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81" w:type="dxa"/>
        <w:tblInd w:w="-34" w:type="dxa"/>
        <w:tblLayout w:type="fixed"/>
        <w:tblCellMar>
          <w:left w:w="10" w:type="dxa"/>
          <w:right w:w="10" w:type="dxa"/>
        </w:tblCellMar>
        <w:tblLook w:val="0000" w:firstRow="0" w:lastRow="0" w:firstColumn="0" w:lastColumn="0" w:noHBand="0" w:noVBand="0"/>
      </w:tblPr>
      <w:tblGrid>
        <w:gridCol w:w="9781"/>
      </w:tblGrid>
      <w:tr w:rsidR="005D1E00" w:rsidRPr="00E9458B" w14:paraId="6597B66E" w14:textId="77777777" w:rsidTr="005D1E00">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87B86DE" w14:textId="77777777" w:rsidR="005D1E00" w:rsidRPr="00E9458B" w:rsidRDefault="005D1E00" w:rsidP="007052E0">
            <w:pPr>
              <w:pStyle w:val="Standard"/>
              <w:ind w:right="568"/>
              <w:rPr>
                <w:rFonts w:ascii="Calibri" w:hAnsi="Calibri"/>
                <w:b/>
                <w:sz w:val="22"/>
                <w:szCs w:val="22"/>
                <w:u w:val="single"/>
              </w:rPr>
            </w:pPr>
            <w:bookmarkStart w:id="0" w:name="_Toc173819"/>
            <w:r w:rsidRPr="00E9458B">
              <w:rPr>
                <w:rFonts w:ascii="Calibri" w:hAnsi="Calibri"/>
                <w:b/>
                <w:sz w:val="22"/>
                <w:szCs w:val="22"/>
                <w:u w:val="single"/>
              </w:rPr>
              <w:t>INWESTOR:</w:t>
            </w:r>
          </w:p>
          <w:p w14:paraId="15F1DFD2" w14:textId="77777777" w:rsidR="00DE1350" w:rsidRPr="002A782C" w:rsidRDefault="00DE1350" w:rsidP="00DE1350">
            <w:pPr>
              <w:adjustRightInd w:val="0"/>
              <w:spacing w:after="0" w:line="240" w:lineRule="auto"/>
              <w:rPr>
                <w:rFonts w:cstheme="minorHAnsi"/>
                <w:b/>
                <w:sz w:val="24"/>
              </w:rPr>
            </w:pPr>
            <w:r w:rsidRPr="002A782C">
              <w:rPr>
                <w:rFonts w:cstheme="minorHAnsi"/>
                <w:b/>
                <w:sz w:val="24"/>
              </w:rPr>
              <w:t xml:space="preserve"> Gmina Morawica</w:t>
            </w:r>
          </w:p>
          <w:p w14:paraId="7B2447B6" w14:textId="77777777" w:rsidR="00DE1350" w:rsidRPr="002A782C" w:rsidRDefault="00DE1350" w:rsidP="00DE1350">
            <w:pPr>
              <w:adjustRightInd w:val="0"/>
              <w:spacing w:after="0" w:line="240" w:lineRule="auto"/>
              <w:rPr>
                <w:rFonts w:cstheme="minorHAnsi"/>
                <w:b/>
                <w:sz w:val="24"/>
              </w:rPr>
            </w:pPr>
            <w:r w:rsidRPr="002A782C">
              <w:rPr>
                <w:rFonts w:cstheme="minorHAnsi"/>
                <w:b/>
                <w:sz w:val="24"/>
              </w:rPr>
              <w:t>ul. Spacerowa 7</w:t>
            </w:r>
          </w:p>
          <w:p w14:paraId="39E01BCF" w14:textId="77777777" w:rsidR="005D1E00" w:rsidRPr="00E9458B" w:rsidRDefault="00DE1350" w:rsidP="00DE1350">
            <w:pPr>
              <w:pStyle w:val="Standard"/>
              <w:ind w:right="568"/>
              <w:rPr>
                <w:sz w:val="22"/>
                <w:szCs w:val="22"/>
              </w:rPr>
            </w:pPr>
            <w:r w:rsidRPr="002A782C">
              <w:rPr>
                <w:rFonts w:asciiTheme="minorHAnsi" w:eastAsia="Verdana" w:hAnsiTheme="minorHAnsi" w:cstheme="minorHAnsi"/>
                <w:b/>
                <w:kern w:val="0"/>
                <w:szCs w:val="22"/>
                <w:lang w:eastAsia="en-US" w:bidi="ar-SA"/>
              </w:rPr>
              <w:t xml:space="preserve">26-026 Morawica </w:t>
            </w:r>
          </w:p>
        </w:tc>
      </w:tr>
      <w:tr w:rsidR="005D1E00" w:rsidRPr="00E9458B" w14:paraId="2DBC8882" w14:textId="77777777" w:rsidTr="005D1E00">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83E78D3" w14:textId="77777777" w:rsidR="005D1E00" w:rsidRPr="00E9458B" w:rsidRDefault="005D1E00" w:rsidP="007052E0">
            <w:pPr>
              <w:pStyle w:val="Standard"/>
              <w:ind w:right="568"/>
              <w:rPr>
                <w:rFonts w:ascii="Calibri" w:hAnsi="Calibri"/>
                <w:b/>
                <w:sz w:val="22"/>
                <w:szCs w:val="22"/>
                <w:u w:val="single"/>
              </w:rPr>
            </w:pPr>
            <w:r w:rsidRPr="00E9458B">
              <w:rPr>
                <w:rFonts w:ascii="Calibri" w:hAnsi="Calibri"/>
                <w:b/>
                <w:sz w:val="22"/>
                <w:szCs w:val="22"/>
                <w:u w:val="single"/>
              </w:rPr>
              <w:t>NAZWA ZAMIERZENIA BUDOWLANEGO:</w:t>
            </w:r>
          </w:p>
          <w:p w14:paraId="5FADE87A" w14:textId="77777777" w:rsidR="009A79C1" w:rsidRPr="00E9458B" w:rsidRDefault="00DE1350" w:rsidP="007052E0">
            <w:pPr>
              <w:pStyle w:val="Standard"/>
              <w:shd w:val="clear" w:color="auto" w:fill="FFFFFF"/>
              <w:tabs>
                <w:tab w:val="left" w:pos="1890"/>
                <w:tab w:val="left" w:pos="3675"/>
              </w:tabs>
              <w:ind w:right="568"/>
              <w:jc w:val="both"/>
              <w:rPr>
                <w:rFonts w:asciiTheme="minorHAnsi" w:eastAsia="Lucida Sans Unicode" w:hAnsiTheme="minorHAnsi" w:cstheme="minorHAnsi"/>
                <w:b/>
                <w:bCs/>
                <w:sz w:val="22"/>
                <w:szCs w:val="22"/>
                <w:lang w:eastAsia="zh-CN"/>
              </w:rPr>
            </w:pPr>
            <w:r w:rsidRPr="002A782C">
              <w:rPr>
                <w:rFonts w:asciiTheme="minorHAnsi" w:eastAsiaTheme="minorHAnsi" w:hAnsiTheme="minorHAnsi" w:cstheme="minorHAnsi"/>
                <w:b/>
                <w:bCs/>
                <w:lang w:eastAsia="en-US" w:bidi="ar-SA"/>
              </w:rPr>
              <w:t>BUDOWA PRZEDSZKOLA W BILCZY NA DZ. NR EWID. 961/169, 961/131, 961/132, 961/133, OBRĘB 0002 BILCZA, GM. MORAWICA, POWIAT KIELECKI W RAMACH ZADANIA: ,,BUDOWA PRZEDSZKOLA W BILCZY WRAZ Z DOPOSAŻENIEM ISTNIEJĄCYCH ODDZIAŁÓW PRZEDSZKOLNYCH W GMINIE MORAWICA”</w:t>
            </w:r>
          </w:p>
        </w:tc>
      </w:tr>
      <w:tr w:rsidR="005D1E00" w:rsidRPr="00E9458B" w14:paraId="11513886" w14:textId="77777777" w:rsidTr="005D1E00">
        <w:trPr>
          <w:trHeight w:val="678"/>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4CDA431" w14:textId="77777777" w:rsidR="005D1E00" w:rsidRPr="00E9458B" w:rsidRDefault="005D1E00" w:rsidP="007052E0">
            <w:pPr>
              <w:pStyle w:val="Standard"/>
              <w:ind w:right="568"/>
              <w:jc w:val="center"/>
              <w:rPr>
                <w:rFonts w:ascii="Calibri" w:hAnsi="Calibri"/>
                <w:b/>
                <w:sz w:val="30"/>
                <w:szCs w:val="30"/>
              </w:rPr>
            </w:pPr>
            <w:r w:rsidRPr="00E9458B">
              <w:rPr>
                <w:rFonts w:ascii="Calibri" w:hAnsi="Calibri"/>
                <w:b/>
                <w:sz w:val="30"/>
                <w:szCs w:val="30"/>
              </w:rPr>
              <w:t xml:space="preserve">SPECYFIKACJA TECHNICZNA WYKONANIA I ODBIORU </w:t>
            </w:r>
          </w:p>
          <w:p w14:paraId="5020B1C8" w14:textId="77777777" w:rsidR="005D1E00" w:rsidRPr="00E9458B" w:rsidRDefault="005D1E00" w:rsidP="007052E0">
            <w:pPr>
              <w:pStyle w:val="Standard"/>
              <w:ind w:right="568"/>
              <w:jc w:val="center"/>
              <w:rPr>
                <w:sz w:val="30"/>
                <w:szCs w:val="30"/>
              </w:rPr>
            </w:pPr>
            <w:r w:rsidRPr="00E9458B">
              <w:rPr>
                <w:rFonts w:ascii="Calibri" w:hAnsi="Calibri"/>
                <w:b/>
                <w:sz w:val="30"/>
                <w:szCs w:val="30"/>
              </w:rPr>
              <w:t>ROBÓT BUDOWLANYCH –</w:t>
            </w:r>
            <w:r w:rsidR="00CB2D9F" w:rsidRPr="00E9458B">
              <w:rPr>
                <w:rFonts w:ascii="Calibri" w:hAnsi="Calibri"/>
                <w:b/>
                <w:sz w:val="30"/>
                <w:szCs w:val="30"/>
              </w:rPr>
              <w:t xml:space="preserve"> </w:t>
            </w:r>
            <w:r w:rsidRPr="00E9458B">
              <w:rPr>
                <w:rFonts w:ascii="Calibri" w:hAnsi="Calibri"/>
                <w:b/>
                <w:sz w:val="30"/>
                <w:szCs w:val="30"/>
              </w:rPr>
              <w:t xml:space="preserve">INSTALACJE </w:t>
            </w:r>
            <w:r w:rsidR="00E9458B" w:rsidRPr="00E9458B">
              <w:rPr>
                <w:rFonts w:ascii="Calibri" w:hAnsi="Calibri"/>
                <w:b/>
                <w:sz w:val="30"/>
                <w:szCs w:val="30"/>
              </w:rPr>
              <w:t>SANITAR</w:t>
            </w:r>
            <w:r w:rsidRPr="00E9458B">
              <w:rPr>
                <w:rFonts w:ascii="Calibri" w:hAnsi="Calibri"/>
                <w:b/>
                <w:sz w:val="30"/>
                <w:szCs w:val="30"/>
              </w:rPr>
              <w:t>NE</w:t>
            </w:r>
            <w:r w:rsidR="00CB2D9F" w:rsidRPr="00E9458B">
              <w:rPr>
                <w:rFonts w:ascii="Calibri" w:hAnsi="Calibri"/>
                <w:b/>
                <w:sz w:val="30"/>
                <w:szCs w:val="30"/>
              </w:rPr>
              <w:t xml:space="preserve"> (ST-</w:t>
            </w:r>
            <w:r w:rsidR="00E9458B" w:rsidRPr="00E9458B">
              <w:rPr>
                <w:rFonts w:ascii="Calibri" w:hAnsi="Calibri"/>
                <w:b/>
                <w:sz w:val="30"/>
                <w:szCs w:val="30"/>
              </w:rPr>
              <w:t>S</w:t>
            </w:r>
            <w:r w:rsidR="00CB2D9F" w:rsidRPr="00E9458B">
              <w:rPr>
                <w:rFonts w:ascii="Calibri" w:hAnsi="Calibri"/>
                <w:b/>
                <w:sz w:val="30"/>
                <w:szCs w:val="30"/>
              </w:rPr>
              <w:t>)</w:t>
            </w:r>
          </w:p>
        </w:tc>
      </w:tr>
      <w:tr w:rsidR="005D1E00" w:rsidRPr="00E9458B" w14:paraId="6770C1D7" w14:textId="77777777" w:rsidTr="00BA5769">
        <w:trPr>
          <w:trHeight w:val="3291"/>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3F2319C" w14:textId="77777777" w:rsidR="009A79C1" w:rsidRPr="00E9458B" w:rsidRDefault="005D1E00" w:rsidP="007052E0">
            <w:pPr>
              <w:pStyle w:val="Standard"/>
              <w:spacing w:line="276" w:lineRule="auto"/>
              <w:ind w:right="568"/>
              <w:rPr>
                <w:rFonts w:ascii="Calibri" w:hAnsi="Calibri"/>
                <w:b/>
                <w:sz w:val="22"/>
                <w:szCs w:val="22"/>
                <w:u w:val="single"/>
              </w:rPr>
            </w:pPr>
            <w:r w:rsidRPr="00E9458B">
              <w:rPr>
                <w:rFonts w:ascii="Calibri" w:hAnsi="Calibri"/>
                <w:b/>
                <w:sz w:val="22"/>
                <w:szCs w:val="22"/>
                <w:u w:val="single"/>
              </w:rPr>
              <w:t>ADRES INWESTYCJI:</w:t>
            </w:r>
            <w:r w:rsidRPr="00E9458B">
              <w:rPr>
                <w:rFonts w:ascii="Calibri" w:hAnsi="Calibri"/>
                <w:sz w:val="20"/>
                <w:szCs w:val="20"/>
              </w:rPr>
              <w:t xml:space="preserve">         </w:t>
            </w:r>
          </w:p>
          <w:tbl>
            <w:tblPr>
              <w:tblStyle w:val="Tabela-Siatka"/>
              <w:tblW w:w="10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
              <w:gridCol w:w="4107"/>
              <w:gridCol w:w="4965"/>
              <w:gridCol w:w="992"/>
            </w:tblGrid>
            <w:tr w:rsidR="00DE1350" w:rsidRPr="00E9458B" w14:paraId="2476FB80" w14:textId="77777777" w:rsidTr="00DE1350">
              <w:trPr>
                <w:gridBefore w:val="1"/>
                <w:wBefore w:w="460" w:type="dxa"/>
              </w:trPr>
              <w:tc>
                <w:tcPr>
                  <w:tcW w:w="4107" w:type="dxa"/>
                </w:tcPr>
                <w:p w14:paraId="2D663212" w14:textId="77777777" w:rsidR="00DE1350" w:rsidRPr="002A3114" w:rsidRDefault="00DE1350" w:rsidP="00C36107">
                  <w:pPr>
                    <w:pStyle w:val="Standard"/>
                    <w:spacing w:line="276" w:lineRule="auto"/>
                    <w:jc w:val="both"/>
                    <w:rPr>
                      <w:rFonts w:asciiTheme="minorHAnsi" w:hAnsiTheme="minorHAnsi" w:cstheme="minorHAnsi"/>
                    </w:rPr>
                  </w:pPr>
                  <w:r w:rsidRPr="002A3114">
                    <w:rPr>
                      <w:rFonts w:asciiTheme="minorHAnsi" w:hAnsiTheme="minorHAnsi" w:cstheme="minorHAnsi"/>
                    </w:rPr>
                    <w:t>DZIAŁKA:</w:t>
                  </w:r>
                </w:p>
              </w:tc>
              <w:tc>
                <w:tcPr>
                  <w:tcW w:w="5957" w:type="dxa"/>
                  <w:gridSpan w:val="2"/>
                </w:tcPr>
                <w:p w14:paraId="449BB4E1" w14:textId="77777777" w:rsidR="00DE1350" w:rsidRPr="002A3114" w:rsidRDefault="00DE1350" w:rsidP="00C36107">
                  <w:pPr>
                    <w:pStyle w:val="Standard"/>
                    <w:spacing w:line="276" w:lineRule="auto"/>
                    <w:jc w:val="both"/>
                    <w:rPr>
                      <w:rFonts w:asciiTheme="minorHAnsi" w:hAnsiTheme="minorHAnsi" w:cstheme="minorHAnsi"/>
                    </w:rPr>
                  </w:pPr>
                  <w:r w:rsidRPr="002A782C">
                    <w:rPr>
                      <w:rFonts w:asciiTheme="minorHAnsi" w:hAnsiTheme="minorHAnsi" w:cstheme="minorHAnsi"/>
                    </w:rPr>
                    <w:t>NR EWID. 961/169, 961/131, 961/132, 961/133</w:t>
                  </w:r>
                </w:p>
              </w:tc>
            </w:tr>
            <w:tr w:rsidR="00DE1350" w:rsidRPr="00E9458B" w14:paraId="59E46782" w14:textId="77777777" w:rsidTr="00DE1350">
              <w:trPr>
                <w:gridBefore w:val="1"/>
                <w:wBefore w:w="460" w:type="dxa"/>
              </w:trPr>
              <w:tc>
                <w:tcPr>
                  <w:tcW w:w="4107" w:type="dxa"/>
                </w:tcPr>
                <w:p w14:paraId="039B163A" w14:textId="77777777" w:rsidR="00DE1350" w:rsidRPr="002A3114" w:rsidRDefault="00DE1350" w:rsidP="00C36107">
                  <w:pPr>
                    <w:pStyle w:val="Standard"/>
                    <w:spacing w:line="276" w:lineRule="auto"/>
                    <w:jc w:val="both"/>
                    <w:rPr>
                      <w:rFonts w:asciiTheme="minorHAnsi" w:hAnsiTheme="minorHAnsi" w:cstheme="minorHAnsi"/>
                    </w:rPr>
                  </w:pPr>
                  <w:r w:rsidRPr="002A3114">
                    <w:rPr>
                      <w:rFonts w:asciiTheme="minorHAnsi" w:hAnsiTheme="minorHAnsi" w:cstheme="minorHAnsi"/>
                    </w:rPr>
                    <w:t>MIEJSCOWOŚĆ:</w:t>
                  </w:r>
                </w:p>
              </w:tc>
              <w:tc>
                <w:tcPr>
                  <w:tcW w:w="5957" w:type="dxa"/>
                  <w:gridSpan w:val="2"/>
                </w:tcPr>
                <w:p w14:paraId="6FB04F70" w14:textId="77777777" w:rsidR="00DE1350" w:rsidRPr="002A3114" w:rsidRDefault="00DE1350" w:rsidP="00C36107">
                  <w:pPr>
                    <w:pStyle w:val="Standard"/>
                    <w:spacing w:line="276" w:lineRule="auto"/>
                    <w:jc w:val="both"/>
                    <w:rPr>
                      <w:rFonts w:asciiTheme="minorHAnsi" w:hAnsiTheme="minorHAnsi" w:cstheme="minorHAnsi"/>
                    </w:rPr>
                  </w:pPr>
                  <w:r>
                    <w:rPr>
                      <w:rFonts w:asciiTheme="minorHAnsi" w:hAnsiTheme="minorHAnsi" w:cstheme="minorHAnsi"/>
                    </w:rPr>
                    <w:t>BILCZA</w:t>
                  </w:r>
                </w:p>
              </w:tc>
            </w:tr>
            <w:tr w:rsidR="00DE1350" w:rsidRPr="00E9458B" w14:paraId="528AF9CA" w14:textId="77777777" w:rsidTr="00DE1350">
              <w:trPr>
                <w:gridBefore w:val="1"/>
                <w:wBefore w:w="460" w:type="dxa"/>
              </w:trPr>
              <w:tc>
                <w:tcPr>
                  <w:tcW w:w="4107" w:type="dxa"/>
                </w:tcPr>
                <w:p w14:paraId="2A63CEC1" w14:textId="77777777" w:rsidR="00DE1350" w:rsidRPr="002A3114" w:rsidRDefault="00DE1350" w:rsidP="00C36107">
                  <w:pPr>
                    <w:pStyle w:val="Standard"/>
                    <w:spacing w:line="276" w:lineRule="auto"/>
                    <w:jc w:val="both"/>
                    <w:rPr>
                      <w:rFonts w:asciiTheme="minorHAnsi" w:hAnsiTheme="minorHAnsi" w:cstheme="minorHAnsi"/>
                    </w:rPr>
                  </w:pPr>
                  <w:r w:rsidRPr="002A3114">
                    <w:rPr>
                      <w:rFonts w:asciiTheme="minorHAnsi" w:hAnsiTheme="minorHAnsi" w:cstheme="minorHAnsi"/>
                    </w:rPr>
                    <w:t xml:space="preserve">OBRĘB:                                </w:t>
                  </w:r>
                </w:p>
              </w:tc>
              <w:tc>
                <w:tcPr>
                  <w:tcW w:w="5957" w:type="dxa"/>
                  <w:gridSpan w:val="2"/>
                </w:tcPr>
                <w:p w14:paraId="51FF8480" w14:textId="77777777" w:rsidR="00DE1350" w:rsidRPr="002A3114" w:rsidRDefault="00DE1350" w:rsidP="00C36107">
                  <w:pPr>
                    <w:pStyle w:val="Standard"/>
                    <w:spacing w:line="276" w:lineRule="auto"/>
                    <w:jc w:val="both"/>
                    <w:rPr>
                      <w:rFonts w:asciiTheme="minorHAnsi" w:hAnsiTheme="minorHAnsi" w:cstheme="minorHAnsi"/>
                    </w:rPr>
                  </w:pPr>
                  <w:r>
                    <w:rPr>
                      <w:rFonts w:asciiTheme="minorHAnsi" w:hAnsiTheme="minorHAnsi" w:cstheme="minorHAnsi"/>
                    </w:rPr>
                    <w:t>0002 BILCZA</w:t>
                  </w:r>
                </w:p>
              </w:tc>
            </w:tr>
            <w:tr w:rsidR="00DE1350" w:rsidRPr="00E9458B" w14:paraId="279A7A68" w14:textId="77777777" w:rsidTr="00DE1350">
              <w:trPr>
                <w:gridBefore w:val="1"/>
                <w:wBefore w:w="460" w:type="dxa"/>
              </w:trPr>
              <w:tc>
                <w:tcPr>
                  <w:tcW w:w="4107" w:type="dxa"/>
                </w:tcPr>
                <w:p w14:paraId="389DABAD" w14:textId="77777777" w:rsidR="00DE1350" w:rsidRPr="002A3114" w:rsidRDefault="00DE1350" w:rsidP="00C36107">
                  <w:pPr>
                    <w:pStyle w:val="Standard"/>
                    <w:spacing w:line="276" w:lineRule="auto"/>
                    <w:jc w:val="both"/>
                    <w:rPr>
                      <w:rFonts w:asciiTheme="minorHAnsi" w:hAnsiTheme="minorHAnsi" w:cstheme="minorHAnsi"/>
                    </w:rPr>
                  </w:pPr>
                  <w:r w:rsidRPr="002A3114">
                    <w:rPr>
                      <w:rFonts w:asciiTheme="minorHAnsi" w:hAnsiTheme="minorHAnsi" w:cstheme="minorHAnsi"/>
                    </w:rPr>
                    <w:t xml:space="preserve">JEDNOSTKA EWIDENCYJNA:                                </w:t>
                  </w:r>
                </w:p>
              </w:tc>
              <w:tc>
                <w:tcPr>
                  <w:tcW w:w="5957" w:type="dxa"/>
                  <w:gridSpan w:val="2"/>
                </w:tcPr>
                <w:p w14:paraId="13CFD7E7" w14:textId="77777777" w:rsidR="00DE1350" w:rsidRPr="002A3114" w:rsidRDefault="00DE1350" w:rsidP="00C36107">
                  <w:pPr>
                    <w:pStyle w:val="Standard"/>
                    <w:spacing w:line="276" w:lineRule="auto"/>
                    <w:jc w:val="both"/>
                    <w:rPr>
                      <w:rFonts w:asciiTheme="minorHAnsi" w:hAnsiTheme="minorHAnsi" w:cstheme="minorHAnsi"/>
                    </w:rPr>
                  </w:pPr>
                  <w:r w:rsidRPr="002A3114">
                    <w:rPr>
                      <w:rFonts w:asciiTheme="minorHAnsi" w:hAnsiTheme="minorHAnsi" w:cstheme="minorHAnsi"/>
                    </w:rPr>
                    <w:t>26</w:t>
                  </w:r>
                  <w:r>
                    <w:rPr>
                      <w:rFonts w:asciiTheme="minorHAnsi" w:hAnsiTheme="minorHAnsi" w:cstheme="minorHAnsi"/>
                    </w:rPr>
                    <w:t>0412_5 MORAWICA</w:t>
                  </w:r>
                </w:p>
              </w:tc>
            </w:tr>
            <w:tr w:rsidR="00DE1350" w:rsidRPr="00E9458B" w14:paraId="3CDDD77E" w14:textId="77777777" w:rsidTr="00DE1350">
              <w:trPr>
                <w:gridBefore w:val="1"/>
                <w:wBefore w:w="460" w:type="dxa"/>
              </w:trPr>
              <w:tc>
                <w:tcPr>
                  <w:tcW w:w="4107" w:type="dxa"/>
                </w:tcPr>
                <w:p w14:paraId="6C56B82D" w14:textId="77777777" w:rsidR="00DE1350" w:rsidRPr="002A3114" w:rsidRDefault="00DE1350" w:rsidP="00C36107">
                  <w:pPr>
                    <w:pStyle w:val="Standard"/>
                    <w:spacing w:line="276" w:lineRule="auto"/>
                    <w:jc w:val="both"/>
                    <w:rPr>
                      <w:rFonts w:asciiTheme="minorHAnsi" w:hAnsiTheme="minorHAnsi" w:cstheme="minorHAnsi"/>
                    </w:rPr>
                  </w:pPr>
                  <w:r w:rsidRPr="002A3114">
                    <w:rPr>
                      <w:rFonts w:asciiTheme="minorHAnsi" w:hAnsiTheme="minorHAnsi" w:cstheme="minorHAnsi"/>
                    </w:rPr>
                    <w:t xml:space="preserve">GMINA:                               </w:t>
                  </w:r>
                </w:p>
              </w:tc>
              <w:tc>
                <w:tcPr>
                  <w:tcW w:w="5957" w:type="dxa"/>
                  <w:gridSpan w:val="2"/>
                </w:tcPr>
                <w:p w14:paraId="55E492BA" w14:textId="77777777" w:rsidR="00DE1350" w:rsidRPr="002A3114" w:rsidRDefault="00DE1350" w:rsidP="00C36107">
                  <w:pPr>
                    <w:pStyle w:val="Standard"/>
                    <w:spacing w:line="276" w:lineRule="auto"/>
                    <w:jc w:val="both"/>
                    <w:rPr>
                      <w:rFonts w:asciiTheme="minorHAnsi" w:hAnsiTheme="minorHAnsi" w:cstheme="minorHAnsi"/>
                    </w:rPr>
                  </w:pPr>
                  <w:r>
                    <w:rPr>
                      <w:rFonts w:asciiTheme="minorHAnsi" w:hAnsiTheme="minorHAnsi" w:cstheme="minorHAnsi"/>
                    </w:rPr>
                    <w:t>MORAWICA</w:t>
                  </w:r>
                </w:p>
              </w:tc>
            </w:tr>
            <w:tr w:rsidR="00DE1350" w:rsidRPr="00E9458B" w14:paraId="369B0AFE" w14:textId="77777777" w:rsidTr="00DE1350">
              <w:trPr>
                <w:gridBefore w:val="1"/>
                <w:wBefore w:w="460" w:type="dxa"/>
              </w:trPr>
              <w:tc>
                <w:tcPr>
                  <w:tcW w:w="4107" w:type="dxa"/>
                </w:tcPr>
                <w:p w14:paraId="25A0C229" w14:textId="77777777" w:rsidR="00DE1350" w:rsidRPr="002A3114" w:rsidRDefault="00DE1350" w:rsidP="00C36107">
                  <w:pPr>
                    <w:pStyle w:val="Standard"/>
                    <w:spacing w:line="276" w:lineRule="auto"/>
                    <w:jc w:val="both"/>
                    <w:rPr>
                      <w:rFonts w:asciiTheme="minorHAnsi" w:hAnsiTheme="minorHAnsi" w:cstheme="minorHAnsi"/>
                    </w:rPr>
                  </w:pPr>
                  <w:r w:rsidRPr="002A3114">
                    <w:rPr>
                      <w:rFonts w:asciiTheme="minorHAnsi" w:hAnsiTheme="minorHAnsi" w:cstheme="minorHAnsi"/>
                    </w:rPr>
                    <w:t>POWIAT:</w:t>
                  </w:r>
                  <w:r w:rsidRPr="002A3114">
                    <w:rPr>
                      <w:rFonts w:asciiTheme="minorHAnsi" w:hAnsiTheme="minorHAnsi" w:cstheme="minorHAnsi"/>
                    </w:rPr>
                    <w:tab/>
                  </w:r>
                </w:p>
              </w:tc>
              <w:tc>
                <w:tcPr>
                  <w:tcW w:w="5957" w:type="dxa"/>
                  <w:gridSpan w:val="2"/>
                </w:tcPr>
                <w:p w14:paraId="23455A04" w14:textId="77777777" w:rsidR="00DE1350" w:rsidRPr="002A3114" w:rsidRDefault="00DE1350" w:rsidP="00C36107">
                  <w:pPr>
                    <w:pStyle w:val="Standard"/>
                    <w:spacing w:line="276" w:lineRule="auto"/>
                    <w:jc w:val="both"/>
                    <w:rPr>
                      <w:rFonts w:asciiTheme="minorHAnsi" w:hAnsiTheme="minorHAnsi" w:cstheme="minorHAnsi"/>
                    </w:rPr>
                  </w:pPr>
                  <w:r>
                    <w:rPr>
                      <w:rFonts w:asciiTheme="minorHAnsi" w:hAnsiTheme="minorHAnsi" w:cstheme="minorHAnsi"/>
                    </w:rPr>
                    <w:t>KIELECKI</w:t>
                  </w:r>
                </w:p>
              </w:tc>
            </w:tr>
            <w:tr w:rsidR="00DE1350" w:rsidRPr="00E9458B" w14:paraId="5786970B" w14:textId="77777777" w:rsidTr="00DE1350">
              <w:trPr>
                <w:gridBefore w:val="1"/>
                <w:wBefore w:w="460" w:type="dxa"/>
                <w:trHeight w:val="60"/>
              </w:trPr>
              <w:tc>
                <w:tcPr>
                  <w:tcW w:w="4107" w:type="dxa"/>
                </w:tcPr>
                <w:p w14:paraId="75018D4F" w14:textId="77777777" w:rsidR="00DE1350" w:rsidRPr="002A3114" w:rsidRDefault="00DE1350" w:rsidP="00C36107">
                  <w:pPr>
                    <w:pStyle w:val="Standard"/>
                    <w:spacing w:line="276" w:lineRule="auto"/>
                    <w:jc w:val="both"/>
                    <w:rPr>
                      <w:rFonts w:asciiTheme="minorHAnsi" w:hAnsiTheme="minorHAnsi" w:cstheme="minorHAnsi"/>
                    </w:rPr>
                  </w:pPr>
                  <w:r w:rsidRPr="002A3114">
                    <w:rPr>
                      <w:rFonts w:asciiTheme="minorHAnsi" w:hAnsiTheme="minorHAnsi" w:cstheme="minorHAnsi"/>
                    </w:rPr>
                    <w:t>WOJEWÓDZTWO:</w:t>
                  </w:r>
                </w:p>
              </w:tc>
              <w:tc>
                <w:tcPr>
                  <w:tcW w:w="5957" w:type="dxa"/>
                  <w:gridSpan w:val="2"/>
                </w:tcPr>
                <w:p w14:paraId="57970423" w14:textId="77777777" w:rsidR="00DE1350" w:rsidRPr="002A3114" w:rsidRDefault="00DE1350" w:rsidP="00C36107">
                  <w:pPr>
                    <w:pStyle w:val="Standard"/>
                    <w:spacing w:line="276" w:lineRule="auto"/>
                    <w:jc w:val="both"/>
                    <w:rPr>
                      <w:rFonts w:asciiTheme="minorHAnsi" w:hAnsiTheme="minorHAnsi" w:cstheme="minorHAnsi"/>
                    </w:rPr>
                  </w:pPr>
                  <w:r w:rsidRPr="002A3114">
                    <w:rPr>
                      <w:rFonts w:asciiTheme="minorHAnsi" w:hAnsiTheme="minorHAnsi" w:cstheme="minorHAnsi"/>
                    </w:rPr>
                    <w:t>ŚWIĘTOKRZYSKIE</w:t>
                  </w:r>
                </w:p>
              </w:tc>
            </w:tr>
            <w:tr w:rsidR="00DE1350" w:rsidRPr="00E9458B" w14:paraId="7862C6C2" w14:textId="77777777" w:rsidTr="00DE1350">
              <w:trPr>
                <w:gridBefore w:val="1"/>
                <w:wBefore w:w="460" w:type="dxa"/>
              </w:trPr>
              <w:tc>
                <w:tcPr>
                  <w:tcW w:w="4107" w:type="dxa"/>
                </w:tcPr>
                <w:p w14:paraId="615D6327" w14:textId="77777777" w:rsidR="00DE1350" w:rsidRPr="002A3114" w:rsidRDefault="00DE1350" w:rsidP="00DE1350">
                  <w:pPr>
                    <w:pStyle w:val="Standard"/>
                    <w:spacing w:line="276" w:lineRule="auto"/>
                    <w:rPr>
                      <w:rFonts w:asciiTheme="minorHAnsi" w:hAnsiTheme="minorHAnsi" w:cstheme="minorHAnsi"/>
                      <w:b/>
                      <w:szCs w:val="20"/>
                      <w:u w:val="single"/>
                    </w:rPr>
                  </w:pPr>
                  <w:r>
                    <w:rPr>
                      <w:rFonts w:asciiTheme="minorHAnsi" w:hAnsiTheme="minorHAnsi" w:cstheme="minorHAnsi"/>
                      <w:b/>
                      <w:szCs w:val="20"/>
                      <w:u w:val="single"/>
                    </w:rPr>
                    <w:t xml:space="preserve">KATEGORIA OBIEKTU </w:t>
                  </w:r>
                  <w:r w:rsidRPr="002A3114">
                    <w:rPr>
                      <w:rFonts w:asciiTheme="minorHAnsi" w:hAnsiTheme="minorHAnsi" w:cstheme="minorHAnsi"/>
                      <w:b/>
                      <w:szCs w:val="20"/>
                      <w:u w:val="single"/>
                    </w:rPr>
                    <w:t>BUDOWLANEGO:</w:t>
                  </w:r>
                </w:p>
              </w:tc>
              <w:tc>
                <w:tcPr>
                  <w:tcW w:w="5957" w:type="dxa"/>
                  <w:gridSpan w:val="2"/>
                </w:tcPr>
                <w:p w14:paraId="56B1A70F" w14:textId="77777777" w:rsidR="00DE1350" w:rsidRPr="002A3114" w:rsidRDefault="00C36107" w:rsidP="00C36107">
                  <w:pPr>
                    <w:pStyle w:val="Standard"/>
                    <w:spacing w:line="276" w:lineRule="auto"/>
                    <w:jc w:val="both"/>
                    <w:rPr>
                      <w:rFonts w:asciiTheme="minorHAnsi" w:hAnsiTheme="minorHAnsi" w:cstheme="minorHAnsi"/>
                      <w:b/>
                      <w:szCs w:val="20"/>
                      <w:u w:val="single"/>
                    </w:rPr>
                  </w:pPr>
                  <w:r>
                    <w:rPr>
                      <w:rFonts w:asciiTheme="minorHAnsi" w:hAnsiTheme="minorHAnsi" w:cstheme="minorHAnsi"/>
                      <w:b/>
                      <w:szCs w:val="20"/>
                      <w:u w:val="single"/>
                    </w:rPr>
                    <w:t>IX</w:t>
                  </w:r>
                  <w:r w:rsidR="00DE1350" w:rsidRPr="002A3114">
                    <w:rPr>
                      <w:rFonts w:asciiTheme="minorHAnsi" w:hAnsiTheme="minorHAnsi" w:cstheme="minorHAnsi"/>
                      <w:b/>
                      <w:szCs w:val="20"/>
                      <w:u w:val="single"/>
                    </w:rPr>
                    <w:t xml:space="preserve"> – BUDYNKI </w:t>
                  </w:r>
                  <w:r w:rsidR="00DE1350">
                    <w:rPr>
                      <w:rFonts w:asciiTheme="minorHAnsi" w:hAnsiTheme="minorHAnsi" w:cstheme="minorHAnsi"/>
                      <w:b/>
                      <w:szCs w:val="20"/>
                      <w:u w:val="single"/>
                    </w:rPr>
                    <w:t>KULTURY, NAUKI I OŚWIATY</w:t>
                  </w:r>
                </w:p>
              </w:tc>
            </w:tr>
            <w:tr w:rsidR="00DE1350" w:rsidRPr="00E9458B" w14:paraId="074C179D" w14:textId="77777777" w:rsidTr="00A051FA">
              <w:trPr>
                <w:gridAfter w:val="1"/>
                <w:wAfter w:w="992" w:type="dxa"/>
              </w:trPr>
              <w:tc>
                <w:tcPr>
                  <w:tcW w:w="4567" w:type="dxa"/>
                  <w:gridSpan w:val="2"/>
                </w:tcPr>
                <w:p w14:paraId="006FF84B" w14:textId="3EA7723D" w:rsidR="00DE1350" w:rsidRPr="002A3114" w:rsidRDefault="00DE1350" w:rsidP="00DE1350">
                  <w:pPr>
                    <w:pStyle w:val="Standard"/>
                    <w:spacing w:line="276" w:lineRule="auto"/>
                    <w:ind w:left="352" w:hanging="352"/>
                    <w:jc w:val="both"/>
                    <w:rPr>
                      <w:rFonts w:asciiTheme="minorHAnsi" w:hAnsiTheme="minorHAnsi" w:cstheme="minorHAnsi"/>
                    </w:rPr>
                  </w:pPr>
                </w:p>
              </w:tc>
              <w:tc>
                <w:tcPr>
                  <w:tcW w:w="4965" w:type="dxa"/>
                </w:tcPr>
                <w:p w14:paraId="6294F371" w14:textId="513A24ED" w:rsidR="00DE1350" w:rsidRPr="002A3114" w:rsidRDefault="00DE1350" w:rsidP="00C36107">
                  <w:pPr>
                    <w:pStyle w:val="Standard"/>
                    <w:spacing w:line="276" w:lineRule="auto"/>
                    <w:jc w:val="both"/>
                    <w:rPr>
                      <w:rFonts w:asciiTheme="minorHAnsi" w:hAnsiTheme="minorHAnsi" w:cstheme="minorHAnsi"/>
                    </w:rPr>
                  </w:pPr>
                </w:p>
              </w:tc>
            </w:tr>
          </w:tbl>
          <w:p w14:paraId="0D328DA6" w14:textId="77777777" w:rsidR="005D1E00" w:rsidRPr="00E9458B" w:rsidRDefault="005D1E00" w:rsidP="007052E0">
            <w:pPr>
              <w:pStyle w:val="Standard"/>
              <w:ind w:right="568"/>
              <w:rPr>
                <w:sz w:val="22"/>
                <w:szCs w:val="22"/>
              </w:rPr>
            </w:pPr>
          </w:p>
        </w:tc>
      </w:tr>
      <w:bookmarkEnd w:id="0"/>
    </w:tbl>
    <w:p w14:paraId="6BC93935" w14:textId="77777777" w:rsidR="00BC6B67" w:rsidRPr="00E9458B" w:rsidRDefault="00BC6B67" w:rsidP="007052E0">
      <w:pPr>
        <w:tabs>
          <w:tab w:val="center" w:pos="4536"/>
        </w:tabs>
        <w:spacing w:after="0" w:line="240" w:lineRule="auto"/>
        <w:ind w:right="568"/>
        <w:jc w:val="both"/>
        <w:rPr>
          <w:rFonts w:cstheme="minorHAnsi"/>
        </w:rPr>
      </w:pPr>
    </w:p>
    <w:p w14:paraId="21A499DF" w14:textId="77777777" w:rsidR="00B45C05" w:rsidRPr="00E9458B" w:rsidRDefault="00B45C05" w:rsidP="007052E0">
      <w:pPr>
        <w:tabs>
          <w:tab w:val="center" w:pos="4536"/>
        </w:tabs>
        <w:spacing w:after="0" w:line="240" w:lineRule="auto"/>
        <w:ind w:right="568"/>
        <w:jc w:val="both"/>
        <w:rPr>
          <w:rFonts w:cstheme="minorHAnsi"/>
        </w:rPr>
      </w:pPr>
      <w:r w:rsidRPr="00E9458B">
        <w:rPr>
          <w:rFonts w:cstheme="minorHAnsi"/>
        </w:rPr>
        <w:t>Kody CPV:</w:t>
      </w:r>
    </w:p>
    <w:p w14:paraId="42AFBDFA" w14:textId="77777777" w:rsidR="00E9458B" w:rsidRPr="00E9458B" w:rsidRDefault="00E9458B" w:rsidP="007052E0">
      <w:pPr>
        <w:tabs>
          <w:tab w:val="center" w:pos="426"/>
        </w:tabs>
        <w:spacing w:after="0"/>
        <w:ind w:right="568"/>
        <w:jc w:val="both"/>
        <w:rPr>
          <w:rFonts w:cstheme="minorHAnsi"/>
        </w:rPr>
      </w:pPr>
      <w:r w:rsidRPr="00E9458B">
        <w:rPr>
          <w:rFonts w:cstheme="minorHAnsi"/>
        </w:rPr>
        <w:t>45300000-0 - Roboty instalacyjne w budynkach</w:t>
      </w:r>
    </w:p>
    <w:p w14:paraId="6B1801F9" w14:textId="77777777" w:rsidR="00E9458B" w:rsidRPr="00E9458B" w:rsidRDefault="00E9458B" w:rsidP="007052E0">
      <w:pPr>
        <w:tabs>
          <w:tab w:val="center" w:pos="426"/>
        </w:tabs>
        <w:spacing w:after="0"/>
        <w:ind w:right="568"/>
        <w:jc w:val="both"/>
        <w:rPr>
          <w:rFonts w:cstheme="minorHAnsi"/>
        </w:rPr>
      </w:pPr>
      <w:r w:rsidRPr="00E9458B">
        <w:rPr>
          <w:rFonts w:cstheme="minorHAnsi"/>
        </w:rPr>
        <w:t xml:space="preserve">45330000-9 - Roboty instalacyjne wodno-kanalizacyjne i sanitarne </w:t>
      </w:r>
    </w:p>
    <w:p w14:paraId="1310ABB7" w14:textId="77777777" w:rsidR="00E9458B" w:rsidRPr="00E9458B" w:rsidRDefault="00E9458B" w:rsidP="007052E0">
      <w:pPr>
        <w:tabs>
          <w:tab w:val="center" w:pos="426"/>
        </w:tabs>
        <w:spacing w:after="0"/>
        <w:ind w:right="568"/>
        <w:jc w:val="both"/>
        <w:rPr>
          <w:rFonts w:cstheme="minorHAnsi"/>
        </w:rPr>
      </w:pPr>
      <w:r w:rsidRPr="00E9458B">
        <w:rPr>
          <w:rFonts w:cstheme="minorHAnsi"/>
        </w:rPr>
        <w:t xml:space="preserve">45321000-3 - Izolacja cieplna </w:t>
      </w:r>
    </w:p>
    <w:p w14:paraId="01984182" w14:textId="77777777" w:rsidR="00E9458B" w:rsidRPr="00E9458B" w:rsidRDefault="00E9458B" w:rsidP="007052E0">
      <w:pPr>
        <w:tabs>
          <w:tab w:val="center" w:pos="426"/>
        </w:tabs>
        <w:spacing w:after="0"/>
        <w:ind w:right="568"/>
        <w:jc w:val="both"/>
        <w:rPr>
          <w:rFonts w:cstheme="minorHAnsi"/>
        </w:rPr>
      </w:pPr>
      <w:r w:rsidRPr="00E9458B">
        <w:rPr>
          <w:rFonts w:cstheme="minorHAnsi"/>
        </w:rPr>
        <w:t>45330000-9 - Przybory sanitarne i baterie (dostawa i montaż)</w:t>
      </w:r>
    </w:p>
    <w:p w14:paraId="4915CA47" w14:textId="77777777" w:rsidR="00E9458B" w:rsidRPr="00E9458B" w:rsidRDefault="00E9458B" w:rsidP="007052E0">
      <w:pPr>
        <w:tabs>
          <w:tab w:val="center" w:pos="426"/>
        </w:tabs>
        <w:spacing w:after="0"/>
        <w:ind w:right="568"/>
        <w:jc w:val="both"/>
        <w:rPr>
          <w:rFonts w:cstheme="minorHAnsi"/>
        </w:rPr>
      </w:pPr>
      <w:r w:rsidRPr="00E9458B">
        <w:rPr>
          <w:rFonts w:cstheme="minorHAnsi"/>
        </w:rPr>
        <w:t>45343000-3 - Roboty instalacyjne przeciwpożarowe</w:t>
      </w:r>
    </w:p>
    <w:p w14:paraId="63FDEC85" w14:textId="77777777" w:rsidR="00E9458B" w:rsidRPr="00E9458B" w:rsidRDefault="00E9458B" w:rsidP="007052E0">
      <w:pPr>
        <w:pStyle w:val="Akapitzlist"/>
        <w:tabs>
          <w:tab w:val="center" w:pos="142"/>
        </w:tabs>
        <w:ind w:left="0" w:right="568"/>
        <w:jc w:val="both"/>
        <w:rPr>
          <w:rFonts w:asciiTheme="minorHAnsi" w:hAnsiTheme="minorHAnsi" w:cstheme="minorHAnsi"/>
        </w:rPr>
      </w:pPr>
      <w:r w:rsidRPr="00E9458B">
        <w:rPr>
          <w:rFonts w:asciiTheme="minorHAnsi" w:hAnsiTheme="minorHAnsi" w:cstheme="minorHAnsi"/>
        </w:rPr>
        <w:t>45331220-4 - Instalowanie urządzeń klimatyzacyjnych</w:t>
      </w:r>
    </w:p>
    <w:p w14:paraId="6328AE79" w14:textId="77777777" w:rsidR="00C36107" w:rsidRPr="00C81791" w:rsidRDefault="00C36107" w:rsidP="00C36107">
      <w:pPr>
        <w:pStyle w:val="Akapitzlist"/>
        <w:tabs>
          <w:tab w:val="center" w:pos="142"/>
        </w:tabs>
        <w:ind w:left="0" w:right="568"/>
        <w:jc w:val="both"/>
        <w:rPr>
          <w:rFonts w:asciiTheme="minorHAnsi" w:hAnsiTheme="minorHAnsi" w:cstheme="minorHAnsi"/>
        </w:rPr>
      </w:pPr>
      <w:r w:rsidRPr="00C81791">
        <w:rPr>
          <w:rFonts w:asciiTheme="minorHAnsi" w:hAnsiTheme="minorHAnsi" w:cstheme="minorHAnsi"/>
        </w:rPr>
        <w:t>45331100-7 – Instalowanie centralnego ogrzewania</w:t>
      </w:r>
    </w:p>
    <w:p w14:paraId="2ABA55EA" w14:textId="77777777" w:rsidR="00E9458B" w:rsidRDefault="00E9458B" w:rsidP="007052E0">
      <w:pPr>
        <w:pStyle w:val="Akapitzlist"/>
        <w:tabs>
          <w:tab w:val="center" w:pos="142"/>
        </w:tabs>
        <w:ind w:left="0" w:right="568"/>
        <w:jc w:val="both"/>
        <w:rPr>
          <w:rFonts w:asciiTheme="minorHAnsi" w:hAnsiTheme="minorHAnsi" w:cstheme="minorHAnsi"/>
        </w:rPr>
      </w:pPr>
    </w:p>
    <w:p w14:paraId="497EB272" w14:textId="77777777" w:rsidR="00F55C2C" w:rsidRDefault="00F55C2C" w:rsidP="007052E0">
      <w:pPr>
        <w:pStyle w:val="Akapitzlist"/>
        <w:tabs>
          <w:tab w:val="center" w:pos="142"/>
        </w:tabs>
        <w:ind w:left="0" w:right="568"/>
        <w:jc w:val="both"/>
        <w:rPr>
          <w:rFonts w:asciiTheme="minorHAnsi" w:hAnsiTheme="minorHAnsi" w:cstheme="minorHAnsi"/>
        </w:rPr>
      </w:pPr>
    </w:p>
    <w:p w14:paraId="1C90A159" w14:textId="77777777" w:rsidR="00F55C2C" w:rsidRDefault="00F55C2C" w:rsidP="007052E0">
      <w:pPr>
        <w:pStyle w:val="Akapitzlist"/>
        <w:tabs>
          <w:tab w:val="center" w:pos="142"/>
        </w:tabs>
        <w:ind w:left="0" w:right="568"/>
        <w:jc w:val="both"/>
        <w:rPr>
          <w:rFonts w:asciiTheme="minorHAnsi" w:hAnsiTheme="minorHAnsi" w:cstheme="minorHAnsi"/>
        </w:rPr>
      </w:pPr>
    </w:p>
    <w:p w14:paraId="738A9651" w14:textId="77777777" w:rsidR="00F51C35" w:rsidRDefault="00F51C35" w:rsidP="007052E0">
      <w:pPr>
        <w:pStyle w:val="Akapitzlist"/>
        <w:tabs>
          <w:tab w:val="center" w:pos="142"/>
        </w:tabs>
        <w:ind w:left="0" w:right="568"/>
        <w:jc w:val="both"/>
        <w:rPr>
          <w:rFonts w:asciiTheme="minorHAnsi" w:hAnsiTheme="minorHAnsi" w:cstheme="minorHAnsi"/>
        </w:rPr>
      </w:pPr>
    </w:p>
    <w:p w14:paraId="26B58A1A" w14:textId="77777777" w:rsidR="00F51C35" w:rsidRDefault="00F51C35" w:rsidP="007052E0">
      <w:pPr>
        <w:pStyle w:val="Akapitzlist"/>
        <w:tabs>
          <w:tab w:val="center" w:pos="142"/>
        </w:tabs>
        <w:ind w:left="0" w:right="568"/>
        <w:jc w:val="both"/>
        <w:rPr>
          <w:rFonts w:asciiTheme="minorHAnsi" w:hAnsiTheme="minorHAnsi" w:cstheme="minorHAnsi"/>
        </w:rPr>
      </w:pPr>
    </w:p>
    <w:p w14:paraId="245E35F8" w14:textId="77777777" w:rsidR="00F51C35" w:rsidRDefault="00F51C35" w:rsidP="007052E0">
      <w:pPr>
        <w:pStyle w:val="Akapitzlist"/>
        <w:tabs>
          <w:tab w:val="center" w:pos="142"/>
        </w:tabs>
        <w:ind w:left="0" w:right="568"/>
        <w:jc w:val="both"/>
        <w:rPr>
          <w:rFonts w:asciiTheme="minorHAnsi" w:hAnsiTheme="minorHAnsi" w:cstheme="minorHAnsi"/>
        </w:rPr>
      </w:pPr>
    </w:p>
    <w:p w14:paraId="4D49307A" w14:textId="77777777" w:rsidR="00F51C35" w:rsidRDefault="00F51C35" w:rsidP="007052E0">
      <w:pPr>
        <w:pStyle w:val="Akapitzlist"/>
        <w:tabs>
          <w:tab w:val="center" w:pos="142"/>
        </w:tabs>
        <w:ind w:left="0" w:right="568"/>
        <w:jc w:val="both"/>
        <w:rPr>
          <w:rFonts w:asciiTheme="minorHAnsi" w:hAnsiTheme="minorHAnsi" w:cstheme="minorHAnsi"/>
        </w:rPr>
      </w:pPr>
    </w:p>
    <w:p w14:paraId="0BD599CE" w14:textId="77777777" w:rsidR="00F51C35" w:rsidRDefault="00F51C35" w:rsidP="007052E0">
      <w:pPr>
        <w:pStyle w:val="Akapitzlist"/>
        <w:tabs>
          <w:tab w:val="center" w:pos="142"/>
        </w:tabs>
        <w:ind w:left="0" w:right="568"/>
        <w:jc w:val="both"/>
        <w:rPr>
          <w:rFonts w:asciiTheme="minorHAnsi" w:hAnsiTheme="minorHAnsi" w:cstheme="minorHAnsi"/>
        </w:rPr>
      </w:pPr>
    </w:p>
    <w:p w14:paraId="1C7A3361" w14:textId="77777777" w:rsidR="00F51C35" w:rsidRPr="00E9458B" w:rsidRDefault="00F51C35" w:rsidP="007052E0">
      <w:pPr>
        <w:pStyle w:val="Akapitzlist"/>
        <w:tabs>
          <w:tab w:val="center" w:pos="142"/>
        </w:tabs>
        <w:ind w:left="0" w:right="568"/>
        <w:jc w:val="both"/>
        <w:rPr>
          <w:rFonts w:asciiTheme="minorHAnsi" w:hAnsiTheme="minorHAnsi" w:cstheme="minorHAnsi"/>
        </w:rPr>
      </w:pPr>
    </w:p>
    <w:p w14:paraId="1711C4EA" w14:textId="77777777" w:rsidR="00F124A9" w:rsidRPr="00CD355E" w:rsidRDefault="00F124A9" w:rsidP="007052E0">
      <w:pPr>
        <w:tabs>
          <w:tab w:val="center" w:pos="4536"/>
        </w:tabs>
        <w:spacing w:after="0" w:line="240" w:lineRule="auto"/>
        <w:ind w:right="568"/>
        <w:jc w:val="both"/>
        <w:rPr>
          <w:rFonts w:cstheme="minorHAnsi"/>
        </w:rPr>
      </w:pPr>
    </w:p>
    <w:p w14:paraId="1FBC1316" w14:textId="77777777" w:rsidR="00273E86" w:rsidRPr="00CD355E" w:rsidRDefault="00D13AAE" w:rsidP="007052E0">
      <w:pPr>
        <w:spacing w:after="0" w:line="240" w:lineRule="auto"/>
        <w:ind w:left="-17" w:right="568"/>
        <w:jc w:val="center"/>
        <w:rPr>
          <w:rFonts w:eastAsia="Times New Roman" w:cstheme="minorHAnsi"/>
        </w:rPr>
      </w:pPr>
      <w:r w:rsidRPr="00CD355E">
        <w:rPr>
          <w:rFonts w:eastAsia="Times New Roman" w:cstheme="minorHAnsi"/>
        </w:rPr>
        <w:t xml:space="preserve">Kielce, </w:t>
      </w:r>
      <w:r w:rsidR="00DE1350">
        <w:rPr>
          <w:rFonts w:eastAsia="Times New Roman" w:cstheme="minorHAnsi"/>
        </w:rPr>
        <w:t>wrzesień</w:t>
      </w:r>
      <w:r w:rsidR="00CB2D9F" w:rsidRPr="00CD355E">
        <w:rPr>
          <w:rFonts w:eastAsia="Times New Roman" w:cstheme="minorHAnsi"/>
        </w:rPr>
        <w:t xml:space="preserve"> </w:t>
      </w:r>
      <w:r w:rsidR="005D1E00" w:rsidRPr="00CD355E">
        <w:rPr>
          <w:rFonts w:eastAsia="Times New Roman" w:cstheme="minorHAnsi"/>
        </w:rPr>
        <w:t>202</w:t>
      </w:r>
      <w:r w:rsidR="00532211" w:rsidRPr="00CD355E">
        <w:rPr>
          <w:rFonts w:eastAsia="Times New Roman" w:cstheme="minorHAnsi"/>
        </w:rPr>
        <w:t>4</w:t>
      </w:r>
      <w:r w:rsidR="00CB2D9F" w:rsidRPr="00CD355E">
        <w:rPr>
          <w:rFonts w:eastAsia="Times New Roman" w:cstheme="minorHAnsi"/>
        </w:rPr>
        <w:t xml:space="preserve"> </w:t>
      </w:r>
      <w:r w:rsidR="00B45C05" w:rsidRPr="00CD355E">
        <w:rPr>
          <w:rFonts w:eastAsia="Times New Roman" w:cstheme="minorHAnsi"/>
        </w:rPr>
        <w:t xml:space="preserve">r. </w:t>
      </w:r>
    </w:p>
    <w:p w14:paraId="0D34F0D0" w14:textId="77777777" w:rsidR="00F55C2C" w:rsidRDefault="00F55C2C" w:rsidP="007052E0">
      <w:pPr>
        <w:ind w:right="568"/>
      </w:pPr>
    </w:p>
    <w:p w14:paraId="4307096B" w14:textId="77777777" w:rsidR="00F55C2C" w:rsidRPr="00F55C2C" w:rsidRDefault="00F55C2C" w:rsidP="007052E0">
      <w:pPr>
        <w:ind w:right="568"/>
      </w:pPr>
    </w:p>
    <w:sdt>
      <w:sdtPr>
        <w:id w:val="25047110"/>
        <w:docPartObj>
          <w:docPartGallery w:val="Table of Contents"/>
          <w:docPartUnique/>
        </w:docPartObj>
      </w:sdtPr>
      <w:sdtEndPr/>
      <w:sdtContent>
        <w:p w14:paraId="00012E02" w14:textId="77777777" w:rsidR="00E9458B" w:rsidRPr="00427BD7" w:rsidRDefault="00E9458B" w:rsidP="007052E0">
          <w:pPr>
            <w:ind w:right="568"/>
            <w:rPr>
              <w:b/>
            </w:rPr>
          </w:pPr>
          <w:r>
            <w:tab/>
          </w:r>
          <w:r>
            <w:tab/>
          </w:r>
          <w:r>
            <w:tab/>
          </w:r>
          <w:r>
            <w:tab/>
          </w:r>
          <w:r>
            <w:tab/>
          </w:r>
          <w:r w:rsidRPr="00E34F54">
            <w:rPr>
              <w:rFonts w:cstheme="minorHAnsi"/>
              <w:color w:val="000000" w:themeColor="text1"/>
            </w:rPr>
            <w:tab/>
          </w:r>
          <w:r w:rsidRPr="00427BD7">
            <w:rPr>
              <w:rFonts w:cstheme="minorHAnsi"/>
              <w:b/>
              <w:color w:val="000000" w:themeColor="text1"/>
            </w:rPr>
            <w:t>SPIS TREŚCI</w:t>
          </w:r>
        </w:p>
        <w:p w14:paraId="484EB7ED" w14:textId="2339217D" w:rsidR="00E9458B" w:rsidRDefault="00B252E5" w:rsidP="007052E0">
          <w:pPr>
            <w:pStyle w:val="Spistreci1"/>
            <w:tabs>
              <w:tab w:val="right" w:leader="dot" w:pos="9630"/>
            </w:tabs>
            <w:ind w:right="568"/>
            <w:rPr>
              <w:rFonts w:asciiTheme="minorHAnsi" w:eastAsiaTheme="minorEastAsia" w:hAnsiTheme="minorHAnsi" w:cstheme="minorBidi"/>
              <w:noProof/>
              <w:color w:val="auto"/>
              <w:sz w:val="22"/>
              <w:lang w:val="pl-PL" w:eastAsia="pl-PL"/>
            </w:rPr>
          </w:pPr>
          <w:r>
            <w:rPr>
              <w:lang w:val="pl-PL"/>
            </w:rPr>
            <w:fldChar w:fldCharType="begin"/>
          </w:r>
          <w:r w:rsidR="00E9458B">
            <w:rPr>
              <w:lang w:val="pl-PL"/>
            </w:rPr>
            <w:instrText xml:space="preserve"> TOC \o "1-3" \h \z \u </w:instrText>
          </w:r>
          <w:r>
            <w:rPr>
              <w:lang w:val="pl-PL"/>
            </w:rPr>
            <w:fldChar w:fldCharType="separate"/>
          </w:r>
          <w:hyperlink w:anchor="_Toc89690769" w:history="1">
            <w:r w:rsidR="00E9458B" w:rsidRPr="005651D2">
              <w:rPr>
                <w:rStyle w:val="Hipercze"/>
                <w:rFonts w:eastAsia="Arial"/>
                <w:noProof/>
              </w:rPr>
              <w:t>SPECYFIKACJA TECHNICZNA WYKONANIA I ODBIORU ROBÓT ST-0</w:t>
            </w:r>
            <w:r w:rsidR="00E9458B">
              <w:rPr>
                <w:noProof/>
                <w:webHidden/>
              </w:rPr>
              <w:tab/>
            </w:r>
            <w:r>
              <w:rPr>
                <w:noProof/>
                <w:webHidden/>
              </w:rPr>
              <w:fldChar w:fldCharType="begin"/>
            </w:r>
            <w:r w:rsidR="00E9458B">
              <w:rPr>
                <w:noProof/>
                <w:webHidden/>
              </w:rPr>
              <w:instrText xml:space="preserve"> PAGEREF _Toc89690769 \h </w:instrText>
            </w:r>
            <w:r>
              <w:rPr>
                <w:noProof/>
                <w:webHidden/>
              </w:rPr>
            </w:r>
            <w:r>
              <w:rPr>
                <w:noProof/>
                <w:webHidden/>
              </w:rPr>
              <w:fldChar w:fldCharType="separate"/>
            </w:r>
            <w:r w:rsidR="00CF346E">
              <w:rPr>
                <w:noProof/>
                <w:webHidden/>
              </w:rPr>
              <w:t>3</w:t>
            </w:r>
            <w:r>
              <w:rPr>
                <w:noProof/>
                <w:webHidden/>
              </w:rPr>
              <w:fldChar w:fldCharType="end"/>
            </w:r>
          </w:hyperlink>
        </w:p>
        <w:p w14:paraId="0EF2D798" w14:textId="29E61F9A" w:rsidR="00E9458B" w:rsidRDefault="00E9458B" w:rsidP="007052E0">
          <w:pPr>
            <w:pStyle w:val="Spistreci1"/>
            <w:tabs>
              <w:tab w:val="right" w:leader="dot" w:pos="9630"/>
            </w:tabs>
            <w:ind w:right="568"/>
            <w:rPr>
              <w:rFonts w:asciiTheme="minorHAnsi" w:eastAsiaTheme="minorEastAsia" w:hAnsiTheme="minorHAnsi" w:cstheme="minorBidi"/>
              <w:noProof/>
              <w:color w:val="auto"/>
              <w:sz w:val="22"/>
              <w:lang w:val="pl-PL" w:eastAsia="pl-PL"/>
            </w:rPr>
          </w:pPr>
          <w:hyperlink w:anchor="_Toc89690770" w:history="1">
            <w:r w:rsidRPr="005651D2">
              <w:rPr>
                <w:rStyle w:val="Hipercze"/>
                <w:noProof/>
              </w:rPr>
              <w:t>ST-S.01. INSTALACJE WEWNĘTRZNE WOD – KAN I P.POŻ.</w:t>
            </w:r>
            <w:r>
              <w:rPr>
                <w:noProof/>
                <w:webHidden/>
              </w:rPr>
              <w:tab/>
            </w:r>
            <w:r w:rsidR="00B252E5">
              <w:rPr>
                <w:noProof/>
                <w:webHidden/>
              </w:rPr>
              <w:fldChar w:fldCharType="begin"/>
            </w:r>
            <w:r>
              <w:rPr>
                <w:noProof/>
                <w:webHidden/>
              </w:rPr>
              <w:instrText xml:space="preserve"> PAGEREF _Toc89690770 \h </w:instrText>
            </w:r>
            <w:r w:rsidR="00B252E5">
              <w:rPr>
                <w:noProof/>
                <w:webHidden/>
              </w:rPr>
            </w:r>
            <w:r w:rsidR="00B252E5">
              <w:rPr>
                <w:noProof/>
                <w:webHidden/>
              </w:rPr>
              <w:fldChar w:fldCharType="separate"/>
            </w:r>
            <w:r w:rsidR="00CF346E">
              <w:rPr>
                <w:noProof/>
                <w:webHidden/>
              </w:rPr>
              <w:t>14</w:t>
            </w:r>
            <w:r w:rsidR="00B252E5">
              <w:rPr>
                <w:noProof/>
                <w:webHidden/>
              </w:rPr>
              <w:fldChar w:fldCharType="end"/>
            </w:r>
          </w:hyperlink>
        </w:p>
        <w:p w14:paraId="1545910D" w14:textId="35709DCA" w:rsidR="00E9458B" w:rsidRDefault="00E9458B" w:rsidP="007052E0">
          <w:pPr>
            <w:pStyle w:val="Spistreci1"/>
            <w:tabs>
              <w:tab w:val="right" w:leader="dot" w:pos="9630"/>
            </w:tabs>
            <w:ind w:right="568"/>
            <w:rPr>
              <w:rFonts w:asciiTheme="minorHAnsi" w:eastAsiaTheme="minorEastAsia" w:hAnsiTheme="minorHAnsi" w:cstheme="minorBidi"/>
              <w:noProof/>
              <w:color w:val="auto"/>
              <w:sz w:val="22"/>
              <w:lang w:val="pl-PL" w:eastAsia="pl-PL"/>
            </w:rPr>
          </w:pPr>
          <w:hyperlink w:anchor="_Toc89690771" w:history="1">
            <w:r w:rsidRPr="005651D2">
              <w:rPr>
                <w:rStyle w:val="Hipercze"/>
                <w:noProof/>
              </w:rPr>
              <w:t>ST-S.02. KLIMATYZACJA</w:t>
            </w:r>
            <w:r>
              <w:rPr>
                <w:noProof/>
                <w:webHidden/>
              </w:rPr>
              <w:tab/>
            </w:r>
            <w:r w:rsidR="00B252E5">
              <w:rPr>
                <w:noProof/>
                <w:webHidden/>
              </w:rPr>
              <w:fldChar w:fldCharType="begin"/>
            </w:r>
            <w:r>
              <w:rPr>
                <w:noProof/>
                <w:webHidden/>
              </w:rPr>
              <w:instrText xml:space="preserve"> PAGEREF _Toc89690771 \h </w:instrText>
            </w:r>
            <w:r w:rsidR="00B252E5">
              <w:rPr>
                <w:noProof/>
                <w:webHidden/>
              </w:rPr>
            </w:r>
            <w:r w:rsidR="00B252E5">
              <w:rPr>
                <w:noProof/>
                <w:webHidden/>
              </w:rPr>
              <w:fldChar w:fldCharType="separate"/>
            </w:r>
            <w:r w:rsidR="00CF346E">
              <w:rPr>
                <w:noProof/>
                <w:webHidden/>
              </w:rPr>
              <w:t>25</w:t>
            </w:r>
            <w:r w:rsidR="00B252E5">
              <w:rPr>
                <w:noProof/>
                <w:webHidden/>
              </w:rPr>
              <w:fldChar w:fldCharType="end"/>
            </w:r>
          </w:hyperlink>
        </w:p>
        <w:p w14:paraId="28DA675B" w14:textId="77777777" w:rsidR="00E9458B" w:rsidRDefault="00E9458B" w:rsidP="007052E0">
          <w:pPr>
            <w:pStyle w:val="Spistreci1"/>
            <w:tabs>
              <w:tab w:val="right" w:leader="dot" w:pos="9630"/>
            </w:tabs>
            <w:ind w:right="568"/>
            <w:rPr>
              <w:rFonts w:asciiTheme="minorHAnsi" w:eastAsiaTheme="minorEastAsia" w:hAnsiTheme="minorHAnsi" w:cstheme="minorBidi"/>
              <w:noProof/>
              <w:color w:val="auto"/>
              <w:sz w:val="22"/>
              <w:lang w:val="pl-PL" w:eastAsia="pl-PL"/>
            </w:rPr>
          </w:pPr>
          <w:hyperlink w:anchor="_Toc89690772" w:history="1">
            <w:r w:rsidRPr="005651D2">
              <w:rPr>
                <w:rStyle w:val="Hipercze"/>
                <w:noProof/>
              </w:rPr>
              <w:t xml:space="preserve">ST-S.03. INSTALACJA </w:t>
            </w:r>
            <w:r w:rsidR="00BF1DA8">
              <w:rPr>
                <w:rStyle w:val="Hipercze"/>
                <w:noProof/>
              </w:rPr>
              <w:t>CENTRALNEGO OGRZEWANIA</w:t>
            </w:r>
            <w:r>
              <w:rPr>
                <w:noProof/>
                <w:webHidden/>
              </w:rPr>
              <w:tab/>
            </w:r>
            <w:r w:rsidR="00D404E7">
              <w:rPr>
                <w:noProof/>
                <w:webHidden/>
              </w:rPr>
              <w:t>40</w:t>
            </w:r>
          </w:hyperlink>
        </w:p>
        <w:p w14:paraId="5DBBDA69" w14:textId="77777777" w:rsidR="00E9458B" w:rsidRPr="00E9458B" w:rsidRDefault="00B252E5" w:rsidP="007052E0">
          <w:pPr>
            <w:spacing w:after="0" w:line="240" w:lineRule="auto"/>
            <w:ind w:left="-17" w:right="568"/>
            <w:jc w:val="center"/>
            <w:rPr>
              <w:rFonts w:eastAsia="Times New Roman" w:cstheme="minorHAnsi"/>
              <w:sz w:val="24"/>
            </w:rPr>
          </w:pPr>
          <w:r>
            <w:fldChar w:fldCharType="end"/>
          </w:r>
        </w:p>
      </w:sdtContent>
    </w:sdt>
    <w:sdt>
      <w:sdtPr>
        <w:rPr>
          <w:rFonts w:eastAsiaTheme="minorHAnsi" w:cstheme="minorBidi"/>
          <w:b w:val="0"/>
          <w:bCs w:val="0"/>
          <w:color w:val="FF0000"/>
          <w:sz w:val="22"/>
          <w:szCs w:val="22"/>
        </w:rPr>
        <w:id w:val="1105329"/>
        <w:docPartObj>
          <w:docPartGallery w:val="Table of Contents"/>
          <w:docPartUnique/>
        </w:docPartObj>
      </w:sdtPr>
      <w:sdtEndPr/>
      <w:sdtContent>
        <w:p w14:paraId="0AB6CB82" w14:textId="77777777" w:rsidR="00BF1DA8" w:rsidRDefault="00BF1DA8" w:rsidP="00BF1DA8">
          <w:pPr>
            <w:pStyle w:val="Nagwekspisutreci"/>
            <w:ind w:right="568"/>
            <w:jc w:val="center"/>
          </w:pPr>
        </w:p>
        <w:p w14:paraId="21A9FA24" w14:textId="77777777" w:rsidR="00B45C05" w:rsidRPr="00E9458B" w:rsidRDefault="00CF346E" w:rsidP="007052E0">
          <w:pPr>
            <w:spacing w:line="276" w:lineRule="auto"/>
            <w:ind w:right="568"/>
            <w:rPr>
              <w:color w:val="FF0000"/>
            </w:rPr>
          </w:pPr>
        </w:p>
      </w:sdtContent>
    </w:sdt>
    <w:p w14:paraId="10EE0E99" w14:textId="77777777" w:rsidR="00B45C05" w:rsidRPr="00E9458B" w:rsidRDefault="00B45C05" w:rsidP="007052E0">
      <w:pPr>
        <w:spacing w:after="0" w:line="240" w:lineRule="auto"/>
        <w:ind w:right="568"/>
        <w:rPr>
          <w:color w:val="FF0000"/>
          <w:szCs w:val="24"/>
        </w:rPr>
      </w:pPr>
    </w:p>
    <w:p w14:paraId="17B2BD0E" w14:textId="77777777" w:rsidR="00E9458B" w:rsidRDefault="00B45C05" w:rsidP="007052E0">
      <w:pPr>
        <w:spacing w:line="240" w:lineRule="auto"/>
        <w:ind w:right="568"/>
        <w:rPr>
          <w:color w:val="FF0000"/>
          <w:szCs w:val="24"/>
        </w:rPr>
      </w:pPr>
      <w:r w:rsidRPr="00E9458B">
        <w:rPr>
          <w:color w:val="FF0000"/>
          <w:szCs w:val="24"/>
        </w:rPr>
        <w:br w:type="page"/>
      </w:r>
    </w:p>
    <w:p w14:paraId="3F0B81C6" w14:textId="77777777" w:rsidR="00F55C2C" w:rsidRDefault="00F55C2C" w:rsidP="007052E0">
      <w:pPr>
        <w:pStyle w:val="Nagwek1"/>
        <w:keepLines w:val="0"/>
        <w:tabs>
          <w:tab w:val="num" w:pos="0"/>
        </w:tabs>
        <w:suppressAutoHyphens/>
        <w:spacing w:line="240" w:lineRule="auto"/>
        <w:ind w:right="568"/>
        <w:jc w:val="center"/>
        <w:rPr>
          <w:rFonts w:eastAsia="Arial"/>
        </w:rPr>
      </w:pPr>
      <w:bookmarkStart w:id="1" w:name="_Toc89690769"/>
    </w:p>
    <w:p w14:paraId="377E71E8" w14:textId="77777777" w:rsidR="00E9458B" w:rsidRPr="009A542D" w:rsidRDefault="00E9458B" w:rsidP="007052E0">
      <w:pPr>
        <w:pStyle w:val="Nagwek1"/>
        <w:keepLines w:val="0"/>
        <w:tabs>
          <w:tab w:val="num" w:pos="0"/>
        </w:tabs>
        <w:suppressAutoHyphens/>
        <w:spacing w:line="240" w:lineRule="auto"/>
        <w:ind w:right="568"/>
        <w:jc w:val="center"/>
        <w:rPr>
          <w:rFonts w:eastAsia="Arial"/>
        </w:rPr>
      </w:pPr>
      <w:r w:rsidRPr="009A542D">
        <w:rPr>
          <w:rFonts w:eastAsia="Arial"/>
        </w:rPr>
        <w:t>SPECYFIKACJA TECHNICZNA WYKONANIA I ODBIORU ROBÓT ST-0</w:t>
      </w:r>
      <w:bookmarkEnd w:id="1"/>
    </w:p>
    <w:p w14:paraId="08E4971E" w14:textId="77777777" w:rsidR="00E9458B" w:rsidRPr="00B66D0F" w:rsidRDefault="00E9458B" w:rsidP="007052E0">
      <w:pPr>
        <w:pStyle w:val="Tekstpodstawowywcity31"/>
        <w:ind w:right="568" w:firstLine="0"/>
        <w:jc w:val="center"/>
        <w:rPr>
          <w:rFonts w:cstheme="minorHAnsi"/>
          <w:b/>
          <w:sz w:val="32"/>
          <w:szCs w:val="32"/>
        </w:rPr>
      </w:pPr>
      <w:bookmarkStart w:id="2" w:name="_Toc518051214"/>
      <w:r w:rsidRPr="00B66D0F">
        <w:rPr>
          <w:rFonts w:eastAsia="Arial" w:cstheme="minorHAnsi"/>
          <w:b/>
          <w:sz w:val="32"/>
          <w:szCs w:val="32"/>
        </w:rPr>
        <w:t>WYMAGANIA OGÓLNE</w:t>
      </w:r>
      <w:bookmarkEnd w:id="2"/>
    </w:p>
    <w:p w14:paraId="44861877" w14:textId="77777777" w:rsidR="00E9458B" w:rsidRDefault="00E9458B" w:rsidP="007052E0">
      <w:pPr>
        <w:spacing w:after="0"/>
        <w:ind w:right="568"/>
        <w:jc w:val="both"/>
        <w:rPr>
          <w:rFonts w:cstheme="minorHAnsi"/>
        </w:rPr>
      </w:pPr>
    </w:p>
    <w:p w14:paraId="67655A68" w14:textId="77777777" w:rsidR="00E9458B" w:rsidRPr="007A45AF" w:rsidRDefault="00E9458B" w:rsidP="007052E0">
      <w:pPr>
        <w:spacing w:after="0"/>
        <w:ind w:right="568"/>
        <w:jc w:val="both"/>
        <w:rPr>
          <w:rFonts w:cstheme="minorHAnsi"/>
        </w:rPr>
      </w:pPr>
      <w:r w:rsidRPr="007A45AF">
        <w:rPr>
          <w:rFonts w:cstheme="minorHAnsi"/>
        </w:rPr>
        <w:t xml:space="preserve">Najważniejsze oznaczenia i skróty: </w:t>
      </w:r>
    </w:p>
    <w:p w14:paraId="364A2511" w14:textId="77777777" w:rsidR="00E9458B" w:rsidRPr="007A45AF" w:rsidRDefault="00E9458B" w:rsidP="007052E0">
      <w:pPr>
        <w:spacing w:after="0"/>
        <w:ind w:right="568"/>
        <w:jc w:val="both"/>
        <w:rPr>
          <w:rFonts w:cstheme="minorHAnsi"/>
        </w:rPr>
      </w:pPr>
      <w:r w:rsidRPr="007A45AF">
        <w:rPr>
          <w:rFonts w:cstheme="minorHAnsi"/>
        </w:rPr>
        <w:t xml:space="preserve">ST – Specyfikacja Techniczna </w:t>
      </w:r>
    </w:p>
    <w:p w14:paraId="557CDC7C" w14:textId="77777777" w:rsidR="00E9458B" w:rsidRPr="007A45AF" w:rsidRDefault="00E9458B" w:rsidP="007052E0">
      <w:pPr>
        <w:spacing w:after="0"/>
        <w:ind w:right="568"/>
        <w:jc w:val="both"/>
        <w:rPr>
          <w:rFonts w:cstheme="minorHAnsi"/>
        </w:rPr>
      </w:pPr>
      <w:r w:rsidRPr="007A45AF">
        <w:rPr>
          <w:rFonts w:cstheme="minorHAnsi"/>
        </w:rPr>
        <w:t xml:space="preserve">SST – Szczegółowa Specyfikacja Techniczna </w:t>
      </w:r>
    </w:p>
    <w:p w14:paraId="32235CAF" w14:textId="77777777" w:rsidR="00E9458B" w:rsidRPr="007A45AF" w:rsidRDefault="00E9458B" w:rsidP="007052E0">
      <w:pPr>
        <w:spacing w:after="0"/>
        <w:ind w:right="568"/>
        <w:jc w:val="both"/>
        <w:rPr>
          <w:rFonts w:cstheme="minorHAnsi"/>
        </w:rPr>
      </w:pPr>
      <w:r w:rsidRPr="007A45AF">
        <w:rPr>
          <w:rFonts w:cstheme="minorHAnsi"/>
        </w:rPr>
        <w:t xml:space="preserve">ITB – Instytut Techniki Budowlanej </w:t>
      </w:r>
    </w:p>
    <w:p w14:paraId="11A78509" w14:textId="77777777" w:rsidR="00E9458B" w:rsidRPr="007A45AF" w:rsidRDefault="00E9458B" w:rsidP="007052E0">
      <w:pPr>
        <w:spacing w:after="0"/>
        <w:ind w:right="568"/>
        <w:jc w:val="both"/>
        <w:rPr>
          <w:rFonts w:cstheme="minorHAnsi"/>
        </w:rPr>
      </w:pPr>
      <w:r w:rsidRPr="007A45AF">
        <w:rPr>
          <w:rFonts w:cstheme="minorHAnsi"/>
        </w:rPr>
        <w:t xml:space="preserve">PZJ – Program Zabezpieczenia Jakości bhp – bezpieczeństwo i higiena pracy podczas wykonywania robót budowlanych. </w:t>
      </w:r>
    </w:p>
    <w:p w14:paraId="62A76D7A" w14:textId="77777777" w:rsidR="00E9458B" w:rsidRPr="007A45AF" w:rsidRDefault="00E9458B" w:rsidP="007052E0">
      <w:pPr>
        <w:tabs>
          <w:tab w:val="center" w:pos="4536"/>
        </w:tabs>
        <w:spacing w:after="0"/>
        <w:ind w:right="568"/>
        <w:jc w:val="both"/>
        <w:rPr>
          <w:rFonts w:cstheme="minorHAnsi"/>
        </w:rPr>
      </w:pPr>
    </w:p>
    <w:p w14:paraId="4C1FDEE6" w14:textId="77777777" w:rsidR="00E9458B" w:rsidRPr="007A45AF" w:rsidRDefault="00E9458B" w:rsidP="007052E0">
      <w:pPr>
        <w:pStyle w:val="Tekstpodstawowywcity31"/>
        <w:ind w:right="568" w:firstLine="0"/>
        <w:jc w:val="left"/>
        <w:rPr>
          <w:rFonts w:cstheme="minorHAnsi"/>
          <w:b/>
          <w:sz w:val="22"/>
          <w:szCs w:val="22"/>
        </w:rPr>
      </w:pPr>
      <w:bookmarkStart w:id="3" w:name="_Toc518051215"/>
      <w:r w:rsidRPr="007A45AF">
        <w:rPr>
          <w:rFonts w:eastAsia="Arial" w:cstheme="minorHAnsi"/>
          <w:b/>
          <w:sz w:val="22"/>
          <w:szCs w:val="22"/>
        </w:rPr>
        <w:t>1. WSTĘP</w:t>
      </w:r>
      <w:bookmarkEnd w:id="3"/>
      <w:r w:rsidRPr="007A45AF">
        <w:rPr>
          <w:rFonts w:cstheme="minorHAnsi"/>
          <w:b/>
          <w:sz w:val="22"/>
          <w:szCs w:val="22"/>
        </w:rPr>
        <w:t xml:space="preserve"> </w:t>
      </w:r>
    </w:p>
    <w:p w14:paraId="7DB707E0" w14:textId="77777777" w:rsidR="00E9458B" w:rsidRPr="007A45AF" w:rsidRDefault="00E9458B" w:rsidP="007052E0">
      <w:pPr>
        <w:pStyle w:val="Tekstpodstawowywcity31"/>
        <w:ind w:right="568" w:firstLine="0"/>
        <w:jc w:val="left"/>
        <w:rPr>
          <w:rFonts w:cstheme="minorHAnsi"/>
          <w:b/>
          <w:sz w:val="22"/>
          <w:szCs w:val="22"/>
        </w:rPr>
      </w:pPr>
      <w:r w:rsidRPr="007A45AF">
        <w:rPr>
          <w:rFonts w:cstheme="minorHAnsi"/>
          <w:b/>
          <w:sz w:val="22"/>
          <w:szCs w:val="22"/>
        </w:rPr>
        <w:t xml:space="preserve">1.1. PRZEDMIOT SPECYFIKACJI TECHNICZNEJ  </w:t>
      </w:r>
    </w:p>
    <w:p w14:paraId="71B612E9" w14:textId="77777777" w:rsidR="00E9458B" w:rsidRPr="007A45AF" w:rsidRDefault="00E9458B" w:rsidP="007052E0">
      <w:pPr>
        <w:spacing w:after="0"/>
        <w:ind w:right="568"/>
        <w:jc w:val="both"/>
        <w:rPr>
          <w:rFonts w:cstheme="minorHAnsi"/>
        </w:rPr>
      </w:pPr>
      <w:r w:rsidRPr="007A45AF">
        <w:rPr>
          <w:rFonts w:cstheme="minorHAnsi"/>
        </w:rPr>
        <w:tab/>
        <w:t xml:space="preserve">Specyfikacja Techniczna ST-0 “Wymagania Ogólne” odnosi się do wymagań technicznych dotyczących wykonania i odbioru Robót, które zostaną wykonane w ramach zadania pt.: </w:t>
      </w:r>
    </w:p>
    <w:p w14:paraId="71005C45" w14:textId="77777777" w:rsidR="00E9458B" w:rsidRPr="007A45AF" w:rsidRDefault="00F51C35" w:rsidP="007052E0">
      <w:pPr>
        <w:spacing w:after="0"/>
        <w:ind w:right="568"/>
        <w:jc w:val="both"/>
        <w:rPr>
          <w:rFonts w:cstheme="minorHAnsi"/>
          <w:lang w:eastAsia="pl-PL"/>
        </w:rPr>
      </w:pPr>
      <w:r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r>
        <w:rPr>
          <w:rFonts w:cstheme="minorHAnsi"/>
          <w:b/>
          <w:bCs/>
        </w:rPr>
        <w:t xml:space="preserve">. </w:t>
      </w:r>
      <w:r w:rsidR="00E9458B" w:rsidRPr="007A45AF">
        <w:rPr>
          <w:rFonts w:cstheme="minorHAnsi"/>
          <w:lang w:eastAsia="pl-PL"/>
        </w:rPr>
        <w:t>Standardy wykonania, materiały, typy konstrukcyjne, itp. okre</w:t>
      </w:r>
      <w:r w:rsidR="00E9458B" w:rsidRPr="007A45AF">
        <w:rPr>
          <w:rFonts w:eastAsia="TimesNewRoman" w:cstheme="minorHAnsi"/>
          <w:lang w:eastAsia="pl-PL"/>
        </w:rPr>
        <w:t>ś</w:t>
      </w:r>
      <w:r w:rsidR="00E9458B" w:rsidRPr="007A45AF">
        <w:rPr>
          <w:rFonts w:cstheme="minorHAnsi"/>
          <w:lang w:eastAsia="pl-PL"/>
        </w:rPr>
        <w:t>lone przez zamawiaj</w:t>
      </w:r>
      <w:r w:rsidR="00E9458B" w:rsidRPr="007A45AF">
        <w:rPr>
          <w:rFonts w:eastAsia="TimesNewRoman" w:cstheme="minorHAnsi"/>
          <w:lang w:eastAsia="pl-PL"/>
        </w:rPr>
        <w:t>ą</w:t>
      </w:r>
      <w:r w:rsidR="00E9458B" w:rsidRPr="007A45AF">
        <w:rPr>
          <w:rFonts w:cstheme="minorHAnsi"/>
          <w:lang w:eastAsia="pl-PL"/>
        </w:rPr>
        <w:t>cego w Specyfikacji Technicznej oraz w Projekcie Budowlano-Wykonawczym i Technicznym maj</w:t>
      </w:r>
      <w:r w:rsidR="00E9458B" w:rsidRPr="007A45AF">
        <w:rPr>
          <w:rFonts w:eastAsia="TimesNewRoman" w:cstheme="minorHAnsi"/>
          <w:lang w:eastAsia="pl-PL"/>
        </w:rPr>
        <w:t xml:space="preserve">ą </w:t>
      </w:r>
      <w:r w:rsidR="00E9458B" w:rsidRPr="007A45AF">
        <w:rPr>
          <w:rFonts w:cstheme="minorHAnsi"/>
          <w:lang w:eastAsia="pl-PL"/>
        </w:rPr>
        <w:t>na celu zdefiniowanie wła</w:t>
      </w:r>
      <w:r w:rsidR="00E9458B" w:rsidRPr="007A45AF">
        <w:rPr>
          <w:rFonts w:eastAsia="TimesNewRoman" w:cstheme="minorHAnsi"/>
          <w:lang w:eastAsia="pl-PL"/>
        </w:rPr>
        <w:t>ś</w:t>
      </w:r>
      <w:r w:rsidR="00E9458B" w:rsidRPr="007A45AF">
        <w:rPr>
          <w:rFonts w:cstheme="minorHAnsi"/>
          <w:lang w:eastAsia="pl-PL"/>
        </w:rPr>
        <w:t>ciwo</w:t>
      </w:r>
      <w:r w:rsidR="00E9458B" w:rsidRPr="007A45AF">
        <w:rPr>
          <w:rFonts w:eastAsia="TimesNewRoman" w:cstheme="minorHAnsi"/>
          <w:lang w:eastAsia="pl-PL"/>
        </w:rPr>
        <w:t>ś</w:t>
      </w:r>
      <w:r w:rsidR="00E9458B" w:rsidRPr="007A45AF">
        <w:rPr>
          <w:rFonts w:cstheme="minorHAnsi"/>
          <w:lang w:eastAsia="pl-PL"/>
        </w:rPr>
        <w:t>ci obiektów. Tego typu wła</w:t>
      </w:r>
      <w:r w:rsidR="00E9458B" w:rsidRPr="007A45AF">
        <w:rPr>
          <w:rFonts w:eastAsia="TimesNewRoman" w:cstheme="minorHAnsi"/>
          <w:lang w:eastAsia="pl-PL"/>
        </w:rPr>
        <w:t>ś</w:t>
      </w:r>
      <w:r w:rsidR="00E9458B" w:rsidRPr="007A45AF">
        <w:rPr>
          <w:rFonts w:cstheme="minorHAnsi"/>
          <w:lang w:eastAsia="pl-PL"/>
        </w:rPr>
        <w:t>ciwo</w:t>
      </w:r>
      <w:r w:rsidR="00E9458B" w:rsidRPr="007A45AF">
        <w:rPr>
          <w:rFonts w:eastAsia="TimesNewRoman" w:cstheme="minorHAnsi"/>
          <w:lang w:eastAsia="pl-PL"/>
        </w:rPr>
        <w:t>ś</w:t>
      </w:r>
      <w:r w:rsidR="00E9458B" w:rsidRPr="007A45AF">
        <w:rPr>
          <w:rFonts w:cstheme="minorHAnsi"/>
          <w:lang w:eastAsia="pl-PL"/>
        </w:rPr>
        <w:t>ci wymaga</w:t>
      </w:r>
      <w:r w:rsidR="00E9458B" w:rsidRPr="007A45AF">
        <w:rPr>
          <w:rFonts w:eastAsia="TimesNewRoman" w:cstheme="minorHAnsi"/>
          <w:lang w:eastAsia="pl-PL"/>
        </w:rPr>
        <w:t xml:space="preserve">ć </w:t>
      </w:r>
      <w:r w:rsidR="00E9458B" w:rsidRPr="007A45AF">
        <w:rPr>
          <w:rFonts w:cstheme="minorHAnsi"/>
          <w:lang w:eastAsia="pl-PL"/>
        </w:rPr>
        <w:t>b</w:t>
      </w:r>
      <w:r w:rsidR="00E9458B" w:rsidRPr="007A45AF">
        <w:rPr>
          <w:rFonts w:eastAsia="TimesNewRoman" w:cstheme="minorHAnsi"/>
          <w:lang w:eastAsia="pl-PL"/>
        </w:rPr>
        <w:t>ę</w:t>
      </w:r>
      <w:r w:rsidR="00E9458B" w:rsidRPr="007A45AF">
        <w:rPr>
          <w:rFonts w:cstheme="minorHAnsi"/>
          <w:lang w:eastAsia="pl-PL"/>
        </w:rPr>
        <w:t>dzie Zamawiaj</w:t>
      </w:r>
      <w:r w:rsidR="00E9458B" w:rsidRPr="007A45AF">
        <w:rPr>
          <w:rFonts w:eastAsia="TimesNewRoman" w:cstheme="minorHAnsi"/>
          <w:lang w:eastAsia="pl-PL"/>
        </w:rPr>
        <w:t>ą</w:t>
      </w:r>
      <w:r w:rsidR="00E9458B" w:rsidRPr="007A45AF">
        <w:rPr>
          <w:rFonts w:cstheme="minorHAnsi"/>
          <w:lang w:eastAsia="pl-PL"/>
        </w:rPr>
        <w:t xml:space="preserve">cy od Wykonawcy podczas realizacji Umowy. </w:t>
      </w:r>
    </w:p>
    <w:p w14:paraId="35E0A500" w14:textId="77777777" w:rsidR="00E9458B" w:rsidRPr="007A45AF" w:rsidRDefault="00E9458B" w:rsidP="007052E0">
      <w:pPr>
        <w:autoSpaceDE w:val="0"/>
        <w:autoSpaceDN w:val="0"/>
        <w:adjustRightInd w:val="0"/>
        <w:spacing w:after="0"/>
        <w:ind w:right="568"/>
        <w:jc w:val="both"/>
        <w:rPr>
          <w:rFonts w:cstheme="minorHAnsi"/>
          <w:lang w:eastAsia="pl-PL"/>
        </w:rPr>
      </w:pPr>
      <w:r w:rsidRPr="007A45AF">
        <w:rPr>
          <w:rFonts w:cstheme="minorHAnsi"/>
          <w:lang w:eastAsia="pl-PL"/>
        </w:rPr>
        <w:tab/>
        <w:t>Przez wymagany standard rozumie</w:t>
      </w:r>
      <w:r w:rsidRPr="007A45AF">
        <w:rPr>
          <w:rFonts w:eastAsia="TimesNewRoman" w:cstheme="minorHAnsi"/>
          <w:lang w:eastAsia="pl-PL"/>
        </w:rPr>
        <w:t xml:space="preserve">ć </w:t>
      </w:r>
      <w:r w:rsidRPr="007A45AF">
        <w:rPr>
          <w:rFonts w:cstheme="minorHAnsi"/>
          <w:lang w:eastAsia="pl-PL"/>
        </w:rPr>
        <w:t>si</w:t>
      </w:r>
      <w:r w:rsidRPr="007A45AF">
        <w:rPr>
          <w:rFonts w:eastAsia="TimesNewRoman" w:cstheme="minorHAnsi"/>
          <w:lang w:eastAsia="pl-PL"/>
        </w:rPr>
        <w:t xml:space="preserve">ę </w:t>
      </w:r>
      <w:r w:rsidRPr="007A45AF">
        <w:rPr>
          <w:rFonts w:cstheme="minorHAnsi"/>
          <w:lang w:eastAsia="pl-PL"/>
        </w:rPr>
        <w:t>b</w:t>
      </w:r>
      <w:r w:rsidRPr="007A45AF">
        <w:rPr>
          <w:rFonts w:eastAsia="TimesNewRoman" w:cstheme="minorHAnsi"/>
          <w:lang w:eastAsia="pl-PL"/>
        </w:rPr>
        <w:t>ę</w:t>
      </w:r>
      <w:r w:rsidRPr="007A45AF">
        <w:rPr>
          <w:rFonts w:cstheme="minorHAnsi"/>
          <w:lang w:eastAsia="pl-PL"/>
        </w:rPr>
        <w:t>dzie, i</w:t>
      </w:r>
      <w:r w:rsidRPr="007A45AF">
        <w:rPr>
          <w:rFonts w:eastAsia="TimesNewRoman" w:cstheme="minorHAnsi"/>
          <w:lang w:eastAsia="pl-PL"/>
        </w:rPr>
        <w:t xml:space="preserve">ż </w:t>
      </w:r>
      <w:r w:rsidRPr="007A45AF">
        <w:rPr>
          <w:rFonts w:cstheme="minorHAnsi"/>
          <w:lang w:eastAsia="pl-PL"/>
        </w:rPr>
        <w:t>Wykonawca ma obowi</w:t>
      </w:r>
      <w:r w:rsidRPr="007A45AF">
        <w:rPr>
          <w:rFonts w:eastAsia="TimesNewRoman" w:cstheme="minorHAnsi"/>
          <w:lang w:eastAsia="pl-PL"/>
        </w:rPr>
        <w:t>ą</w:t>
      </w:r>
      <w:r w:rsidRPr="007A45AF">
        <w:rPr>
          <w:rFonts w:cstheme="minorHAnsi"/>
          <w:lang w:eastAsia="pl-PL"/>
        </w:rPr>
        <w:t>zek zastosowa</w:t>
      </w:r>
      <w:r w:rsidRPr="007A45AF">
        <w:rPr>
          <w:rFonts w:eastAsia="TimesNewRoman" w:cstheme="minorHAnsi"/>
          <w:lang w:eastAsia="pl-PL"/>
        </w:rPr>
        <w:t xml:space="preserve">ć </w:t>
      </w:r>
      <w:r w:rsidRPr="007A45AF">
        <w:rPr>
          <w:rFonts w:cstheme="minorHAnsi"/>
          <w:lang w:eastAsia="pl-PL"/>
        </w:rPr>
        <w:t>standard techniczny nie gorszy ni</w:t>
      </w:r>
      <w:r w:rsidRPr="007A45AF">
        <w:rPr>
          <w:rFonts w:eastAsia="TimesNewRoman" w:cstheme="minorHAnsi"/>
          <w:lang w:eastAsia="pl-PL"/>
        </w:rPr>
        <w:t xml:space="preserve">ż </w:t>
      </w:r>
      <w:r w:rsidRPr="007A45AF">
        <w:rPr>
          <w:rFonts w:cstheme="minorHAnsi"/>
          <w:lang w:eastAsia="pl-PL"/>
        </w:rPr>
        <w:t>to w Specyfikacji i w Projekcie Budowlano-Wykonawczym i Technicznym okre</w:t>
      </w:r>
      <w:r w:rsidRPr="007A45AF">
        <w:rPr>
          <w:rFonts w:eastAsia="TimesNewRoman" w:cstheme="minorHAnsi"/>
          <w:lang w:eastAsia="pl-PL"/>
        </w:rPr>
        <w:t>ś</w:t>
      </w:r>
      <w:r w:rsidRPr="007A45AF">
        <w:rPr>
          <w:rFonts w:cstheme="minorHAnsi"/>
          <w:lang w:eastAsia="pl-PL"/>
        </w:rPr>
        <w:t>lono, pod sankcj</w:t>
      </w:r>
      <w:r w:rsidRPr="007A45AF">
        <w:rPr>
          <w:rFonts w:eastAsia="TimesNewRoman" w:cstheme="minorHAnsi"/>
          <w:lang w:eastAsia="pl-PL"/>
        </w:rPr>
        <w:t xml:space="preserve">ą </w:t>
      </w:r>
      <w:r w:rsidRPr="007A45AF">
        <w:rPr>
          <w:rFonts w:cstheme="minorHAnsi"/>
          <w:lang w:eastAsia="pl-PL"/>
        </w:rPr>
        <w:t>uznania ka</w:t>
      </w:r>
      <w:r w:rsidRPr="007A45AF">
        <w:rPr>
          <w:rFonts w:eastAsia="TimesNewRoman" w:cstheme="minorHAnsi"/>
          <w:lang w:eastAsia="pl-PL"/>
        </w:rPr>
        <w:t>ż</w:t>
      </w:r>
      <w:r w:rsidRPr="007A45AF">
        <w:rPr>
          <w:rFonts w:cstheme="minorHAnsi"/>
          <w:lang w:eastAsia="pl-PL"/>
        </w:rPr>
        <w:t>dej cz</w:t>
      </w:r>
      <w:r w:rsidRPr="007A45AF">
        <w:rPr>
          <w:rFonts w:eastAsia="TimesNewRoman" w:cstheme="minorHAnsi"/>
          <w:lang w:eastAsia="pl-PL"/>
        </w:rPr>
        <w:t>ęś</w:t>
      </w:r>
      <w:r w:rsidRPr="007A45AF">
        <w:rPr>
          <w:rFonts w:cstheme="minorHAnsi"/>
          <w:lang w:eastAsia="pl-PL"/>
        </w:rPr>
        <w:t>ci Robót nie spełniaj</w:t>
      </w:r>
      <w:r w:rsidRPr="007A45AF">
        <w:rPr>
          <w:rFonts w:eastAsia="TimesNewRoman" w:cstheme="minorHAnsi"/>
          <w:lang w:eastAsia="pl-PL"/>
        </w:rPr>
        <w:t>ą</w:t>
      </w:r>
      <w:r w:rsidRPr="007A45AF">
        <w:rPr>
          <w:rFonts w:cstheme="minorHAnsi"/>
          <w:lang w:eastAsia="pl-PL"/>
        </w:rPr>
        <w:t>cych tego wymogu za wadliw</w:t>
      </w:r>
      <w:r w:rsidRPr="007A45AF">
        <w:rPr>
          <w:rFonts w:eastAsia="TimesNewRoman" w:cstheme="minorHAnsi"/>
          <w:lang w:eastAsia="pl-PL"/>
        </w:rPr>
        <w:t>ą</w:t>
      </w:r>
      <w:r w:rsidRPr="007A45AF">
        <w:rPr>
          <w:rFonts w:cstheme="minorHAnsi"/>
          <w:lang w:eastAsia="pl-PL"/>
        </w:rPr>
        <w:t>, z przewidzianymi Umow</w:t>
      </w:r>
      <w:r w:rsidRPr="007A45AF">
        <w:rPr>
          <w:rFonts w:eastAsia="TimesNewRoman" w:cstheme="minorHAnsi"/>
          <w:lang w:eastAsia="pl-PL"/>
        </w:rPr>
        <w:t xml:space="preserve">ą </w:t>
      </w:r>
      <w:r w:rsidRPr="007A45AF">
        <w:rPr>
          <w:rFonts w:cstheme="minorHAnsi"/>
          <w:lang w:eastAsia="pl-PL"/>
        </w:rPr>
        <w:t>konsekwencjami. Nie podlega sankcji odst</w:t>
      </w:r>
      <w:r w:rsidRPr="007A45AF">
        <w:rPr>
          <w:rFonts w:eastAsia="TimesNewRoman" w:cstheme="minorHAnsi"/>
          <w:lang w:eastAsia="pl-PL"/>
        </w:rPr>
        <w:t>ę</w:t>
      </w:r>
      <w:r w:rsidRPr="007A45AF">
        <w:rPr>
          <w:rFonts w:cstheme="minorHAnsi"/>
          <w:lang w:eastAsia="pl-PL"/>
        </w:rPr>
        <w:t>pstwo od Specyfikacji Technicznej,  Projektu Budowlano-Wykonawczego i Technicznego, dla którego Wykonawca wcze</w:t>
      </w:r>
      <w:r w:rsidRPr="007A45AF">
        <w:rPr>
          <w:rFonts w:eastAsia="TimesNewRoman" w:cstheme="minorHAnsi"/>
          <w:lang w:eastAsia="pl-PL"/>
        </w:rPr>
        <w:t>ś</w:t>
      </w:r>
      <w:r w:rsidRPr="007A45AF">
        <w:rPr>
          <w:rFonts w:cstheme="minorHAnsi"/>
          <w:lang w:eastAsia="pl-PL"/>
        </w:rPr>
        <w:t>niej uzyskał aprobat</w:t>
      </w:r>
      <w:r w:rsidRPr="007A45AF">
        <w:rPr>
          <w:rFonts w:eastAsia="TimesNewRoman" w:cstheme="minorHAnsi"/>
          <w:lang w:eastAsia="pl-PL"/>
        </w:rPr>
        <w:t xml:space="preserve">ę </w:t>
      </w:r>
      <w:r w:rsidRPr="007A45AF">
        <w:rPr>
          <w:rFonts w:cstheme="minorHAnsi"/>
          <w:lang w:eastAsia="pl-PL"/>
        </w:rPr>
        <w:t>Przedstawiciela Zamawiaj</w:t>
      </w:r>
      <w:r w:rsidRPr="007A45AF">
        <w:rPr>
          <w:rFonts w:eastAsia="TimesNewRoman" w:cstheme="minorHAnsi"/>
          <w:lang w:eastAsia="pl-PL"/>
        </w:rPr>
        <w:t>ą</w:t>
      </w:r>
      <w:r w:rsidRPr="007A45AF">
        <w:rPr>
          <w:rFonts w:cstheme="minorHAnsi"/>
          <w:lang w:eastAsia="pl-PL"/>
        </w:rPr>
        <w:t>cego. Wykonawca ma nieskr</w:t>
      </w:r>
      <w:r w:rsidRPr="007A45AF">
        <w:rPr>
          <w:rFonts w:eastAsia="TimesNewRoman" w:cstheme="minorHAnsi"/>
          <w:lang w:eastAsia="pl-PL"/>
        </w:rPr>
        <w:t>ę</w:t>
      </w:r>
      <w:r w:rsidRPr="007A45AF">
        <w:rPr>
          <w:rFonts w:cstheme="minorHAnsi"/>
          <w:lang w:eastAsia="pl-PL"/>
        </w:rPr>
        <w:t>powan</w:t>
      </w:r>
      <w:r w:rsidRPr="007A45AF">
        <w:rPr>
          <w:rFonts w:eastAsia="TimesNewRoman" w:cstheme="minorHAnsi"/>
          <w:lang w:eastAsia="pl-PL"/>
        </w:rPr>
        <w:t xml:space="preserve">ą </w:t>
      </w:r>
      <w:r w:rsidRPr="007A45AF">
        <w:rPr>
          <w:rFonts w:cstheme="minorHAnsi"/>
          <w:lang w:eastAsia="pl-PL"/>
        </w:rPr>
        <w:t>mo</w:t>
      </w:r>
      <w:r w:rsidRPr="007A45AF">
        <w:rPr>
          <w:rFonts w:eastAsia="TimesNewRoman" w:cstheme="minorHAnsi"/>
          <w:lang w:eastAsia="pl-PL"/>
        </w:rPr>
        <w:t>ż</w:t>
      </w:r>
      <w:r w:rsidRPr="007A45AF">
        <w:rPr>
          <w:rFonts w:cstheme="minorHAnsi"/>
          <w:lang w:eastAsia="pl-PL"/>
        </w:rPr>
        <w:t>liwo</w:t>
      </w:r>
      <w:r w:rsidRPr="007A45AF">
        <w:rPr>
          <w:rFonts w:eastAsia="TimesNewRoman" w:cstheme="minorHAnsi"/>
          <w:lang w:eastAsia="pl-PL"/>
        </w:rPr>
        <w:t xml:space="preserve">ść </w:t>
      </w:r>
      <w:r w:rsidRPr="007A45AF">
        <w:rPr>
          <w:rFonts w:cstheme="minorHAnsi"/>
          <w:lang w:eastAsia="pl-PL"/>
        </w:rPr>
        <w:t>zastosowania standardu wy</w:t>
      </w:r>
      <w:r w:rsidRPr="007A45AF">
        <w:rPr>
          <w:rFonts w:eastAsia="TimesNewRoman" w:cstheme="minorHAnsi"/>
          <w:lang w:eastAsia="pl-PL"/>
        </w:rPr>
        <w:t>ż</w:t>
      </w:r>
      <w:r w:rsidRPr="007A45AF">
        <w:rPr>
          <w:rFonts w:cstheme="minorHAnsi"/>
          <w:lang w:eastAsia="pl-PL"/>
        </w:rPr>
        <w:t>szego w odniesieniu do jakiejkolwiek cz</w:t>
      </w:r>
      <w:r w:rsidRPr="007A45AF">
        <w:rPr>
          <w:rFonts w:eastAsia="TimesNewRoman" w:cstheme="minorHAnsi"/>
          <w:lang w:eastAsia="pl-PL"/>
        </w:rPr>
        <w:t>ęś</w:t>
      </w:r>
      <w:r w:rsidRPr="007A45AF">
        <w:rPr>
          <w:rFonts w:cstheme="minorHAnsi"/>
          <w:lang w:eastAsia="pl-PL"/>
        </w:rPr>
        <w:t>ci Robót, a w szczególno</w:t>
      </w:r>
      <w:r w:rsidRPr="007A45AF">
        <w:rPr>
          <w:rFonts w:eastAsia="TimesNewRoman" w:cstheme="minorHAnsi"/>
          <w:lang w:eastAsia="pl-PL"/>
        </w:rPr>
        <w:t>ś</w:t>
      </w:r>
      <w:r w:rsidRPr="007A45AF">
        <w:rPr>
          <w:rFonts w:cstheme="minorHAnsi"/>
          <w:lang w:eastAsia="pl-PL"/>
        </w:rPr>
        <w:t>ci wsz</w:t>
      </w:r>
      <w:r w:rsidRPr="007A45AF">
        <w:rPr>
          <w:rFonts w:eastAsia="TimesNewRoman" w:cstheme="minorHAnsi"/>
          <w:lang w:eastAsia="pl-PL"/>
        </w:rPr>
        <w:t>ę</w:t>
      </w:r>
      <w:r w:rsidRPr="007A45AF">
        <w:rPr>
          <w:rFonts w:cstheme="minorHAnsi"/>
          <w:lang w:eastAsia="pl-PL"/>
        </w:rPr>
        <w:t>dzie i zawsze tam, gdzie słu</w:t>
      </w:r>
      <w:r w:rsidRPr="007A45AF">
        <w:rPr>
          <w:rFonts w:eastAsia="TimesNewRoman" w:cstheme="minorHAnsi"/>
          <w:lang w:eastAsia="pl-PL"/>
        </w:rPr>
        <w:t>ż</w:t>
      </w:r>
      <w:r w:rsidRPr="007A45AF">
        <w:rPr>
          <w:rFonts w:cstheme="minorHAnsi"/>
          <w:lang w:eastAsia="pl-PL"/>
        </w:rPr>
        <w:t>y</w:t>
      </w:r>
      <w:r w:rsidRPr="007A45AF">
        <w:rPr>
          <w:rFonts w:eastAsia="TimesNewRoman" w:cstheme="minorHAnsi"/>
          <w:lang w:eastAsia="pl-PL"/>
        </w:rPr>
        <w:t xml:space="preserve">ć </w:t>
      </w:r>
      <w:r w:rsidRPr="007A45AF">
        <w:rPr>
          <w:rFonts w:cstheme="minorHAnsi"/>
          <w:lang w:eastAsia="pl-PL"/>
        </w:rPr>
        <w:t>to b</w:t>
      </w:r>
      <w:r w:rsidRPr="007A45AF">
        <w:rPr>
          <w:rFonts w:eastAsia="TimesNewRoman" w:cstheme="minorHAnsi"/>
          <w:lang w:eastAsia="pl-PL"/>
        </w:rPr>
        <w:t>ę</w:t>
      </w:r>
      <w:r w:rsidRPr="007A45AF">
        <w:rPr>
          <w:rFonts w:cstheme="minorHAnsi"/>
          <w:lang w:eastAsia="pl-PL"/>
        </w:rPr>
        <w:t>dzie osi</w:t>
      </w:r>
      <w:r w:rsidRPr="007A45AF">
        <w:rPr>
          <w:rFonts w:eastAsia="TimesNewRoman" w:cstheme="minorHAnsi"/>
          <w:lang w:eastAsia="pl-PL"/>
        </w:rPr>
        <w:t>ą</w:t>
      </w:r>
      <w:r w:rsidRPr="007A45AF">
        <w:rPr>
          <w:rFonts w:cstheme="minorHAnsi"/>
          <w:lang w:eastAsia="pl-PL"/>
        </w:rPr>
        <w:t>gni</w:t>
      </w:r>
      <w:r w:rsidRPr="007A45AF">
        <w:rPr>
          <w:rFonts w:eastAsia="TimesNewRoman" w:cstheme="minorHAnsi"/>
          <w:lang w:eastAsia="pl-PL"/>
        </w:rPr>
        <w:t>ę</w:t>
      </w:r>
      <w:r w:rsidRPr="007A45AF">
        <w:rPr>
          <w:rFonts w:cstheme="minorHAnsi"/>
          <w:lang w:eastAsia="pl-PL"/>
        </w:rPr>
        <w:t>ciu gwarantowanych przez Wykonawc</w:t>
      </w:r>
      <w:r w:rsidRPr="007A45AF">
        <w:rPr>
          <w:rFonts w:eastAsia="TimesNewRoman" w:cstheme="minorHAnsi"/>
          <w:lang w:eastAsia="pl-PL"/>
        </w:rPr>
        <w:t xml:space="preserve">ę </w:t>
      </w:r>
      <w:r w:rsidRPr="007A45AF">
        <w:rPr>
          <w:rFonts w:cstheme="minorHAnsi"/>
          <w:lang w:eastAsia="pl-PL"/>
        </w:rPr>
        <w:t>parametrów techniczno - technologicznych. Wykonawca nie mo</w:t>
      </w:r>
      <w:r w:rsidRPr="007A45AF">
        <w:rPr>
          <w:rFonts w:eastAsia="TimesNewRoman" w:cstheme="minorHAnsi"/>
          <w:lang w:eastAsia="pl-PL"/>
        </w:rPr>
        <w:t>ż</w:t>
      </w:r>
      <w:r w:rsidRPr="007A45AF">
        <w:rPr>
          <w:rFonts w:cstheme="minorHAnsi"/>
          <w:lang w:eastAsia="pl-PL"/>
        </w:rPr>
        <w:t>e powoływa</w:t>
      </w:r>
      <w:r w:rsidRPr="007A45AF">
        <w:rPr>
          <w:rFonts w:eastAsia="TimesNewRoman" w:cstheme="minorHAnsi"/>
          <w:lang w:eastAsia="pl-PL"/>
        </w:rPr>
        <w:t xml:space="preserve">ć </w:t>
      </w:r>
      <w:r w:rsidRPr="007A45AF">
        <w:rPr>
          <w:rFonts w:cstheme="minorHAnsi"/>
          <w:lang w:eastAsia="pl-PL"/>
        </w:rPr>
        <w:t>si</w:t>
      </w:r>
      <w:r w:rsidRPr="007A45AF">
        <w:rPr>
          <w:rFonts w:eastAsia="TimesNewRoman" w:cstheme="minorHAnsi"/>
          <w:lang w:eastAsia="pl-PL"/>
        </w:rPr>
        <w:t xml:space="preserve">ę </w:t>
      </w:r>
      <w:r w:rsidRPr="007A45AF">
        <w:rPr>
          <w:rFonts w:cstheme="minorHAnsi"/>
          <w:lang w:eastAsia="pl-PL"/>
        </w:rPr>
        <w:t>na jakikolwiek zapis Specyfikacji Technicznej dla usprawiedliwienia swojego nie wywi</w:t>
      </w:r>
      <w:r w:rsidRPr="007A45AF">
        <w:rPr>
          <w:rFonts w:eastAsia="TimesNewRoman" w:cstheme="minorHAnsi"/>
          <w:lang w:eastAsia="pl-PL"/>
        </w:rPr>
        <w:t>ą</w:t>
      </w:r>
      <w:r w:rsidRPr="007A45AF">
        <w:rPr>
          <w:rFonts w:cstheme="minorHAnsi"/>
          <w:lang w:eastAsia="pl-PL"/>
        </w:rPr>
        <w:t>zania si</w:t>
      </w:r>
      <w:r w:rsidRPr="007A45AF">
        <w:rPr>
          <w:rFonts w:eastAsia="TimesNewRoman" w:cstheme="minorHAnsi"/>
          <w:lang w:eastAsia="pl-PL"/>
        </w:rPr>
        <w:t xml:space="preserve">ę </w:t>
      </w:r>
      <w:r w:rsidRPr="007A45AF">
        <w:rPr>
          <w:rFonts w:cstheme="minorHAnsi"/>
          <w:lang w:eastAsia="pl-PL"/>
        </w:rPr>
        <w:t>z jakiegokolwiek obowi</w:t>
      </w:r>
      <w:r w:rsidRPr="007A45AF">
        <w:rPr>
          <w:rFonts w:eastAsia="TimesNewRoman" w:cstheme="minorHAnsi"/>
          <w:lang w:eastAsia="pl-PL"/>
        </w:rPr>
        <w:t>ą</w:t>
      </w:r>
      <w:r w:rsidRPr="007A45AF">
        <w:rPr>
          <w:rFonts w:cstheme="minorHAnsi"/>
          <w:lang w:eastAsia="pl-PL"/>
        </w:rPr>
        <w:t>zku przypisanego Umow</w:t>
      </w:r>
      <w:r w:rsidRPr="007A45AF">
        <w:rPr>
          <w:rFonts w:eastAsia="TimesNewRoman" w:cstheme="minorHAnsi"/>
          <w:lang w:eastAsia="pl-PL"/>
        </w:rPr>
        <w:t>ą</w:t>
      </w:r>
      <w:r w:rsidRPr="007A45AF">
        <w:rPr>
          <w:rFonts w:cstheme="minorHAnsi"/>
          <w:lang w:eastAsia="pl-PL"/>
        </w:rPr>
        <w:t>.</w:t>
      </w:r>
    </w:p>
    <w:p w14:paraId="0626B411" w14:textId="77777777" w:rsidR="00E9458B" w:rsidRPr="007A45AF" w:rsidRDefault="00E9458B" w:rsidP="007052E0">
      <w:pPr>
        <w:autoSpaceDE w:val="0"/>
        <w:autoSpaceDN w:val="0"/>
        <w:adjustRightInd w:val="0"/>
        <w:spacing w:after="0"/>
        <w:ind w:right="568"/>
        <w:jc w:val="both"/>
        <w:rPr>
          <w:rFonts w:cstheme="minorHAnsi"/>
        </w:rPr>
      </w:pPr>
    </w:p>
    <w:p w14:paraId="15D69318" w14:textId="77777777" w:rsidR="00E9458B" w:rsidRPr="007A45AF" w:rsidRDefault="00E9458B" w:rsidP="007052E0">
      <w:pPr>
        <w:tabs>
          <w:tab w:val="left" w:pos="284"/>
          <w:tab w:val="left" w:pos="426"/>
        </w:tabs>
        <w:spacing w:after="0"/>
        <w:ind w:right="568"/>
        <w:jc w:val="both"/>
        <w:rPr>
          <w:rFonts w:cstheme="minorHAnsi"/>
          <w:b/>
        </w:rPr>
      </w:pPr>
      <w:r w:rsidRPr="007A45AF">
        <w:rPr>
          <w:rFonts w:cstheme="minorHAnsi"/>
          <w:b/>
        </w:rPr>
        <w:t xml:space="preserve">1.2. ZAKRES STOSOWANIA ST </w:t>
      </w:r>
      <w:r w:rsidRPr="007A45AF">
        <w:rPr>
          <w:rFonts w:cstheme="minorHAnsi"/>
        </w:rPr>
        <w:tab/>
      </w:r>
    </w:p>
    <w:p w14:paraId="63D5CBEB" w14:textId="77777777" w:rsidR="00E9458B" w:rsidRPr="007A45AF" w:rsidRDefault="00E9458B" w:rsidP="007052E0">
      <w:pPr>
        <w:spacing w:after="0"/>
        <w:ind w:right="568"/>
        <w:jc w:val="both"/>
        <w:rPr>
          <w:rFonts w:cstheme="minorHAnsi"/>
        </w:rPr>
      </w:pPr>
      <w:r w:rsidRPr="007A45AF">
        <w:rPr>
          <w:rFonts w:cstheme="minorHAnsi"/>
        </w:rPr>
        <w:tab/>
        <w:t xml:space="preserve">Specyfikacja  Techniczna  jest  stosowana  jako  dokument  przetargowy i  kontraktowy  przy  zlecaniu  i realizacji robót wymienionych w punkcie 1.3. </w:t>
      </w:r>
    </w:p>
    <w:p w14:paraId="1BFCEC29" w14:textId="77777777" w:rsidR="00E9458B" w:rsidRPr="007A45AF" w:rsidRDefault="00E9458B" w:rsidP="007052E0">
      <w:pPr>
        <w:spacing w:after="0"/>
        <w:ind w:right="568"/>
        <w:jc w:val="both"/>
        <w:rPr>
          <w:rFonts w:cstheme="minorHAnsi"/>
        </w:rPr>
      </w:pPr>
      <w:r w:rsidRPr="007A45AF">
        <w:rPr>
          <w:rFonts w:cstheme="minorHAnsi"/>
        </w:rPr>
        <w:tab/>
        <w:t>Projektant sporządzający dokumentację projektową i może wprowadzać do niniejszej specyfikacji zmiany, uzupełnienia lub uściślenia, odpowiednie dla przewidzianych projektem robót, uwzględniające wymagania Zamawiającego oraz konkretne warunki realizacji robót, niezbędne do uzyskania wymaganego standardu i jakości tych robót.</w:t>
      </w:r>
    </w:p>
    <w:p w14:paraId="50FCA90D" w14:textId="77777777" w:rsidR="00E9458B" w:rsidRPr="007A45AF" w:rsidRDefault="00E9458B" w:rsidP="007052E0">
      <w:pPr>
        <w:spacing w:after="0"/>
        <w:ind w:right="568"/>
        <w:jc w:val="both"/>
        <w:rPr>
          <w:rFonts w:cstheme="minorHAnsi"/>
        </w:rPr>
      </w:pPr>
      <w:r w:rsidRPr="007A45AF">
        <w:rPr>
          <w:rFonts w:cstheme="minorHAnsi"/>
        </w:rPr>
        <w:tab/>
        <w:t xml:space="preserve">Odstępstwa od wymagań podanych w niniejszej specyfikacji mogą mieć miejsce tylko w przypadkach małych prostych robót i konstrukcji drugorzędnych o niewielkim znaczeniu, dla których </w:t>
      </w:r>
      <w:r w:rsidRPr="007A45AF">
        <w:rPr>
          <w:rFonts w:cstheme="minorHAnsi"/>
        </w:rPr>
        <w:lastRenderedPageBreak/>
        <w:t>istnieje pewność, że podstawowe wymagania będą spełnione przy zastosowaniu metod wykonania na podstawie doświadczenia i przy przestrzeganiu zasad sztuki budowlanej.</w:t>
      </w:r>
    </w:p>
    <w:p w14:paraId="07EE2E7E" w14:textId="77777777" w:rsidR="00E9458B" w:rsidRPr="007A45AF" w:rsidRDefault="00E9458B" w:rsidP="007052E0">
      <w:pPr>
        <w:spacing w:after="0"/>
        <w:ind w:right="568"/>
        <w:jc w:val="both"/>
        <w:rPr>
          <w:rFonts w:cstheme="minorHAnsi"/>
        </w:rPr>
      </w:pPr>
    </w:p>
    <w:p w14:paraId="577A5849" w14:textId="77777777" w:rsidR="00E9458B" w:rsidRPr="007A45AF" w:rsidRDefault="00E9458B" w:rsidP="007052E0">
      <w:pPr>
        <w:pStyle w:val="Akapitzlist"/>
        <w:tabs>
          <w:tab w:val="left" w:pos="284"/>
          <w:tab w:val="left" w:pos="426"/>
        </w:tabs>
        <w:suppressAutoHyphens w:val="0"/>
        <w:ind w:left="0" w:right="568"/>
        <w:jc w:val="both"/>
        <w:rPr>
          <w:rFonts w:asciiTheme="minorHAnsi" w:hAnsiTheme="minorHAnsi" w:cstheme="minorHAnsi"/>
          <w:b/>
        </w:rPr>
      </w:pPr>
      <w:r w:rsidRPr="007A45AF">
        <w:rPr>
          <w:rFonts w:asciiTheme="minorHAnsi" w:hAnsiTheme="minorHAnsi" w:cstheme="minorHAnsi"/>
          <w:b/>
        </w:rPr>
        <w:t xml:space="preserve">1.3. ZAKRES ROBÓT OBJĘTYCH ST </w:t>
      </w:r>
    </w:p>
    <w:p w14:paraId="0B99D16C" w14:textId="77777777" w:rsidR="00E9458B" w:rsidRPr="007A45AF" w:rsidRDefault="00E9458B" w:rsidP="007052E0">
      <w:pPr>
        <w:tabs>
          <w:tab w:val="center" w:pos="4536"/>
        </w:tabs>
        <w:spacing w:after="0"/>
        <w:ind w:right="568"/>
        <w:jc w:val="both"/>
        <w:rPr>
          <w:rFonts w:cstheme="minorHAnsi"/>
        </w:rPr>
      </w:pPr>
      <w:r w:rsidRPr="007A45AF">
        <w:rPr>
          <w:rFonts w:cstheme="minorHAnsi"/>
        </w:rPr>
        <w:t>Zakres robót związanych z przedmiotem opracowania:</w:t>
      </w:r>
    </w:p>
    <w:p w14:paraId="2703DB1A" w14:textId="77777777" w:rsidR="00E9458B" w:rsidRPr="008345D8" w:rsidRDefault="00E9458B" w:rsidP="007052E0">
      <w:pPr>
        <w:pStyle w:val="Akapitzlist"/>
        <w:tabs>
          <w:tab w:val="center" w:pos="4536"/>
        </w:tabs>
        <w:ind w:left="0" w:right="568"/>
        <w:jc w:val="both"/>
        <w:rPr>
          <w:rFonts w:asciiTheme="minorHAnsi" w:hAnsiTheme="minorHAnsi" w:cstheme="minorHAnsi"/>
        </w:rPr>
      </w:pPr>
      <w:r w:rsidRPr="008345D8">
        <w:rPr>
          <w:rFonts w:asciiTheme="minorHAnsi" w:hAnsiTheme="minorHAnsi" w:cstheme="minorHAnsi"/>
        </w:rPr>
        <w:t xml:space="preserve">- </w:t>
      </w:r>
      <w:r w:rsidR="00F51C35">
        <w:rPr>
          <w:rFonts w:asciiTheme="minorHAnsi" w:hAnsiTheme="minorHAnsi" w:cstheme="minorHAnsi"/>
        </w:rPr>
        <w:t>za</w:t>
      </w:r>
      <w:r w:rsidR="008345D8" w:rsidRPr="008345D8">
        <w:rPr>
          <w:rFonts w:asciiTheme="minorHAnsi" w:hAnsiTheme="minorHAnsi" w:cstheme="minorHAnsi"/>
        </w:rPr>
        <w:t>projektowanie</w:t>
      </w:r>
      <w:r w:rsidRPr="008345D8">
        <w:rPr>
          <w:rFonts w:asciiTheme="minorHAnsi" w:hAnsiTheme="minorHAnsi" w:cstheme="minorHAnsi"/>
        </w:rPr>
        <w:t xml:space="preserve"> instalacji zimnej wody, c.w.u., cyrkulacyjnej;</w:t>
      </w:r>
    </w:p>
    <w:p w14:paraId="59F93721" w14:textId="77777777" w:rsidR="00E9458B" w:rsidRPr="008345D8" w:rsidRDefault="00E9458B" w:rsidP="007052E0">
      <w:pPr>
        <w:pStyle w:val="Akapitzlist"/>
        <w:tabs>
          <w:tab w:val="center" w:pos="4536"/>
        </w:tabs>
        <w:ind w:left="0" w:right="568"/>
        <w:jc w:val="both"/>
        <w:rPr>
          <w:rFonts w:asciiTheme="minorHAnsi" w:hAnsiTheme="minorHAnsi" w:cstheme="minorHAnsi"/>
        </w:rPr>
      </w:pPr>
      <w:r w:rsidRPr="008345D8">
        <w:rPr>
          <w:rFonts w:asciiTheme="minorHAnsi" w:hAnsiTheme="minorHAnsi" w:cstheme="minorHAnsi"/>
        </w:rPr>
        <w:t xml:space="preserve">- </w:t>
      </w:r>
      <w:r w:rsidR="00F51C35">
        <w:rPr>
          <w:rFonts w:asciiTheme="minorHAnsi" w:hAnsiTheme="minorHAnsi" w:cstheme="minorHAnsi"/>
        </w:rPr>
        <w:t>za</w:t>
      </w:r>
      <w:r w:rsidR="008345D8" w:rsidRPr="008345D8">
        <w:rPr>
          <w:rFonts w:asciiTheme="minorHAnsi" w:hAnsiTheme="minorHAnsi" w:cstheme="minorHAnsi"/>
        </w:rPr>
        <w:t>projektowanie</w:t>
      </w:r>
      <w:r w:rsidRPr="008345D8">
        <w:rPr>
          <w:rFonts w:asciiTheme="minorHAnsi" w:hAnsiTheme="minorHAnsi" w:cstheme="minorHAnsi"/>
        </w:rPr>
        <w:t xml:space="preserve"> instalacji kanalizacji sanitarnej;</w:t>
      </w:r>
    </w:p>
    <w:p w14:paraId="48C4E027" w14:textId="77777777" w:rsidR="00E9458B" w:rsidRPr="008345D8" w:rsidRDefault="00E9458B" w:rsidP="007052E0">
      <w:pPr>
        <w:pStyle w:val="Akapitzlist"/>
        <w:tabs>
          <w:tab w:val="center" w:pos="4536"/>
        </w:tabs>
        <w:ind w:left="0" w:right="568"/>
        <w:jc w:val="both"/>
        <w:rPr>
          <w:rFonts w:asciiTheme="minorHAnsi" w:hAnsiTheme="minorHAnsi" w:cstheme="minorHAnsi"/>
        </w:rPr>
      </w:pPr>
      <w:r w:rsidRPr="008345D8">
        <w:rPr>
          <w:rFonts w:asciiTheme="minorHAnsi" w:hAnsiTheme="minorHAnsi" w:cstheme="minorHAnsi"/>
        </w:rPr>
        <w:t xml:space="preserve">- </w:t>
      </w:r>
      <w:r w:rsidR="00F51C35">
        <w:rPr>
          <w:rFonts w:asciiTheme="minorHAnsi" w:hAnsiTheme="minorHAnsi" w:cstheme="minorHAnsi"/>
        </w:rPr>
        <w:t>zaprojektowanie</w:t>
      </w:r>
      <w:r w:rsidRPr="008345D8">
        <w:rPr>
          <w:rFonts w:asciiTheme="minorHAnsi" w:hAnsiTheme="minorHAnsi" w:cstheme="minorHAnsi"/>
        </w:rPr>
        <w:t xml:space="preserve"> c.o.;</w:t>
      </w:r>
    </w:p>
    <w:p w14:paraId="43D818FA" w14:textId="77777777" w:rsidR="00E9458B" w:rsidRPr="008345D8" w:rsidRDefault="00E9458B" w:rsidP="007052E0">
      <w:pPr>
        <w:pStyle w:val="Akapitzlist"/>
        <w:tabs>
          <w:tab w:val="center" w:pos="4536"/>
        </w:tabs>
        <w:ind w:left="0" w:right="568"/>
        <w:jc w:val="both"/>
        <w:rPr>
          <w:rFonts w:asciiTheme="minorHAnsi" w:hAnsiTheme="minorHAnsi" w:cstheme="minorHAnsi"/>
        </w:rPr>
      </w:pPr>
      <w:r w:rsidRPr="008345D8">
        <w:rPr>
          <w:rFonts w:asciiTheme="minorHAnsi" w:hAnsiTheme="minorHAnsi" w:cstheme="minorHAnsi"/>
        </w:rPr>
        <w:t xml:space="preserve">- </w:t>
      </w:r>
      <w:r w:rsidR="00F51C35">
        <w:rPr>
          <w:rFonts w:asciiTheme="minorHAnsi" w:hAnsiTheme="minorHAnsi" w:cstheme="minorHAnsi"/>
        </w:rPr>
        <w:t>zaprojektowanie</w:t>
      </w:r>
      <w:r w:rsidRPr="008345D8">
        <w:rPr>
          <w:rFonts w:asciiTheme="minorHAnsi" w:hAnsiTheme="minorHAnsi" w:cstheme="minorHAnsi"/>
        </w:rPr>
        <w:t xml:space="preserve"> instalacji p.poż.;</w:t>
      </w:r>
    </w:p>
    <w:p w14:paraId="5442FC5F" w14:textId="77777777" w:rsidR="00E9458B" w:rsidRPr="008345D8" w:rsidRDefault="00E9458B" w:rsidP="007052E0">
      <w:pPr>
        <w:pStyle w:val="Akapitzlist"/>
        <w:tabs>
          <w:tab w:val="center" w:pos="4536"/>
        </w:tabs>
        <w:ind w:left="0" w:right="568"/>
        <w:jc w:val="both"/>
        <w:rPr>
          <w:rFonts w:asciiTheme="minorHAnsi" w:hAnsiTheme="minorHAnsi" w:cstheme="minorHAnsi"/>
        </w:rPr>
      </w:pPr>
      <w:r w:rsidRPr="008345D8">
        <w:rPr>
          <w:rFonts w:asciiTheme="minorHAnsi" w:hAnsiTheme="minorHAnsi" w:cstheme="minorHAnsi"/>
        </w:rPr>
        <w:t xml:space="preserve">- </w:t>
      </w:r>
      <w:r w:rsidR="00F51C35">
        <w:rPr>
          <w:rFonts w:asciiTheme="minorHAnsi" w:hAnsiTheme="minorHAnsi" w:cstheme="minorHAnsi"/>
        </w:rPr>
        <w:t>zaprojektowanie</w:t>
      </w:r>
      <w:r w:rsidR="008345D8" w:rsidRPr="008345D8">
        <w:rPr>
          <w:rFonts w:asciiTheme="minorHAnsi" w:hAnsiTheme="minorHAnsi" w:cstheme="minorHAnsi"/>
        </w:rPr>
        <w:t xml:space="preserve"> instalacji</w:t>
      </w:r>
      <w:r w:rsidRPr="008345D8">
        <w:rPr>
          <w:rFonts w:asciiTheme="minorHAnsi" w:hAnsiTheme="minorHAnsi" w:cstheme="minorHAnsi"/>
        </w:rPr>
        <w:t xml:space="preserve"> klimatyzacji.</w:t>
      </w:r>
    </w:p>
    <w:p w14:paraId="28D8A247" w14:textId="77777777" w:rsidR="00E9458B" w:rsidRPr="007A45AF" w:rsidRDefault="00E9458B" w:rsidP="007052E0">
      <w:pPr>
        <w:autoSpaceDE w:val="0"/>
        <w:autoSpaceDN w:val="0"/>
        <w:adjustRightInd w:val="0"/>
        <w:spacing w:after="0"/>
        <w:ind w:right="568"/>
        <w:jc w:val="both"/>
        <w:rPr>
          <w:rFonts w:cstheme="minorHAnsi"/>
        </w:rPr>
      </w:pPr>
    </w:p>
    <w:p w14:paraId="19D64880" w14:textId="77777777" w:rsidR="00E9458B" w:rsidRPr="007A45AF" w:rsidRDefault="00E9458B" w:rsidP="007052E0">
      <w:pPr>
        <w:tabs>
          <w:tab w:val="left" w:pos="284"/>
          <w:tab w:val="left" w:pos="426"/>
        </w:tabs>
        <w:spacing w:after="0"/>
        <w:ind w:right="568"/>
        <w:jc w:val="both"/>
        <w:rPr>
          <w:rFonts w:cstheme="minorHAnsi"/>
          <w:b/>
        </w:rPr>
      </w:pPr>
      <w:r w:rsidRPr="007A45AF">
        <w:rPr>
          <w:rFonts w:cstheme="minorHAnsi"/>
          <w:b/>
        </w:rPr>
        <w:t>1.4.</w:t>
      </w:r>
      <w:r w:rsidRPr="007A45AF">
        <w:rPr>
          <w:rFonts w:cstheme="minorHAnsi"/>
          <w:b/>
        </w:rPr>
        <w:tab/>
        <w:t>OKREŚLENIA PODSTAWOWE</w:t>
      </w:r>
    </w:p>
    <w:p w14:paraId="4CA80DA6" w14:textId="77777777" w:rsidR="00E9458B" w:rsidRPr="007A45AF" w:rsidRDefault="00E9458B" w:rsidP="007052E0">
      <w:pPr>
        <w:tabs>
          <w:tab w:val="left" w:pos="284"/>
          <w:tab w:val="left" w:pos="426"/>
        </w:tabs>
        <w:spacing w:after="0"/>
        <w:ind w:right="568"/>
        <w:jc w:val="both"/>
        <w:rPr>
          <w:rFonts w:cstheme="minorHAnsi"/>
        </w:rPr>
      </w:pPr>
      <w:r w:rsidRPr="007A45AF">
        <w:rPr>
          <w:rFonts w:cstheme="minorHAnsi"/>
        </w:rPr>
        <w:tab/>
        <w:t>Określenia podstawowe podane w niniejszej Specyfikacji Technicznej (ST) są zgodne z</w:t>
      </w:r>
    </w:p>
    <w:p w14:paraId="66206727" w14:textId="77777777" w:rsidR="00E9458B" w:rsidRPr="007A45AF" w:rsidRDefault="00E9458B" w:rsidP="007052E0">
      <w:pPr>
        <w:tabs>
          <w:tab w:val="left" w:pos="284"/>
          <w:tab w:val="left" w:pos="426"/>
        </w:tabs>
        <w:spacing w:after="0"/>
        <w:ind w:right="568"/>
        <w:jc w:val="both"/>
        <w:rPr>
          <w:rFonts w:cstheme="minorHAnsi"/>
        </w:rPr>
      </w:pPr>
      <w:r w:rsidRPr="007A45AF">
        <w:rPr>
          <w:rFonts w:cstheme="minorHAnsi"/>
        </w:rPr>
        <w:t>obowiązującymi Polskimi Normami i Ogólną Specyfikacją Techniczną.</w:t>
      </w:r>
    </w:p>
    <w:p w14:paraId="042238CF" w14:textId="77777777" w:rsidR="00E9458B" w:rsidRPr="007A45AF" w:rsidRDefault="00E9458B" w:rsidP="007052E0">
      <w:pPr>
        <w:tabs>
          <w:tab w:val="left" w:pos="284"/>
          <w:tab w:val="left" w:pos="426"/>
        </w:tabs>
        <w:spacing w:after="0"/>
        <w:ind w:right="568"/>
        <w:jc w:val="both"/>
        <w:rPr>
          <w:rFonts w:cstheme="minorHAnsi"/>
          <w:b/>
        </w:rPr>
      </w:pPr>
    </w:p>
    <w:p w14:paraId="2FEA176B" w14:textId="77777777" w:rsidR="00E9458B" w:rsidRPr="007A45AF" w:rsidRDefault="00E9458B" w:rsidP="007052E0">
      <w:pPr>
        <w:tabs>
          <w:tab w:val="left" w:pos="284"/>
          <w:tab w:val="left" w:pos="426"/>
        </w:tabs>
        <w:spacing w:after="0"/>
        <w:ind w:right="568"/>
        <w:jc w:val="both"/>
        <w:rPr>
          <w:rFonts w:cstheme="minorHAnsi"/>
          <w:b/>
        </w:rPr>
      </w:pPr>
      <w:r w:rsidRPr="007A45AF">
        <w:rPr>
          <w:rFonts w:cstheme="minorHAnsi"/>
          <w:b/>
        </w:rPr>
        <w:t xml:space="preserve">1.5. OGÓLNE WYMAGANIA DOTYCZĄCE ROBÓT </w:t>
      </w:r>
    </w:p>
    <w:p w14:paraId="429142E1" w14:textId="77777777" w:rsidR="00E9458B" w:rsidRPr="007A45AF" w:rsidRDefault="00E9458B" w:rsidP="007052E0">
      <w:pPr>
        <w:spacing w:after="0"/>
        <w:ind w:right="568"/>
        <w:jc w:val="both"/>
        <w:rPr>
          <w:rFonts w:cstheme="minorHAnsi"/>
        </w:rPr>
      </w:pPr>
      <w:r w:rsidRPr="007A45AF">
        <w:rPr>
          <w:rFonts w:cstheme="minorHAnsi"/>
        </w:rPr>
        <w:tab/>
        <w:t xml:space="preserve">Wykonawca robót jest odpowiedzialny za jakość ich wykonania oraz za ich zgodność z Dokumentacją Projektową, Specyfikacjami Technicznymi i poleceniami Inspektora nadzoru, zgodnie z Art. 22,23 i 28 ustawy Prawo Budowlane. Oferent zapozna się z placem budowy oraz Projektem Przetargowym i dokona własnej weryfikacji przedmiaru w stosunku do przekazanej dokumentacji oraz proponowanej technologii robót. Wszelkie niejasności dotyczące przedmiaru należy wyjaśnić z Zamawiającym przed przetargiem. Po złożeniu oferty przyjmuje się, że oferent uzyskał wszelkie konieczne informacje do prawidłowej wyceny przedmiaru zamówienia. Oferent przyjmuje odpowiedzialność za wszystkie błędy, uchybienia i szkody jakie ewentualnie wyrządzą Podwykonawcy i Dostawcy zatrudnieni przez Oferenta podczas wykonywania robót i dostaw. Zamawiający, w terminie określonym w dokumentach umowy przekaże Wykonawcy teren budowy wraz ze wszystkimi wymaganymi uzgodnieniami prawnymi i administracyjnymi. Wykonawca jest odpowiedzialny za prowadzenie robót zgodnie z umową i ścisłe przestrzeganie harmonogramu robót oraz za jakość zastosowanych materiałów i wykonywanych robót, za ich zgodność z projektem budowlanym i wykonawczym oraz wymaganiami specyfikacji technicznej. Następstwa jakiegokolwiek błędu spowodowanego przez wykonawcę zostaną poprawione przez Wykonawcę na własny koszt. </w:t>
      </w:r>
    </w:p>
    <w:p w14:paraId="59BF97DD" w14:textId="77777777" w:rsidR="00E9458B" w:rsidRPr="007A45AF" w:rsidRDefault="00E9458B" w:rsidP="007052E0">
      <w:pPr>
        <w:spacing w:after="0"/>
        <w:ind w:right="568"/>
        <w:jc w:val="both"/>
        <w:rPr>
          <w:rFonts w:cstheme="minorHAnsi"/>
        </w:rPr>
      </w:pPr>
    </w:p>
    <w:p w14:paraId="2631E93B" w14:textId="77777777" w:rsidR="00E9458B" w:rsidRPr="007A45AF" w:rsidRDefault="00E9458B" w:rsidP="007052E0">
      <w:pPr>
        <w:tabs>
          <w:tab w:val="left" w:pos="284"/>
          <w:tab w:val="left" w:pos="426"/>
        </w:tabs>
        <w:spacing w:after="0"/>
        <w:ind w:right="568"/>
        <w:jc w:val="both"/>
        <w:rPr>
          <w:rFonts w:cstheme="minorHAnsi"/>
        </w:rPr>
      </w:pPr>
      <w:r w:rsidRPr="007A45AF">
        <w:rPr>
          <w:rFonts w:cstheme="minorHAnsi"/>
          <w:b/>
        </w:rPr>
        <w:t xml:space="preserve">1.6. PRZEKAZANIE PLACU BUDOWY </w:t>
      </w:r>
    </w:p>
    <w:p w14:paraId="63CD3E25" w14:textId="77777777" w:rsidR="00E9458B" w:rsidRPr="007A45AF" w:rsidRDefault="00E9458B" w:rsidP="007052E0">
      <w:pPr>
        <w:tabs>
          <w:tab w:val="left" w:pos="426"/>
        </w:tabs>
        <w:spacing w:after="0"/>
        <w:ind w:right="568"/>
        <w:jc w:val="both"/>
        <w:rPr>
          <w:rFonts w:cstheme="minorHAnsi"/>
        </w:rPr>
      </w:pPr>
      <w:r w:rsidRPr="007A45AF">
        <w:rPr>
          <w:rFonts w:cstheme="minorHAnsi"/>
        </w:rPr>
        <w:tab/>
      </w:r>
      <w:r w:rsidRPr="007A45AF">
        <w:rPr>
          <w:rFonts w:cstheme="minorHAnsi"/>
        </w:rPr>
        <w:tab/>
        <w:t>Inwestor w terminie określonym w Dokumentach Kontraktowych przekaże Wykonawcy plac budowy wraz ze wszystkimi wymaganymi uzgodnieniami prawnymi i administracyjnymi, Dziennik Budowy i Księgę Obmiarów oraz Dokumentację Projektową i komplet Specyfikacji Technicznych. Na Wykonawcy spoczywa odpowiedzialność za ochronę przekazanego mu placu budowy do chwili odbioru końcowego robót. Uszkodzone lub zniszczone znaki geodezyjne Wykonawca odtworzy i utrwali na własny koszt.  Energia elektryczna na potrzeby budowy może być pobierana z istniejącego przyłącza elektrycznego budynku z warunkiem jej opomiarowania. Woda dla potrzeb budowy na poziomie terenu może być pobierana z istniejących ujęć wskazanych przez Zamawiającego, będzie rozliczana wg wskazań licznika. Przed przystąpieniem do robót Wykonawca dostarczy i za</w:t>
      </w:r>
      <w:r w:rsidR="00EA4807">
        <w:rPr>
          <w:rFonts w:cstheme="minorHAnsi"/>
        </w:rPr>
        <w:t xml:space="preserve">instaluje tablicę informacyjną. </w:t>
      </w:r>
      <w:r w:rsidR="00EA4807" w:rsidRPr="003F0F5D">
        <w:rPr>
          <w:rFonts w:cstheme="minorHAnsi"/>
        </w:rPr>
        <w:t xml:space="preserve">Tablica będzie podawała informacje o budowie zgodnie z wymaganiami zawartymi w </w:t>
      </w:r>
      <w:r w:rsidR="00EA4807" w:rsidRPr="003F0F5D">
        <w:rPr>
          <w:rFonts w:cstheme="minorHAnsi"/>
        </w:rPr>
        <w:lastRenderedPageBreak/>
        <w:t xml:space="preserve">Prawie Budowlanym, tj. </w:t>
      </w:r>
      <w:r w:rsidR="00EA4807" w:rsidRPr="003F0F5D">
        <w:rPr>
          <w:rFonts w:cstheme="minorHAnsi"/>
          <w:shd w:val="clear" w:color="auto" w:fill="FFFFFF"/>
        </w:rPr>
        <w:t xml:space="preserve">Dz.U.2024 poz.725 z </w:t>
      </w:r>
      <w:proofErr w:type="spellStart"/>
      <w:r w:rsidR="00EA4807" w:rsidRPr="003F0F5D">
        <w:rPr>
          <w:rFonts w:cstheme="minorHAnsi"/>
          <w:shd w:val="clear" w:color="auto" w:fill="FFFFFF"/>
        </w:rPr>
        <w:t>późn</w:t>
      </w:r>
      <w:proofErr w:type="spellEnd"/>
      <w:r w:rsidR="00EA4807" w:rsidRPr="003F0F5D">
        <w:rPr>
          <w:rFonts w:cstheme="minorHAnsi"/>
          <w:shd w:val="clear" w:color="auto" w:fill="FFFFFF"/>
        </w:rPr>
        <w:t>. zm</w:t>
      </w:r>
      <w:r w:rsidR="00EA4807" w:rsidRPr="003F0F5D">
        <w:rPr>
          <w:rFonts w:cstheme="minorHAnsi"/>
        </w:rPr>
        <w:t>.  Tablica informacyjna będzie utrzymywana przez Wykonawcę w dobrym stanie, przez cały okres realizacji Robót.</w:t>
      </w:r>
    </w:p>
    <w:p w14:paraId="53D5F6BE" w14:textId="77777777" w:rsidR="00E9458B" w:rsidRPr="007A45AF" w:rsidRDefault="00E9458B" w:rsidP="007052E0">
      <w:pPr>
        <w:tabs>
          <w:tab w:val="left" w:pos="284"/>
          <w:tab w:val="left" w:pos="426"/>
        </w:tabs>
        <w:spacing w:after="0"/>
        <w:ind w:right="568"/>
        <w:jc w:val="both"/>
        <w:rPr>
          <w:rFonts w:cstheme="minorHAnsi"/>
        </w:rPr>
      </w:pPr>
    </w:p>
    <w:p w14:paraId="5267C70A" w14:textId="77777777" w:rsidR="00E9458B" w:rsidRPr="007A45AF" w:rsidRDefault="00E9458B" w:rsidP="007052E0">
      <w:pPr>
        <w:tabs>
          <w:tab w:val="left" w:pos="284"/>
          <w:tab w:val="left" w:pos="426"/>
        </w:tabs>
        <w:spacing w:after="0"/>
        <w:ind w:right="568"/>
        <w:jc w:val="both"/>
        <w:rPr>
          <w:rFonts w:cstheme="minorHAnsi"/>
          <w:b/>
        </w:rPr>
      </w:pPr>
      <w:r w:rsidRPr="007A45AF">
        <w:rPr>
          <w:rFonts w:cstheme="minorHAnsi"/>
          <w:b/>
        </w:rPr>
        <w:t xml:space="preserve">1.7. DOKUMENTACJA PROJEKTOWA </w:t>
      </w:r>
    </w:p>
    <w:p w14:paraId="724BB9AC" w14:textId="467476BB" w:rsidR="00E9458B" w:rsidRPr="007A45AF" w:rsidRDefault="00E9458B" w:rsidP="007052E0">
      <w:pPr>
        <w:tabs>
          <w:tab w:val="center" w:pos="426"/>
        </w:tabs>
        <w:spacing w:after="0"/>
        <w:ind w:right="568"/>
        <w:jc w:val="both"/>
        <w:rPr>
          <w:rFonts w:cstheme="minorHAnsi"/>
        </w:rPr>
      </w:pPr>
      <w:r w:rsidRPr="007A45AF">
        <w:rPr>
          <w:rFonts w:cstheme="minorHAnsi"/>
        </w:rPr>
        <w:tab/>
      </w:r>
      <w:r w:rsidRPr="007A45AF">
        <w:rPr>
          <w:rFonts w:cstheme="minorHAnsi"/>
        </w:rPr>
        <w:tab/>
        <w:t xml:space="preserve">Dokumentacja projektowa – projekt budowlany i techniczny niniejszej inwestycji jest w posiadaniu Inwestora. Dokumentacja wykonana została przez firmę projektową </w:t>
      </w:r>
      <w:proofErr w:type="spellStart"/>
      <w:r w:rsidR="00C81791" w:rsidRPr="003F0F5D">
        <w:rPr>
          <w:rFonts w:cstheme="minorHAnsi"/>
        </w:rPr>
        <w:t>HighTechHome</w:t>
      </w:r>
      <w:proofErr w:type="spellEnd"/>
      <w:r w:rsidR="00C81791" w:rsidRPr="003F0F5D">
        <w:rPr>
          <w:rFonts w:cstheme="minorHAnsi"/>
        </w:rPr>
        <w:t xml:space="preserve"> </w:t>
      </w:r>
      <w:r w:rsidR="00C81791" w:rsidRPr="003F0F5D">
        <w:rPr>
          <w:rFonts w:cstheme="minorHAnsi"/>
        </w:rPr>
        <w:br/>
        <w:t xml:space="preserve">Sp. z o.o. ul. Skibińskiego 13, 25-819 Kielce. </w:t>
      </w:r>
      <w:r w:rsidRPr="007A45AF">
        <w:rPr>
          <w:rFonts w:cstheme="minorHAnsi"/>
        </w:rPr>
        <w:t>Dokumentacja projektowa będzie zawierać rysunki, obliczenia i dokumenty, zgodne z wykazem podanym w warunkach umowy.</w:t>
      </w:r>
    </w:p>
    <w:p w14:paraId="5E1F0307" w14:textId="77777777" w:rsidR="00E9458B" w:rsidRPr="007A45AF" w:rsidRDefault="00E9458B" w:rsidP="007052E0">
      <w:pPr>
        <w:tabs>
          <w:tab w:val="center" w:pos="426"/>
        </w:tabs>
        <w:spacing w:after="0"/>
        <w:ind w:right="568"/>
        <w:jc w:val="both"/>
        <w:rPr>
          <w:rFonts w:cstheme="minorHAnsi"/>
        </w:rPr>
      </w:pPr>
    </w:p>
    <w:p w14:paraId="66C41402" w14:textId="77777777" w:rsidR="00E9458B" w:rsidRPr="007A45AF" w:rsidRDefault="00E9458B" w:rsidP="007052E0">
      <w:pPr>
        <w:tabs>
          <w:tab w:val="left" w:pos="284"/>
          <w:tab w:val="left" w:pos="426"/>
        </w:tabs>
        <w:spacing w:after="0"/>
        <w:ind w:right="568"/>
        <w:jc w:val="both"/>
        <w:rPr>
          <w:rFonts w:cstheme="minorHAnsi"/>
          <w:b/>
        </w:rPr>
      </w:pPr>
      <w:r w:rsidRPr="007A45AF">
        <w:rPr>
          <w:rFonts w:cstheme="minorHAnsi"/>
          <w:b/>
        </w:rPr>
        <w:t xml:space="preserve">1.8. ZGODNOŚĆ ROBÓT Z DOKUMENTACJĄ PROJEKTOWĄ I SPECYFIKACJAMI TECHNICZNYMI </w:t>
      </w:r>
    </w:p>
    <w:p w14:paraId="0B408338" w14:textId="77777777" w:rsidR="00E9458B" w:rsidRPr="007A45AF" w:rsidRDefault="00E9458B" w:rsidP="007052E0">
      <w:pPr>
        <w:spacing w:after="0"/>
        <w:ind w:right="568"/>
        <w:jc w:val="both"/>
        <w:rPr>
          <w:rFonts w:cstheme="minorHAnsi"/>
        </w:rPr>
      </w:pPr>
      <w:r w:rsidRPr="007A45AF">
        <w:rPr>
          <w:rFonts w:cstheme="minorHAnsi"/>
        </w:rPr>
        <w:tab/>
        <w:t xml:space="preserve">Dokumentacja Projektowa, Specyfikacje Techniczne oraz dodatkowe dokumenty przekazane przez Inspektora nadzoru Wykonawcy stanowią część Kontraktu, a wymagania wyszczególnione w choćby jednym z nich są obowiązujące dla Wykonawcy tak jakby zawarte były w całej Dokumentacji. </w:t>
      </w:r>
    </w:p>
    <w:p w14:paraId="44F6C3CD" w14:textId="77777777" w:rsidR="00E9458B" w:rsidRPr="007A45AF" w:rsidRDefault="00E9458B" w:rsidP="007052E0">
      <w:pPr>
        <w:spacing w:after="0"/>
        <w:ind w:right="568"/>
        <w:jc w:val="both"/>
        <w:rPr>
          <w:rFonts w:cstheme="minorHAnsi"/>
        </w:rPr>
      </w:pPr>
      <w:r w:rsidRPr="007A45AF">
        <w:rPr>
          <w:rFonts w:cstheme="minorHAnsi"/>
        </w:rPr>
        <w:tab/>
        <w:t xml:space="preserve">Wykonawca nie może wykorzystywać błędów lub opuszczeń w Dokumentach Kontraktowych, a o ich wykryciu winien natychmiast powiadomić Inspektora Nadzoru, który dokona odpowiednich zmian i poprawek. Wszystkie wykonane roboty i dostarczone materiały będą zgodne z Dokumentacją Projektową i Specyfikacjami Technicznymi. </w:t>
      </w:r>
    </w:p>
    <w:p w14:paraId="49C25BC0" w14:textId="77777777" w:rsidR="00E9458B" w:rsidRPr="007A45AF" w:rsidRDefault="00E9458B" w:rsidP="007052E0">
      <w:pPr>
        <w:spacing w:after="0"/>
        <w:ind w:right="568"/>
        <w:jc w:val="both"/>
        <w:rPr>
          <w:rFonts w:cstheme="minorHAnsi"/>
        </w:rPr>
      </w:pPr>
      <w:r w:rsidRPr="007A45AF">
        <w:rPr>
          <w:rFonts w:cstheme="minorHAnsi"/>
        </w:rPr>
        <w:tab/>
        <w:t xml:space="preserve">Dane określone w Dokumentacji Projektowej i w Specyfikacji Technicznej będą uważane za wartości docelowe, od których dopuszczalne są odchylenia w ramach określonego przedziału tolerancji. Jeżeli została określona wartość minimalna lub wartość maksymalna tolerancji albo obie te wartości, to roboty powinny być prowadzone w taki sposób, aby cechy tych materiałów lub elementów budowli nie znajdowały się w przeważającej mierze w pobliżu wartości granicznych. </w:t>
      </w:r>
    </w:p>
    <w:p w14:paraId="4046AB25" w14:textId="77777777" w:rsidR="00E9458B" w:rsidRPr="007A45AF" w:rsidRDefault="00E9458B" w:rsidP="007052E0">
      <w:pPr>
        <w:spacing w:after="0"/>
        <w:ind w:right="568"/>
        <w:jc w:val="both"/>
        <w:rPr>
          <w:rFonts w:cstheme="minorHAnsi"/>
        </w:rPr>
      </w:pPr>
      <w:r w:rsidRPr="007A45AF">
        <w:rPr>
          <w:rFonts w:cstheme="minorHAnsi"/>
        </w:rPr>
        <w:tab/>
        <w:t xml:space="preserve">W przypadku, gdy materiały lub roboty nie będą w pełni zgodne z Dokumentacją Projektową lub Specyfikacjami Technicznymi, ale osiągnięta zostanie możliwa do zaakceptowania jakość elementu budowli, to Inspektor nadzoru może zaakceptować takie roboty i zgodzić  się  na ich pozostawienie, jednak zastosuje odpowiednie potrącenia od ceny kontraktowej, zgodnie z ustaleniami szczegółowymi kontraktu lub Specyfikacji Technicznej. </w:t>
      </w:r>
    </w:p>
    <w:p w14:paraId="72206E79" w14:textId="77777777" w:rsidR="00E9458B" w:rsidRPr="007A45AF" w:rsidRDefault="00E9458B" w:rsidP="007052E0">
      <w:pPr>
        <w:spacing w:after="0"/>
        <w:ind w:right="568"/>
        <w:jc w:val="both"/>
        <w:rPr>
          <w:rFonts w:cstheme="minorHAnsi"/>
        </w:rPr>
      </w:pPr>
      <w:r w:rsidRPr="007A45AF">
        <w:rPr>
          <w:rFonts w:cstheme="minorHAnsi"/>
        </w:rPr>
        <w:tab/>
        <w:t xml:space="preserve">W przypadku rozbieżności, wymiary podane na piśmie są ważniejsze od wymiarów określonych na podstawie odczytu ze skali rysunku. </w:t>
      </w:r>
    </w:p>
    <w:p w14:paraId="613B1576" w14:textId="77777777" w:rsidR="00E9458B" w:rsidRPr="007A45AF" w:rsidRDefault="00E9458B" w:rsidP="007052E0">
      <w:pPr>
        <w:spacing w:after="0"/>
        <w:ind w:right="568"/>
        <w:jc w:val="both"/>
        <w:rPr>
          <w:rFonts w:cstheme="minorHAnsi"/>
        </w:rPr>
      </w:pPr>
      <w:r w:rsidRPr="007A45AF">
        <w:rPr>
          <w:rFonts w:cstheme="minorHAnsi"/>
        </w:rPr>
        <w:tab/>
        <w:t xml:space="preserve">W przypadku,  gdy  materiały  lub  roboty  nie  będą  w pełni  zgodne  z  Dokumentacją  Projektową  lub  Specyfikacją Techniczną, i wpłynie to na niezadowalającą jakość elementu budowli, to takie materiały zostaną zastąpione innymi a roboty rozebrane i wykonane ponownie na koszt Wykonawcy. </w:t>
      </w:r>
    </w:p>
    <w:p w14:paraId="32B3334C" w14:textId="77777777" w:rsidR="00E9458B" w:rsidRPr="007A45AF" w:rsidRDefault="00E9458B" w:rsidP="007052E0">
      <w:pPr>
        <w:spacing w:after="0"/>
        <w:ind w:right="568"/>
        <w:jc w:val="both"/>
        <w:rPr>
          <w:rFonts w:cstheme="minorHAnsi"/>
          <w:b/>
        </w:rPr>
      </w:pPr>
      <w:r w:rsidRPr="007A45AF">
        <w:rPr>
          <w:rFonts w:cstheme="minorHAnsi"/>
          <w:b/>
        </w:rPr>
        <w:t xml:space="preserve"> </w:t>
      </w:r>
    </w:p>
    <w:p w14:paraId="1FC3C5E0" w14:textId="77777777" w:rsidR="00E9458B" w:rsidRPr="007A45AF" w:rsidRDefault="00E9458B" w:rsidP="007052E0">
      <w:pPr>
        <w:tabs>
          <w:tab w:val="left" w:pos="284"/>
          <w:tab w:val="left" w:pos="426"/>
        </w:tabs>
        <w:spacing w:after="0"/>
        <w:ind w:right="568"/>
        <w:jc w:val="both"/>
        <w:rPr>
          <w:rFonts w:cstheme="minorHAnsi"/>
          <w:b/>
        </w:rPr>
      </w:pPr>
      <w:r w:rsidRPr="007A45AF">
        <w:rPr>
          <w:rFonts w:cstheme="minorHAnsi"/>
          <w:b/>
        </w:rPr>
        <w:t xml:space="preserve">1.9. ZABEZPIECZENIE PLACU BUDOWY </w:t>
      </w:r>
    </w:p>
    <w:p w14:paraId="348ADEFE" w14:textId="77777777" w:rsidR="00E9458B" w:rsidRPr="007A45AF" w:rsidRDefault="00E9458B" w:rsidP="007052E0">
      <w:pPr>
        <w:tabs>
          <w:tab w:val="center" w:pos="426"/>
        </w:tabs>
        <w:spacing w:after="0"/>
        <w:ind w:right="568"/>
        <w:jc w:val="both"/>
        <w:rPr>
          <w:rFonts w:cstheme="minorHAnsi"/>
        </w:rPr>
      </w:pPr>
      <w:r w:rsidRPr="007A45AF">
        <w:rPr>
          <w:rFonts w:cstheme="minorHAnsi"/>
        </w:rPr>
        <w:tab/>
      </w:r>
      <w:r w:rsidRPr="007A45AF">
        <w:rPr>
          <w:rFonts w:cstheme="minorHAnsi"/>
        </w:rPr>
        <w:tab/>
        <w:t>Wykonawca jest zobowiązany do zabezpieczenia terenu budowy w okresie trwania realizacji kontraktu aż do zakończenia i odbioru ostatecznego robót. Wykonawca dostarczy, zainstaluje i będzie utrzymywać tymczasowe urządzenia zabezpieczające jak barierki ochronne, oświetlenie przeszkodowe, sygnały i znaki ostrzegawcze inne środki niezbędne do ochrony robót. Koszt zabezpieczenia terenu przyjmuje się, że jest włączony w cenę kontraktową.</w:t>
      </w:r>
    </w:p>
    <w:p w14:paraId="4E998E17" w14:textId="77777777" w:rsidR="00E9458B" w:rsidRPr="007A45AF" w:rsidRDefault="00E9458B" w:rsidP="007052E0">
      <w:pPr>
        <w:tabs>
          <w:tab w:val="center" w:pos="426"/>
        </w:tabs>
        <w:spacing w:after="0"/>
        <w:ind w:right="568"/>
        <w:jc w:val="both"/>
        <w:rPr>
          <w:rFonts w:cstheme="minorHAnsi"/>
        </w:rPr>
      </w:pPr>
      <w:r w:rsidRPr="007A45AF">
        <w:rPr>
          <w:rFonts w:cstheme="minorHAnsi"/>
        </w:rPr>
        <w:tab/>
      </w:r>
    </w:p>
    <w:p w14:paraId="73ECDDB2" w14:textId="77777777" w:rsidR="00E9458B" w:rsidRPr="007A45AF" w:rsidRDefault="00E9458B" w:rsidP="007052E0">
      <w:pPr>
        <w:tabs>
          <w:tab w:val="left" w:pos="567"/>
        </w:tabs>
        <w:spacing w:after="0"/>
        <w:ind w:right="568"/>
        <w:jc w:val="both"/>
        <w:rPr>
          <w:rFonts w:cstheme="minorHAnsi"/>
          <w:b/>
        </w:rPr>
      </w:pPr>
      <w:r w:rsidRPr="007A45AF">
        <w:rPr>
          <w:rFonts w:cstheme="minorHAnsi"/>
          <w:b/>
        </w:rPr>
        <w:t xml:space="preserve">1.10. OCHRONA ŚRODOWISKA W CZASIE WYKONYWANIA ROBÓT </w:t>
      </w:r>
    </w:p>
    <w:p w14:paraId="6101F198" w14:textId="77777777" w:rsidR="00E9458B" w:rsidRPr="007A45AF" w:rsidRDefault="00E9458B" w:rsidP="007052E0">
      <w:pPr>
        <w:spacing w:after="0"/>
        <w:ind w:right="568"/>
        <w:jc w:val="both"/>
        <w:rPr>
          <w:rFonts w:cstheme="minorHAnsi"/>
        </w:rPr>
      </w:pPr>
      <w:r w:rsidRPr="007A45AF">
        <w:rPr>
          <w:rFonts w:cstheme="minorHAnsi"/>
        </w:rPr>
        <w:lastRenderedPageBreak/>
        <w:tab/>
        <w:t xml:space="preserve">Wykonawca ma obowiązek znać i stosować w czasie prowadzenia robót wszelkie przepisy dotyczące ochrony środowiska naturalnego. W okresie trwania budowy i wykańczania robót Wykonawca będzie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 </w:t>
      </w:r>
    </w:p>
    <w:p w14:paraId="229E3ED8" w14:textId="77777777" w:rsidR="00E9458B" w:rsidRPr="007A45AF" w:rsidRDefault="00E9458B" w:rsidP="007052E0">
      <w:pPr>
        <w:spacing w:after="0"/>
        <w:ind w:right="568"/>
        <w:jc w:val="both"/>
        <w:rPr>
          <w:rFonts w:cstheme="minorHAnsi"/>
        </w:rPr>
      </w:pPr>
      <w:r w:rsidRPr="007A45AF">
        <w:rPr>
          <w:rFonts w:cstheme="minorHAnsi"/>
        </w:rPr>
        <w:t xml:space="preserve">1) lokalizację baz, warsztatów, magazynów, składowisk i dróg dojazdowych. Wybierze w sposób nie powodujący zniszczeń w środowisku naturalnym, </w:t>
      </w:r>
    </w:p>
    <w:p w14:paraId="2BDDAA27" w14:textId="77777777" w:rsidR="00E9458B" w:rsidRPr="007A45AF" w:rsidRDefault="00E9458B" w:rsidP="007052E0">
      <w:pPr>
        <w:spacing w:after="0"/>
        <w:ind w:right="568"/>
        <w:jc w:val="both"/>
        <w:rPr>
          <w:rFonts w:cstheme="minorHAnsi"/>
        </w:rPr>
      </w:pPr>
      <w:r w:rsidRPr="007A45AF">
        <w:rPr>
          <w:rFonts w:cstheme="minorHAnsi"/>
        </w:rPr>
        <w:t xml:space="preserve">2) zostaną podjęte środki ostrożności i zabezpieczenia przed: </w:t>
      </w:r>
    </w:p>
    <w:p w14:paraId="71D57128" w14:textId="77777777" w:rsidR="00E9458B" w:rsidRPr="007A45AF" w:rsidRDefault="00E9458B" w:rsidP="007052E0">
      <w:pPr>
        <w:spacing w:after="0"/>
        <w:ind w:right="568"/>
        <w:jc w:val="both"/>
        <w:rPr>
          <w:rFonts w:cstheme="minorHAnsi"/>
        </w:rPr>
      </w:pPr>
      <w:r w:rsidRPr="007A45AF">
        <w:rPr>
          <w:rFonts w:cstheme="minorHAnsi"/>
        </w:rPr>
        <w:t xml:space="preserve">a) zanieczyszczeniem cieków wodnych pyłami lub substancjami toksycznymi, </w:t>
      </w:r>
    </w:p>
    <w:p w14:paraId="24630751" w14:textId="77777777" w:rsidR="00E9458B" w:rsidRPr="007A45AF" w:rsidRDefault="00E9458B" w:rsidP="007052E0">
      <w:pPr>
        <w:spacing w:after="0"/>
        <w:ind w:right="568"/>
        <w:jc w:val="both"/>
        <w:rPr>
          <w:rFonts w:cstheme="minorHAnsi"/>
        </w:rPr>
      </w:pPr>
      <w:r w:rsidRPr="007A45AF">
        <w:rPr>
          <w:rFonts w:cstheme="minorHAnsi"/>
        </w:rPr>
        <w:t xml:space="preserve">b) zanieczyszczeniem powietrza pyłami i gazami, </w:t>
      </w:r>
    </w:p>
    <w:p w14:paraId="061C649A" w14:textId="77777777" w:rsidR="00E9458B" w:rsidRPr="007A45AF" w:rsidRDefault="00E9458B" w:rsidP="007052E0">
      <w:pPr>
        <w:spacing w:after="0"/>
        <w:ind w:right="568"/>
        <w:jc w:val="both"/>
        <w:rPr>
          <w:rFonts w:cstheme="minorHAnsi"/>
        </w:rPr>
      </w:pPr>
      <w:r w:rsidRPr="007A45AF">
        <w:rPr>
          <w:rFonts w:cstheme="minorHAnsi"/>
        </w:rPr>
        <w:t xml:space="preserve">c) możliwością powstania pożaru. </w:t>
      </w:r>
    </w:p>
    <w:p w14:paraId="0A4C27F0" w14:textId="77777777" w:rsidR="00E9458B" w:rsidRPr="007A45AF" w:rsidRDefault="00E9458B" w:rsidP="007052E0">
      <w:pPr>
        <w:spacing w:after="0"/>
        <w:ind w:right="568"/>
        <w:jc w:val="both"/>
        <w:rPr>
          <w:rFonts w:cstheme="minorHAnsi"/>
        </w:rPr>
      </w:pPr>
      <w:r w:rsidRPr="007A45AF">
        <w:rPr>
          <w:rFonts w:cstheme="minorHAnsi"/>
        </w:rPr>
        <w:t>d) przekroczeniem dopuszczalnych norm hałasu</w:t>
      </w:r>
    </w:p>
    <w:p w14:paraId="26A4DA50" w14:textId="77777777" w:rsidR="00E9458B" w:rsidRPr="007A45AF" w:rsidRDefault="00E9458B" w:rsidP="007052E0">
      <w:pPr>
        <w:spacing w:after="0"/>
        <w:ind w:right="568"/>
        <w:jc w:val="both"/>
        <w:rPr>
          <w:rFonts w:cstheme="minorHAnsi"/>
        </w:rPr>
      </w:pPr>
    </w:p>
    <w:p w14:paraId="1D57E46A" w14:textId="77777777" w:rsidR="00E9458B" w:rsidRPr="007A45AF" w:rsidRDefault="00E9458B" w:rsidP="007052E0">
      <w:pPr>
        <w:spacing w:after="0"/>
        <w:ind w:right="568"/>
        <w:jc w:val="both"/>
        <w:rPr>
          <w:rFonts w:cstheme="minorHAnsi"/>
        </w:rPr>
      </w:pPr>
      <w:r w:rsidRPr="007A45AF">
        <w:rPr>
          <w:rFonts w:cstheme="minorHAnsi"/>
          <w:b/>
        </w:rPr>
        <w:t xml:space="preserve">1.11. OCHRONA PRZECIWPOŻAROWA </w:t>
      </w:r>
    </w:p>
    <w:p w14:paraId="4FE27692" w14:textId="77777777" w:rsidR="00E9458B" w:rsidRPr="007A45AF" w:rsidRDefault="00E9458B" w:rsidP="007052E0">
      <w:pPr>
        <w:spacing w:after="0"/>
        <w:ind w:right="568"/>
        <w:jc w:val="both"/>
        <w:rPr>
          <w:rFonts w:cstheme="minorHAnsi"/>
        </w:rPr>
      </w:pPr>
      <w:r w:rsidRPr="007A45AF">
        <w:rPr>
          <w:rFonts w:cstheme="minorHAnsi"/>
        </w:rPr>
        <w:tab/>
        <w:t xml:space="preserve">Wykonawca będzie przestrzegać przepisów ochrony przeciwpożarowej. Materiały łatwopalne będą składowane w sposób zgodny z odpowiednimi przepisami i zabezpieczone przed dostępem osób trzecich. </w:t>
      </w:r>
    </w:p>
    <w:p w14:paraId="3DEBA47E" w14:textId="77777777" w:rsidR="00E9458B" w:rsidRPr="007A45AF" w:rsidRDefault="00E9458B" w:rsidP="007052E0">
      <w:pPr>
        <w:spacing w:after="0"/>
        <w:ind w:right="568"/>
        <w:jc w:val="both"/>
        <w:rPr>
          <w:rFonts w:cstheme="minorHAnsi"/>
        </w:rPr>
      </w:pPr>
      <w:r w:rsidRPr="007A45AF">
        <w:rPr>
          <w:rFonts w:cstheme="minorHAnsi"/>
        </w:rPr>
        <w:tab/>
        <w:t xml:space="preserve">Wykonawca będzie odpowiedzialny za wszelkie straty spowodowane pożarem wywołanym jako rezultat realizacji robót albo przez personel Wykonawcy. </w:t>
      </w:r>
    </w:p>
    <w:p w14:paraId="14124D5E" w14:textId="77777777" w:rsidR="00E9458B" w:rsidRPr="007A45AF" w:rsidRDefault="00E9458B" w:rsidP="007052E0">
      <w:pPr>
        <w:spacing w:after="0"/>
        <w:ind w:right="568"/>
        <w:jc w:val="both"/>
        <w:rPr>
          <w:rFonts w:cstheme="minorHAnsi"/>
        </w:rPr>
      </w:pPr>
    </w:p>
    <w:p w14:paraId="1D2ECF97" w14:textId="77777777" w:rsidR="00E9458B" w:rsidRPr="007A45AF" w:rsidRDefault="00E9458B" w:rsidP="007052E0">
      <w:pPr>
        <w:spacing w:after="0"/>
        <w:ind w:right="568"/>
        <w:jc w:val="both"/>
        <w:rPr>
          <w:rFonts w:cstheme="minorHAnsi"/>
        </w:rPr>
      </w:pPr>
      <w:r w:rsidRPr="007A45AF">
        <w:rPr>
          <w:rFonts w:cstheme="minorHAnsi"/>
          <w:b/>
        </w:rPr>
        <w:t>1.12. MATERIAŁY SZKODLIWE DLA OTOCZENIA</w:t>
      </w:r>
    </w:p>
    <w:p w14:paraId="27DE8F6D" w14:textId="77777777" w:rsidR="00E9458B" w:rsidRPr="007A45AF" w:rsidRDefault="00E9458B" w:rsidP="007052E0">
      <w:pPr>
        <w:spacing w:after="0"/>
        <w:ind w:right="568"/>
        <w:jc w:val="both"/>
        <w:rPr>
          <w:rFonts w:cstheme="minorHAnsi"/>
        </w:rPr>
      </w:pPr>
      <w:r w:rsidRPr="007A45AF">
        <w:rPr>
          <w:rFonts w:cstheme="minorHAnsi"/>
          <w:b/>
        </w:rPr>
        <w:tab/>
      </w:r>
      <w:r w:rsidRPr="007A45AF">
        <w:rPr>
          <w:rFonts w:cstheme="minorHAnsi"/>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w:t>
      </w:r>
    </w:p>
    <w:p w14:paraId="20310B96" w14:textId="77777777" w:rsidR="00E9458B" w:rsidRPr="007A45AF" w:rsidRDefault="00E9458B" w:rsidP="007052E0">
      <w:pPr>
        <w:spacing w:after="0"/>
        <w:ind w:right="568"/>
        <w:jc w:val="both"/>
        <w:rPr>
          <w:rFonts w:cstheme="minorHAnsi"/>
        </w:rPr>
      </w:pPr>
      <w:r w:rsidRPr="007A45AF">
        <w:rPr>
          <w:rFonts w:cstheme="minorHAnsi"/>
        </w:rPr>
        <w:tab/>
        <w:t xml:space="preserve">Jeżeli Wykonawca użył materiałów szkodliwych dla otoczenia zgodnie ze specyfikacjami, a ich użycie spowodowało jakiekolwiek zagrożenie środowiska, to konsekwencje tego poniesie Zamawiający. </w:t>
      </w:r>
    </w:p>
    <w:p w14:paraId="14963BCF" w14:textId="77777777" w:rsidR="00E9458B" w:rsidRPr="007A45AF" w:rsidRDefault="00E9458B" w:rsidP="007052E0">
      <w:pPr>
        <w:spacing w:after="0"/>
        <w:ind w:right="568"/>
        <w:jc w:val="both"/>
        <w:rPr>
          <w:rFonts w:cstheme="minorHAnsi"/>
        </w:rPr>
      </w:pPr>
    </w:p>
    <w:p w14:paraId="62811E28" w14:textId="77777777" w:rsidR="00E9458B" w:rsidRPr="007A45AF" w:rsidRDefault="00E9458B" w:rsidP="007052E0">
      <w:pPr>
        <w:spacing w:after="0"/>
        <w:ind w:right="568"/>
        <w:jc w:val="both"/>
        <w:rPr>
          <w:rFonts w:cstheme="minorHAnsi"/>
        </w:rPr>
      </w:pPr>
      <w:r w:rsidRPr="007A45AF">
        <w:rPr>
          <w:rFonts w:cstheme="minorHAnsi"/>
          <w:b/>
        </w:rPr>
        <w:t>1.13.</w:t>
      </w:r>
      <w:r w:rsidRPr="007A45AF">
        <w:rPr>
          <w:rFonts w:cstheme="minorHAnsi"/>
        </w:rPr>
        <w:t xml:space="preserve"> </w:t>
      </w:r>
      <w:r w:rsidRPr="007A45AF">
        <w:rPr>
          <w:rFonts w:cstheme="minorHAnsi"/>
          <w:b/>
        </w:rPr>
        <w:t xml:space="preserve">OCHRONA WŁASNOŚCI PUBLICZNEJ I PRYWATNEJ </w:t>
      </w:r>
    </w:p>
    <w:p w14:paraId="0E6ED9F2" w14:textId="77777777" w:rsidR="00E9458B" w:rsidRPr="007A45AF" w:rsidRDefault="00E9458B" w:rsidP="007052E0">
      <w:pPr>
        <w:spacing w:after="0"/>
        <w:ind w:right="568"/>
        <w:jc w:val="both"/>
        <w:rPr>
          <w:rFonts w:cstheme="minorHAnsi"/>
        </w:rPr>
      </w:pPr>
      <w:r w:rsidRPr="007A45AF">
        <w:rPr>
          <w:rFonts w:cstheme="minorHAnsi"/>
        </w:rPr>
        <w:tab/>
        <w:t xml:space="preserve">Wykonawca odpowiada za ochronę instalacji na powierzchni ziemi i za urządzenia podziemne, takie jak rurociągi, kable itp. oraz uzyska od odpowiednich władz będących właścicielami tych urządzeń potwierdzenie ich lokalizacji. Wykonawca zapewni właściwe oznaczenie i zabezpieczenie przed uszkodzeniem tych instalacji i urządzeń w czasie trwania robót. W razie wystąpienia z winy Wykonawcy jakichkolwiek uszkodzeń w trakcie przygotowywania i realizacji robót jest On zobowiązany do naprawienia szkód.  </w:t>
      </w:r>
    </w:p>
    <w:p w14:paraId="4DABE497" w14:textId="77777777" w:rsidR="00E9458B" w:rsidRPr="007A45AF" w:rsidRDefault="00E9458B" w:rsidP="007052E0">
      <w:pPr>
        <w:spacing w:after="0"/>
        <w:ind w:right="568"/>
        <w:jc w:val="both"/>
        <w:rPr>
          <w:rFonts w:cstheme="minorHAnsi"/>
        </w:rPr>
      </w:pPr>
    </w:p>
    <w:p w14:paraId="566D603A" w14:textId="77777777" w:rsidR="00E9458B" w:rsidRPr="007A45AF" w:rsidRDefault="00E9458B" w:rsidP="007052E0">
      <w:pPr>
        <w:pStyle w:val="Akapitzlist"/>
        <w:tabs>
          <w:tab w:val="left" w:pos="567"/>
        </w:tabs>
        <w:suppressAutoHyphens w:val="0"/>
        <w:ind w:left="0" w:right="568"/>
        <w:jc w:val="both"/>
        <w:rPr>
          <w:rFonts w:asciiTheme="minorHAnsi" w:hAnsiTheme="minorHAnsi" w:cstheme="minorHAnsi"/>
          <w:b/>
        </w:rPr>
      </w:pPr>
      <w:r w:rsidRPr="007A45AF">
        <w:rPr>
          <w:rFonts w:asciiTheme="minorHAnsi" w:hAnsiTheme="minorHAnsi" w:cstheme="minorHAnsi"/>
          <w:b/>
        </w:rPr>
        <w:t xml:space="preserve">1.14. BEZPIECZEŃSTWO I HIGIENA PRACY </w:t>
      </w:r>
    </w:p>
    <w:p w14:paraId="3D117613" w14:textId="77777777" w:rsidR="00E9458B" w:rsidRPr="007A45AF" w:rsidRDefault="00E9458B" w:rsidP="007052E0">
      <w:pPr>
        <w:spacing w:after="0"/>
        <w:ind w:right="568"/>
        <w:jc w:val="both"/>
        <w:rPr>
          <w:rFonts w:cstheme="minorHAnsi"/>
        </w:rPr>
      </w:pPr>
      <w:r w:rsidRPr="007A45AF">
        <w:rPr>
          <w:rFonts w:cstheme="minorHAnsi"/>
        </w:rPr>
        <w:tab/>
        <w:t xml:space="preserve">Przez cały czas trwania robót wykopy powinny być zabezpieczone oraz oznakowane zgodnie z wymogami BHP. Podczas realizacji robót Wykonawca będzie przestrzegać przepisów dotyczących bezpieczeństwa i higieny pracy. </w:t>
      </w:r>
    </w:p>
    <w:p w14:paraId="61EB8B0C" w14:textId="77777777" w:rsidR="00E9458B" w:rsidRPr="007A45AF" w:rsidRDefault="00E9458B" w:rsidP="007052E0">
      <w:pPr>
        <w:spacing w:after="0"/>
        <w:ind w:right="568"/>
        <w:jc w:val="both"/>
        <w:rPr>
          <w:rFonts w:cstheme="minorHAnsi"/>
        </w:rPr>
      </w:pPr>
      <w:r w:rsidRPr="007A45AF">
        <w:rPr>
          <w:rFonts w:cstheme="minorHAnsi"/>
        </w:rPr>
        <w:lastRenderedPageBreak/>
        <w:tab/>
        <w:t xml:space="preserve">W szczególności Wykonawca ma obowiązek zadbać, aby personel nie wykonywał pracy w warunkach niebezpiecznych, szkodliwych dla zdrowia oraz nie spełniających wymagań sanitarnych. </w:t>
      </w:r>
    </w:p>
    <w:p w14:paraId="24422487" w14:textId="77777777" w:rsidR="00E9458B" w:rsidRPr="007A45AF" w:rsidRDefault="00E9458B" w:rsidP="007052E0">
      <w:pPr>
        <w:spacing w:after="0"/>
        <w:ind w:right="568"/>
        <w:jc w:val="both"/>
        <w:rPr>
          <w:rFonts w:cstheme="minorHAnsi"/>
        </w:rPr>
      </w:pPr>
      <w:r w:rsidRPr="007A45AF">
        <w:rPr>
          <w:rFonts w:cstheme="minorHAnsi"/>
        </w:rPr>
        <w:tab/>
        <w:t>Wykonawca zapewni i będzie utrzymywał wszelkie urządzenia zabezpieczające, socjalne oraz sprzęt i odpowiednią odzież dla ochrony życia i zdrowia osób zatrudnionych na budowie. Przyjmuje się, że wszelkie koszty związane z wypełnieniem wymagań określonych powyżej są uwzględnione w cenie kontraktowej.</w:t>
      </w:r>
    </w:p>
    <w:p w14:paraId="1880085E" w14:textId="77777777" w:rsidR="00E9458B" w:rsidRPr="007A45AF" w:rsidRDefault="00E9458B" w:rsidP="007052E0">
      <w:pPr>
        <w:spacing w:after="0"/>
        <w:ind w:right="568"/>
        <w:jc w:val="both"/>
        <w:rPr>
          <w:rFonts w:cstheme="minorHAnsi"/>
        </w:rPr>
      </w:pPr>
    </w:p>
    <w:p w14:paraId="02CDAFE8" w14:textId="77777777" w:rsidR="00E9458B" w:rsidRPr="007A45AF" w:rsidRDefault="00E9458B" w:rsidP="007052E0">
      <w:pPr>
        <w:pStyle w:val="Akapitzlist"/>
        <w:tabs>
          <w:tab w:val="left" w:pos="284"/>
          <w:tab w:val="left" w:pos="567"/>
        </w:tabs>
        <w:suppressAutoHyphens w:val="0"/>
        <w:ind w:left="0" w:right="568"/>
        <w:jc w:val="both"/>
        <w:rPr>
          <w:rFonts w:asciiTheme="minorHAnsi" w:hAnsiTheme="minorHAnsi" w:cstheme="minorHAnsi"/>
          <w:b/>
        </w:rPr>
      </w:pPr>
      <w:r w:rsidRPr="007A45AF">
        <w:rPr>
          <w:rFonts w:asciiTheme="minorHAnsi" w:hAnsiTheme="minorHAnsi" w:cstheme="minorHAnsi"/>
          <w:b/>
        </w:rPr>
        <w:t xml:space="preserve">1.15. OCHRONA I UTRZYMANIE BUDOWY </w:t>
      </w:r>
    </w:p>
    <w:p w14:paraId="27E1FBC6" w14:textId="77777777" w:rsidR="00E9458B" w:rsidRPr="007A45AF" w:rsidRDefault="00E9458B" w:rsidP="007052E0">
      <w:pPr>
        <w:spacing w:after="0"/>
        <w:ind w:right="568"/>
        <w:jc w:val="both"/>
        <w:rPr>
          <w:rFonts w:cstheme="minorHAnsi"/>
        </w:rPr>
      </w:pPr>
      <w:r w:rsidRPr="007A45AF">
        <w:rPr>
          <w:rFonts w:cstheme="minorHAnsi"/>
        </w:rPr>
        <w:tab/>
        <w:t xml:space="preserve">Wykonawca będzie odpowiedzialny za ochronę robót i za wszelkie materiały i urządzenia używane do robót od daty rozpoczęcia do zakończenia i odbioru ostatecznego robót Wykonawca będzie utrzymywać roboty do czasu ostatecznego odbioru. Utrzymanie powinno być prowadzone w taki sposób, aby realizowane obiekty i budowle lub ich elementy były w zadowalającym stanie przez cały czas, do momentu odbioru ostatecznego. </w:t>
      </w:r>
    </w:p>
    <w:p w14:paraId="2384A005" w14:textId="77777777" w:rsidR="00E9458B" w:rsidRPr="007A45AF" w:rsidRDefault="00E9458B" w:rsidP="007052E0">
      <w:pPr>
        <w:spacing w:after="0"/>
        <w:ind w:right="568"/>
        <w:jc w:val="both"/>
        <w:rPr>
          <w:rFonts w:cstheme="minorHAnsi"/>
        </w:rPr>
      </w:pPr>
      <w:r w:rsidRPr="007A45AF">
        <w:rPr>
          <w:rFonts w:cstheme="minorHAnsi"/>
        </w:rPr>
        <w:tab/>
        <w:t xml:space="preserve">Jeśli Wykonawca w jakimkolwiek czasie zaniedba utrzymanie, to na polecenie Inspektora nadzoru powinien rozpocząć roboty utrzymaniowe nie później niż 24 godziny po otrzymaniu tego polecenia. </w:t>
      </w:r>
    </w:p>
    <w:p w14:paraId="31FB9611" w14:textId="77777777" w:rsidR="00E9458B" w:rsidRPr="007A45AF" w:rsidRDefault="00E9458B" w:rsidP="007052E0">
      <w:pPr>
        <w:spacing w:after="0"/>
        <w:ind w:right="568"/>
        <w:jc w:val="both"/>
        <w:rPr>
          <w:rFonts w:cstheme="minorHAnsi"/>
        </w:rPr>
      </w:pPr>
    </w:p>
    <w:p w14:paraId="1BB8D123" w14:textId="77777777" w:rsidR="00E9458B" w:rsidRPr="007A45AF" w:rsidRDefault="00E9458B" w:rsidP="007052E0">
      <w:pPr>
        <w:pStyle w:val="Akapitzlist"/>
        <w:tabs>
          <w:tab w:val="left" w:pos="567"/>
        </w:tabs>
        <w:suppressAutoHyphens w:val="0"/>
        <w:ind w:left="0" w:right="568"/>
        <w:jc w:val="both"/>
        <w:rPr>
          <w:rFonts w:asciiTheme="minorHAnsi" w:hAnsiTheme="minorHAnsi" w:cstheme="minorHAnsi"/>
          <w:b/>
        </w:rPr>
      </w:pPr>
      <w:r w:rsidRPr="007A45AF">
        <w:rPr>
          <w:rFonts w:asciiTheme="minorHAnsi" w:hAnsiTheme="minorHAnsi" w:cstheme="minorHAnsi"/>
          <w:b/>
        </w:rPr>
        <w:t>1.16. STOSOWANIE SIĘ DO PRAWA I INNYCH PRZEPISÓW</w:t>
      </w:r>
    </w:p>
    <w:p w14:paraId="1C3BDFB8" w14:textId="77777777" w:rsidR="00E9458B" w:rsidRPr="007A45AF" w:rsidRDefault="00E9458B" w:rsidP="007052E0">
      <w:pPr>
        <w:autoSpaceDE w:val="0"/>
        <w:autoSpaceDN w:val="0"/>
        <w:adjustRightInd w:val="0"/>
        <w:spacing w:after="0"/>
        <w:ind w:right="568"/>
        <w:jc w:val="both"/>
        <w:rPr>
          <w:rFonts w:cstheme="minorHAnsi"/>
          <w:lang w:eastAsia="pl-PL"/>
        </w:rPr>
      </w:pPr>
      <w:r w:rsidRPr="007A45AF">
        <w:rPr>
          <w:rFonts w:cstheme="minorHAnsi"/>
        </w:rPr>
        <w:tab/>
      </w:r>
      <w:r w:rsidRPr="007A45AF">
        <w:rPr>
          <w:rFonts w:cstheme="minorHAnsi"/>
          <w:lang w:eastAsia="pl-PL"/>
        </w:rPr>
        <w:t>Wykonawca zobowi</w:t>
      </w:r>
      <w:r w:rsidRPr="007A45AF">
        <w:rPr>
          <w:rFonts w:eastAsia="TimesNewRoman" w:cstheme="minorHAnsi"/>
          <w:lang w:eastAsia="pl-PL"/>
        </w:rPr>
        <w:t>ą</w:t>
      </w:r>
      <w:r w:rsidRPr="007A45AF">
        <w:rPr>
          <w:rFonts w:cstheme="minorHAnsi"/>
          <w:lang w:eastAsia="pl-PL"/>
        </w:rPr>
        <w:t>zany jest zna</w:t>
      </w:r>
      <w:r w:rsidRPr="007A45AF">
        <w:rPr>
          <w:rFonts w:eastAsia="TimesNewRoman" w:cstheme="minorHAnsi"/>
          <w:lang w:eastAsia="pl-PL"/>
        </w:rPr>
        <w:t xml:space="preserve">ć </w:t>
      </w:r>
      <w:r w:rsidRPr="007A45AF">
        <w:rPr>
          <w:rFonts w:cstheme="minorHAnsi"/>
          <w:lang w:eastAsia="pl-PL"/>
        </w:rPr>
        <w:t>wszelkie zarz</w:t>
      </w:r>
      <w:r w:rsidRPr="007A45AF">
        <w:rPr>
          <w:rFonts w:eastAsia="TimesNewRoman" w:cstheme="minorHAnsi"/>
          <w:lang w:eastAsia="pl-PL"/>
        </w:rPr>
        <w:t>ą</w:t>
      </w:r>
      <w:r w:rsidRPr="007A45AF">
        <w:rPr>
          <w:rFonts w:cstheme="minorHAnsi"/>
          <w:lang w:eastAsia="pl-PL"/>
        </w:rPr>
        <w:t>dzenia wydane przez władze centralne i miejscowe oraz inne przepisy , regulaminy i wytyczne , które s</w:t>
      </w:r>
      <w:r w:rsidRPr="007A45AF">
        <w:rPr>
          <w:rFonts w:eastAsia="TimesNewRoman" w:cstheme="minorHAnsi"/>
          <w:lang w:eastAsia="pl-PL"/>
        </w:rPr>
        <w:t xml:space="preserve">ą </w:t>
      </w:r>
      <w:r w:rsidRPr="007A45AF">
        <w:rPr>
          <w:rFonts w:cstheme="minorHAnsi"/>
          <w:lang w:eastAsia="pl-PL"/>
        </w:rPr>
        <w:t>w jakimkolwiek sposób zwi</w:t>
      </w:r>
      <w:r w:rsidRPr="007A45AF">
        <w:rPr>
          <w:rFonts w:eastAsia="TimesNewRoman" w:cstheme="minorHAnsi"/>
          <w:lang w:eastAsia="pl-PL"/>
        </w:rPr>
        <w:t>ą</w:t>
      </w:r>
      <w:r w:rsidRPr="007A45AF">
        <w:rPr>
          <w:rFonts w:cstheme="minorHAnsi"/>
          <w:lang w:eastAsia="pl-PL"/>
        </w:rPr>
        <w:t>zane z wykonywanymi robotami i b</w:t>
      </w:r>
      <w:r w:rsidRPr="007A45AF">
        <w:rPr>
          <w:rFonts w:eastAsia="TimesNewRoman" w:cstheme="minorHAnsi"/>
          <w:lang w:eastAsia="pl-PL"/>
        </w:rPr>
        <w:t>ę</w:t>
      </w:r>
      <w:r w:rsidRPr="007A45AF">
        <w:rPr>
          <w:rFonts w:cstheme="minorHAnsi"/>
          <w:lang w:eastAsia="pl-PL"/>
        </w:rPr>
        <w:t>dzie w pełni odpowiedzialny za przestrzeganie tych postanowie</w:t>
      </w:r>
      <w:r w:rsidRPr="007A45AF">
        <w:rPr>
          <w:rFonts w:eastAsia="TimesNewRoman" w:cstheme="minorHAnsi"/>
          <w:lang w:eastAsia="pl-PL"/>
        </w:rPr>
        <w:t xml:space="preserve">ń </w:t>
      </w:r>
      <w:r w:rsidRPr="007A45AF">
        <w:rPr>
          <w:rFonts w:cstheme="minorHAnsi"/>
          <w:lang w:eastAsia="pl-PL"/>
        </w:rPr>
        <w:t xml:space="preserve">podczas prowadzenia robót. </w:t>
      </w:r>
    </w:p>
    <w:p w14:paraId="40024B91" w14:textId="77777777" w:rsidR="00E9458B" w:rsidRPr="007A45AF" w:rsidRDefault="00E9458B" w:rsidP="007052E0">
      <w:pPr>
        <w:autoSpaceDE w:val="0"/>
        <w:autoSpaceDN w:val="0"/>
        <w:adjustRightInd w:val="0"/>
        <w:spacing w:after="0"/>
        <w:ind w:right="568"/>
        <w:jc w:val="both"/>
        <w:rPr>
          <w:rFonts w:cstheme="minorHAnsi"/>
          <w:lang w:eastAsia="pl-PL"/>
        </w:rPr>
      </w:pPr>
      <w:r w:rsidRPr="007A45AF">
        <w:rPr>
          <w:rFonts w:cstheme="minorHAnsi"/>
          <w:lang w:eastAsia="pl-PL"/>
        </w:rPr>
        <w:tab/>
        <w:t>Wykonawca b</w:t>
      </w:r>
      <w:r w:rsidRPr="007A45AF">
        <w:rPr>
          <w:rFonts w:eastAsia="TimesNewRoman" w:cstheme="minorHAnsi"/>
          <w:lang w:eastAsia="pl-PL"/>
        </w:rPr>
        <w:t>ę</w:t>
      </w:r>
      <w:r w:rsidRPr="007A45AF">
        <w:rPr>
          <w:rFonts w:cstheme="minorHAnsi"/>
          <w:lang w:eastAsia="pl-PL"/>
        </w:rPr>
        <w:t>dzie przestrzega</w:t>
      </w:r>
      <w:r w:rsidRPr="007A45AF">
        <w:rPr>
          <w:rFonts w:eastAsia="TimesNewRoman" w:cstheme="minorHAnsi"/>
          <w:lang w:eastAsia="pl-PL"/>
        </w:rPr>
        <w:t xml:space="preserve">ć </w:t>
      </w:r>
      <w:r w:rsidRPr="007A45AF">
        <w:rPr>
          <w:rFonts w:cstheme="minorHAnsi"/>
          <w:lang w:eastAsia="pl-PL"/>
        </w:rPr>
        <w:t>praw patentowych i b</w:t>
      </w:r>
      <w:r w:rsidRPr="007A45AF">
        <w:rPr>
          <w:rFonts w:eastAsia="TimesNewRoman" w:cstheme="minorHAnsi"/>
          <w:lang w:eastAsia="pl-PL"/>
        </w:rPr>
        <w:t>ę</w:t>
      </w:r>
      <w:r w:rsidRPr="007A45AF">
        <w:rPr>
          <w:rFonts w:cstheme="minorHAnsi"/>
          <w:lang w:eastAsia="pl-PL"/>
        </w:rPr>
        <w:t>dzie w pełni odpowiedzialny za wypełnienie wszelkich wymaga</w:t>
      </w:r>
      <w:r w:rsidRPr="007A45AF">
        <w:rPr>
          <w:rFonts w:eastAsia="TimesNewRoman" w:cstheme="minorHAnsi"/>
          <w:lang w:eastAsia="pl-PL"/>
        </w:rPr>
        <w:t xml:space="preserve">ń </w:t>
      </w:r>
      <w:r w:rsidRPr="007A45AF">
        <w:rPr>
          <w:rFonts w:cstheme="minorHAnsi"/>
          <w:lang w:eastAsia="pl-PL"/>
        </w:rPr>
        <w:t>prawnych odno</w:t>
      </w:r>
      <w:r w:rsidRPr="007A45AF">
        <w:rPr>
          <w:rFonts w:eastAsia="TimesNewRoman" w:cstheme="minorHAnsi"/>
          <w:lang w:eastAsia="pl-PL"/>
        </w:rPr>
        <w:t>ś</w:t>
      </w:r>
      <w:r w:rsidRPr="007A45AF">
        <w:rPr>
          <w:rFonts w:cstheme="minorHAnsi"/>
          <w:lang w:eastAsia="pl-PL"/>
        </w:rPr>
        <w:t>nie znaków firmowych, nazw lub innych chronionych praw w odniesieniu do sprz</w:t>
      </w:r>
      <w:r w:rsidRPr="007A45AF">
        <w:rPr>
          <w:rFonts w:eastAsia="TimesNewRoman" w:cstheme="minorHAnsi"/>
          <w:lang w:eastAsia="pl-PL"/>
        </w:rPr>
        <w:t>ę</w:t>
      </w:r>
      <w:r w:rsidRPr="007A45AF">
        <w:rPr>
          <w:rFonts w:cstheme="minorHAnsi"/>
          <w:lang w:eastAsia="pl-PL"/>
        </w:rPr>
        <w:t>tu, materiałów lub urz</w:t>
      </w:r>
      <w:r w:rsidRPr="007A45AF">
        <w:rPr>
          <w:rFonts w:eastAsia="TimesNewRoman" w:cstheme="minorHAnsi"/>
          <w:lang w:eastAsia="pl-PL"/>
        </w:rPr>
        <w:t>ą</w:t>
      </w:r>
      <w:r w:rsidRPr="007A45AF">
        <w:rPr>
          <w:rFonts w:cstheme="minorHAnsi"/>
          <w:lang w:eastAsia="pl-PL"/>
        </w:rPr>
        <w:t>dze</w:t>
      </w:r>
      <w:r w:rsidRPr="007A45AF">
        <w:rPr>
          <w:rFonts w:eastAsia="TimesNewRoman" w:cstheme="minorHAnsi"/>
          <w:lang w:eastAsia="pl-PL"/>
        </w:rPr>
        <w:t xml:space="preserve">ń </w:t>
      </w:r>
      <w:r w:rsidRPr="007A45AF">
        <w:rPr>
          <w:rFonts w:cstheme="minorHAnsi"/>
          <w:lang w:eastAsia="pl-PL"/>
        </w:rPr>
        <w:t>u</w:t>
      </w:r>
      <w:r w:rsidRPr="007A45AF">
        <w:rPr>
          <w:rFonts w:eastAsia="TimesNewRoman" w:cstheme="minorHAnsi"/>
          <w:lang w:eastAsia="pl-PL"/>
        </w:rPr>
        <w:t>ż</w:t>
      </w:r>
      <w:r w:rsidRPr="007A45AF">
        <w:rPr>
          <w:rFonts w:cstheme="minorHAnsi"/>
          <w:lang w:eastAsia="pl-PL"/>
        </w:rPr>
        <w:t>ytych lub zwi</w:t>
      </w:r>
      <w:r w:rsidRPr="007A45AF">
        <w:rPr>
          <w:rFonts w:eastAsia="TimesNewRoman" w:cstheme="minorHAnsi"/>
          <w:lang w:eastAsia="pl-PL"/>
        </w:rPr>
        <w:t>ą</w:t>
      </w:r>
      <w:r w:rsidRPr="007A45AF">
        <w:rPr>
          <w:rFonts w:cstheme="minorHAnsi"/>
          <w:lang w:eastAsia="pl-PL"/>
        </w:rPr>
        <w:t>zanych z wykonaniem robót i w sposób ci</w:t>
      </w:r>
      <w:r w:rsidRPr="007A45AF">
        <w:rPr>
          <w:rFonts w:eastAsia="TimesNewRoman" w:cstheme="minorHAnsi"/>
          <w:lang w:eastAsia="pl-PL"/>
        </w:rPr>
        <w:t>ą</w:t>
      </w:r>
      <w:r w:rsidRPr="007A45AF">
        <w:rPr>
          <w:rFonts w:cstheme="minorHAnsi"/>
          <w:lang w:eastAsia="pl-PL"/>
        </w:rPr>
        <w:t>gły b</w:t>
      </w:r>
      <w:r w:rsidRPr="007A45AF">
        <w:rPr>
          <w:rFonts w:eastAsia="TimesNewRoman" w:cstheme="minorHAnsi"/>
          <w:lang w:eastAsia="pl-PL"/>
        </w:rPr>
        <w:t>ę</w:t>
      </w:r>
      <w:r w:rsidRPr="007A45AF">
        <w:rPr>
          <w:rFonts w:cstheme="minorHAnsi"/>
          <w:lang w:eastAsia="pl-PL"/>
        </w:rPr>
        <w:t>dzie informowa</w:t>
      </w:r>
      <w:r w:rsidRPr="007A45AF">
        <w:rPr>
          <w:rFonts w:eastAsia="TimesNewRoman" w:cstheme="minorHAnsi"/>
          <w:lang w:eastAsia="pl-PL"/>
        </w:rPr>
        <w:t xml:space="preserve">ć </w:t>
      </w:r>
      <w:r w:rsidRPr="007A45AF">
        <w:rPr>
          <w:rFonts w:cstheme="minorHAnsi"/>
          <w:lang w:eastAsia="pl-PL"/>
        </w:rPr>
        <w:t>Inspektora Nadzoru Inwestorskiego o swoich działaniach, przestawiaj</w:t>
      </w:r>
      <w:r w:rsidRPr="007A45AF">
        <w:rPr>
          <w:rFonts w:eastAsia="TimesNewRoman" w:cstheme="minorHAnsi"/>
          <w:lang w:eastAsia="pl-PL"/>
        </w:rPr>
        <w:t>ą</w:t>
      </w:r>
      <w:r w:rsidRPr="007A45AF">
        <w:rPr>
          <w:rFonts w:cstheme="minorHAnsi"/>
          <w:lang w:eastAsia="pl-PL"/>
        </w:rPr>
        <w:t>c kopie zezwole</w:t>
      </w:r>
      <w:r w:rsidRPr="007A45AF">
        <w:rPr>
          <w:rFonts w:eastAsia="TimesNewRoman" w:cstheme="minorHAnsi"/>
          <w:lang w:eastAsia="pl-PL"/>
        </w:rPr>
        <w:t xml:space="preserve">ń </w:t>
      </w:r>
      <w:r w:rsidRPr="007A45AF">
        <w:rPr>
          <w:rFonts w:cstheme="minorHAnsi"/>
          <w:lang w:eastAsia="pl-PL"/>
        </w:rPr>
        <w:t>i inne odno</w:t>
      </w:r>
      <w:r w:rsidRPr="007A45AF">
        <w:rPr>
          <w:rFonts w:eastAsia="TimesNewRoman" w:cstheme="minorHAnsi"/>
          <w:lang w:eastAsia="pl-PL"/>
        </w:rPr>
        <w:t>ś</w:t>
      </w:r>
      <w:r w:rsidRPr="007A45AF">
        <w:rPr>
          <w:rFonts w:cstheme="minorHAnsi"/>
          <w:lang w:eastAsia="pl-PL"/>
        </w:rPr>
        <w:t>ne dokumenty. Wszelkie straty, koszty post</w:t>
      </w:r>
      <w:r w:rsidRPr="007A45AF">
        <w:rPr>
          <w:rFonts w:eastAsia="TimesNewRoman" w:cstheme="minorHAnsi"/>
          <w:lang w:eastAsia="pl-PL"/>
        </w:rPr>
        <w:t>ę</w:t>
      </w:r>
      <w:r w:rsidRPr="007A45AF">
        <w:rPr>
          <w:rFonts w:cstheme="minorHAnsi"/>
          <w:lang w:eastAsia="pl-PL"/>
        </w:rPr>
        <w:t>powania , obci</w:t>
      </w:r>
      <w:r w:rsidRPr="007A45AF">
        <w:rPr>
          <w:rFonts w:eastAsia="TimesNewRoman" w:cstheme="minorHAnsi"/>
          <w:lang w:eastAsia="pl-PL"/>
        </w:rPr>
        <w:t>ąż</w:t>
      </w:r>
      <w:r w:rsidRPr="007A45AF">
        <w:rPr>
          <w:rFonts w:cstheme="minorHAnsi"/>
          <w:lang w:eastAsia="pl-PL"/>
        </w:rPr>
        <w:t>enia i wydatki wynikłe z lub zwi</w:t>
      </w:r>
      <w:r w:rsidRPr="007A45AF">
        <w:rPr>
          <w:rFonts w:eastAsia="TimesNewRoman" w:cstheme="minorHAnsi"/>
          <w:lang w:eastAsia="pl-PL"/>
        </w:rPr>
        <w:t>ą</w:t>
      </w:r>
      <w:r w:rsidRPr="007A45AF">
        <w:rPr>
          <w:rFonts w:cstheme="minorHAnsi"/>
          <w:lang w:eastAsia="pl-PL"/>
        </w:rPr>
        <w:t>zane z naruszeniem jakichkolwiek praw patentowych pokryje Wykonawca, z wyj</w:t>
      </w:r>
      <w:r w:rsidRPr="007A45AF">
        <w:rPr>
          <w:rFonts w:eastAsia="TimesNewRoman" w:cstheme="minorHAnsi"/>
          <w:lang w:eastAsia="pl-PL"/>
        </w:rPr>
        <w:t>ą</w:t>
      </w:r>
      <w:r w:rsidRPr="007A45AF">
        <w:rPr>
          <w:rFonts w:cstheme="minorHAnsi"/>
          <w:lang w:eastAsia="pl-PL"/>
        </w:rPr>
        <w:t>tkiem przypadków, kiedy takie naruszenie wyniknie z wykonania projektu lub specyfikacji dostarczonej przez Inspektora Nadzoru.</w:t>
      </w:r>
    </w:p>
    <w:p w14:paraId="3319DC95" w14:textId="77777777" w:rsidR="00E9458B" w:rsidRPr="007A45AF" w:rsidRDefault="00E9458B" w:rsidP="007052E0">
      <w:pPr>
        <w:autoSpaceDE w:val="0"/>
        <w:autoSpaceDN w:val="0"/>
        <w:adjustRightInd w:val="0"/>
        <w:spacing w:after="0"/>
        <w:ind w:right="568"/>
        <w:jc w:val="both"/>
        <w:rPr>
          <w:rFonts w:cstheme="minorHAnsi"/>
          <w:lang w:eastAsia="pl-PL"/>
        </w:rPr>
      </w:pPr>
    </w:p>
    <w:p w14:paraId="023010FB" w14:textId="77777777" w:rsidR="00E9458B" w:rsidRPr="007A45AF" w:rsidRDefault="00E9458B" w:rsidP="007052E0">
      <w:pPr>
        <w:pStyle w:val="Akapitzlist"/>
        <w:tabs>
          <w:tab w:val="left" w:pos="567"/>
        </w:tabs>
        <w:suppressAutoHyphens w:val="0"/>
        <w:autoSpaceDE w:val="0"/>
        <w:autoSpaceDN w:val="0"/>
        <w:adjustRightInd w:val="0"/>
        <w:ind w:left="0" w:right="568"/>
        <w:jc w:val="both"/>
        <w:rPr>
          <w:rFonts w:asciiTheme="minorHAnsi" w:hAnsiTheme="minorHAnsi" w:cstheme="minorHAnsi"/>
          <w:lang w:eastAsia="pl-PL"/>
        </w:rPr>
      </w:pPr>
      <w:r w:rsidRPr="007A45AF">
        <w:rPr>
          <w:rFonts w:asciiTheme="minorHAnsi" w:hAnsiTheme="minorHAnsi" w:cstheme="minorHAnsi"/>
          <w:b/>
          <w:lang w:eastAsia="pl-PL"/>
        </w:rPr>
        <w:t>1.17. ZAPLECZE WYKONAWCY</w:t>
      </w:r>
    </w:p>
    <w:p w14:paraId="0908204A" w14:textId="77777777" w:rsidR="00E9458B" w:rsidRPr="007A45AF" w:rsidRDefault="00E9458B" w:rsidP="007052E0">
      <w:pPr>
        <w:autoSpaceDE w:val="0"/>
        <w:autoSpaceDN w:val="0"/>
        <w:adjustRightInd w:val="0"/>
        <w:spacing w:after="0"/>
        <w:ind w:right="568"/>
        <w:jc w:val="both"/>
        <w:rPr>
          <w:rFonts w:cstheme="minorHAnsi"/>
          <w:lang w:eastAsia="pl-PL"/>
        </w:rPr>
      </w:pPr>
      <w:r w:rsidRPr="007A45AF">
        <w:rPr>
          <w:rFonts w:cstheme="minorHAnsi"/>
          <w:lang w:eastAsia="pl-PL"/>
        </w:rPr>
        <w:tab/>
        <w:t>Wykonawca zobowi</w:t>
      </w:r>
      <w:r w:rsidRPr="007A45AF">
        <w:rPr>
          <w:rFonts w:eastAsia="TimesNewRoman" w:cstheme="minorHAnsi"/>
          <w:lang w:eastAsia="pl-PL"/>
        </w:rPr>
        <w:t>ą</w:t>
      </w:r>
      <w:r w:rsidRPr="007A45AF">
        <w:rPr>
          <w:rFonts w:cstheme="minorHAnsi"/>
          <w:lang w:eastAsia="pl-PL"/>
        </w:rPr>
        <w:t>zany jest zabezpieczy</w:t>
      </w:r>
      <w:r w:rsidRPr="007A45AF">
        <w:rPr>
          <w:rFonts w:eastAsia="TimesNewRoman" w:cstheme="minorHAnsi"/>
          <w:lang w:eastAsia="pl-PL"/>
        </w:rPr>
        <w:t xml:space="preserve">ć </w:t>
      </w:r>
      <w:r w:rsidRPr="007A45AF">
        <w:rPr>
          <w:rFonts w:cstheme="minorHAnsi"/>
          <w:lang w:eastAsia="pl-PL"/>
        </w:rPr>
        <w:t>sobie, pomieszczenia biurowe, sprz</w:t>
      </w:r>
      <w:r w:rsidRPr="007A45AF">
        <w:rPr>
          <w:rFonts w:eastAsia="TimesNewRoman" w:cstheme="minorHAnsi"/>
          <w:lang w:eastAsia="pl-PL"/>
        </w:rPr>
        <w:t>ę</w:t>
      </w:r>
      <w:r w:rsidRPr="007A45AF">
        <w:rPr>
          <w:rFonts w:cstheme="minorHAnsi"/>
          <w:lang w:eastAsia="pl-PL"/>
        </w:rPr>
        <w:t>t transport oraz inne urz</w:t>
      </w:r>
      <w:r w:rsidRPr="007A45AF">
        <w:rPr>
          <w:rFonts w:eastAsia="TimesNewRoman" w:cstheme="minorHAnsi"/>
          <w:lang w:eastAsia="pl-PL"/>
        </w:rPr>
        <w:t>ą</w:t>
      </w:r>
      <w:r w:rsidRPr="007A45AF">
        <w:rPr>
          <w:rFonts w:cstheme="minorHAnsi"/>
          <w:lang w:eastAsia="pl-PL"/>
        </w:rPr>
        <w:t>dzenia towarzysz</w:t>
      </w:r>
      <w:r w:rsidRPr="007A45AF">
        <w:rPr>
          <w:rFonts w:eastAsia="TimesNewRoman" w:cstheme="minorHAnsi"/>
          <w:lang w:eastAsia="pl-PL"/>
        </w:rPr>
        <w:t>ą</w:t>
      </w:r>
      <w:r w:rsidRPr="007A45AF">
        <w:rPr>
          <w:rFonts w:cstheme="minorHAnsi"/>
          <w:lang w:eastAsia="pl-PL"/>
        </w:rPr>
        <w:t>ce.</w:t>
      </w:r>
    </w:p>
    <w:p w14:paraId="7109FC1A" w14:textId="77777777" w:rsidR="00E9458B" w:rsidRPr="007A45AF" w:rsidRDefault="00E9458B" w:rsidP="007052E0">
      <w:pPr>
        <w:autoSpaceDE w:val="0"/>
        <w:autoSpaceDN w:val="0"/>
        <w:adjustRightInd w:val="0"/>
        <w:spacing w:after="0"/>
        <w:ind w:right="568"/>
        <w:jc w:val="both"/>
        <w:rPr>
          <w:rFonts w:cstheme="minorHAnsi"/>
          <w:b/>
          <w:lang w:eastAsia="pl-PL"/>
        </w:rPr>
      </w:pPr>
    </w:p>
    <w:p w14:paraId="27197236" w14:textId="77777777" w:rsidR="00E9458B" w:rsidRPr="007A45AF" w:rsidRDefault="00E9458B" w:rsidP="007052E0">
      <w:pPr>
        <w:autoSpaceDE w:val="0"/>
        <w:autoSpaceDN w:val="0"/>
        <w:adjustRightInd w:val="0"/>
        <w:spacing w:after="0"/>
        <w:ind w:right="568"/>
        <w:jc w:val="both"/>
        <w:rPr>
          <w:rFonts w:cstheme="minorHAnsi"/>
          <w:b/>
        </w:rPr>
      </w:pPr>
      <w:r w:rsidRPr="007A45AF">
        <w:rPr>
          <w:rFonts w:eastAsia="Arial" w:cstheme="minorHAnsi"/>
          <w:b/>
        </w:rPr>
        <w:t xml:space="preserve">2. </w:t>
      </w:r>
      <w:r w:rsidRPr="007A45AF">
        <w:rPr>
          <w:rFonts w:cstheme="minorHAnsi"/>
          <w:b/>
        </w:rPr>
        <w:t xml:space="preserve">MATERIAŁY </w:t>
      </w:r>
    </w:p>
    <w:p w14:paraId="163F4E1F" w14:textId="77777777" w:rsidR="00E9458B" w:rsidRPr="007A45AF" w:rsidRDefault="00E9458B" w:rsidP="007052E0">
      <w:pPr>
        <w:spacing w:after="0"/>
        <w:ind w:right="568"/>
        <w:jc w:val="both"/>
        <w:rPr>
          <w:rFonts w:cstheme="minorHAnsi"/>
          <w:b/>
        </w:rPr>
      </w:pPr>
      <w:r w:rsidRPr="007A45AF">
        <w:rPr>
          <w:rFonts w:eastAsia="Arial" w:cstheme="minorHAnsi"/>
          <w:b/>
        </w:rPr>
        <w:t xml:space="preserve">2.1. </w:t>
      </w:r>
      <w:r w:rsidRPr="007A45AF">
        <w:rPr>
          <w:rFonts w:cstheme="minorHAnsi"/>
          <w:b/>
        </w:rPr>
        <w:t>WYMAGANIA OGÓLNE</w:t>
      </w:r>
    </w:p>
    <w:p w14:paraId="15A4C033" w14:textId="77777777" w:rsidR="00E9458B" w:rsidRPr="007A45AF" w:rsidRDefault="00E9458B" w:rsidP="007052E0">
      <w:pPr>
        <w:spacing w:after="0"/>
        <w:ind w:right="568"/>
        <w:jc w:val="both"/>
        <w:rPr>
          <w:rFonts w:cstheme="minorHAnsi"/>
        </w:rPr>
      </w:pPr>
      <w:r w:rsidRPr="007A45AF">
        <w:rPr>
          <w:rFonts w:cstheme="minorHAnsi"/>
        </w:rPr>
        <w:tab/>
        <w:t xml:space="preserve">Do wykonania instalacji sanitarnej należy zastosować wyroby budowlane oraz aparaturę i urządzenia sanitarne o właściwościach użytkowych umożliwiających prawidłowo zaprojektowanym instalacjom spełnienie założonych wymagań eksploatacyjnych. </w:t>
      </w:r>
    </w:p>
    <w:p w14:paraId="6C6E1C32" w14:textId="77777777" w:rsidR="00E9458B" w:rsidRPr="007A45AF" w:rsidRDefault="00E9458B" w:rsidP="007052E0">
      <w:pPr>
        <w:spacing w:after="0"/>
        <w:ind w:right="568"/>
        <w:jc w:val="both"/>
        <w:rPr>
          <w:rFonts w:cstheme="minorHAnsi"/>
        </w:rPr>
      </w:pPr>
      <w:r w:rsidRPr="007A45AF">
        <w:rPr>
          <w:rFonts w:cstheme="minorHAnsi"/>
        </w:rPr>
        <w:tab/>
        <w:t>Za dopuszczone do obrotu i stosowania uznaje się wyroby, dla których producent:</w:t>
      </w:r>
    </w:p>
    <w:p w14:paraId="573CA8CB" w14:textId="77777777" w:rsidR="00E9458B" w:rsidRPr="007A45AF" w:rsidRDefault="00E9458B" w:rsidP="007052E0">
      <w:pPr>
        <w:spacing w:after="0"/>
        <w:ind w:right="568"/>
        <w:jc w:val="both"/>
        <w:rPr>
          <w:rFonts w:cstheme="minorHAnsi"/>
        </w:rPr>
      </w:pPr>
      <w:r w:rsidRPr="007A45AF">
        <w:rPr>
          <w:rFonts w:cstheme="minorHAnsi"/>
        </w:rPr>
        <w:t xml:space="preserve">- dokonał oceny zgodności wyrobu z wymaganiami dokumentu odniesienia, np. normą </w:t>
      </w:r>
    </w:p>
    <w:p w14:paraId="4D244CAF" w14:textId="77777777" w:rsidR="00E9458B" w:rsidRPr="007A45AF" w:rsidRDefault="00E9458B" w:rsidP="007052E0">
      <w:pPr>
        <w:spacing w:after="0"/>
        <w:ind w:right="568"/>
        <w:jc w:val="both"/>
        <w:rPr>
          <w:rFonts w:cstheme="minorHAnsi"/>
        </w:rPr>
      </w:pPr>
      <w:r w:rsidRPr="007A45AF">
        <w:rPr>
          <w:rFonts w:cstheme="minorHAnsi"/>
        </w:rPr>
        <w:t xml:space="preserve">- oznakował wyroby znakiem CE zgodnie z obowiązującymi przepisami, </w:t>
      </w:r>
    </w:p>
    <w:p w14:paraId="049EC6B8" w14:textId="77777777" w:rsidR="00E9458B" w:rsidRPr="007A45AF" w:rsidRDefault="00E9458B" w:rsidP="007052E0">
      <w:pPr>
        <w:spacing w:after="0"/>
        <w:ind w:right="568"/>
        <w:jc w:val="both"/>
        <w:rPr>
          <w:rFonts w:cstheme="minorHAnsi"/>
        </w:rPr>
      </w:pPr>
      <w:r w:rsidRPr="007A45AF">
        <w:rPr>
          <w:rFonts w:cstheme="minorHAnsi"/>
        </w:rPr>
        <w:lastRenderedPageBreak/>
        <w:t xml:space="preserve">- wyroby budowlane dopuszczone do obrotu i stosowania w budownictwie na podstawie przepisów dotychczasowych i na zasadach w tych przepisach określonych. Oznacza to, że wydane aprobaty techniczne, certyfikaty na znak bezpieczeństwa, certyfikaty i deklaracje zgodności z normą lub aprobatą techniczną zachowują ważność do dnia określonego w tych dokumentach. </w:t>
      </w:r>
    </w:p>
    <w:p w14:paraId="5A3A3EF5" w14:textId="77777777" w:rsidR="00E9458B" w:rsidRPr="007A45AF" w:rsidRDefault="00E9458B" w:rsidP="007052E0">
      <w:pPr>
        <w:spacing w:after="0"/>
        <w:ind w:right="568"/>
        <w:jc w:val="both"/>
        <w:rPr>
          <w:rFonts w:cstheme="minorHAnsi"/>
        </w:rPr>
      </w:pPr>
      <w:r w:rsidRPr="007A45AF">
        <w:rPr>
          <w:rFonts w:cstheme="minorHAnsi"/>
        </w:rPr>
        <w:t xml:space="preserve">- wykonawca uzyska przed zastosowaniem wyrobu akceptację Inwestora oraz Inspektora Nadzoru. </w:t>
      </w:r>
    </w:p>
    <w:p w14:paraId="078E2D1A" w14:textId="77777777" w:rsidR="00E9458B" w:rsidRPr="007A45AF" w:rsidRDefault="00E9458B" w:rsidP="007052E0">
      <w:pPr>
        <w:spacing w:after="0"/>
        <w:ind w:right="568"/>
        <w:jc w:val="both"/>
        <w:rPr>
          <w:rFonts w:cstheme="minorHAnsi"/>
        </w:rPr>
      </w:pPr>
    </w:p>
    <w:p w14:paraId="7464E7BA" w14:textId="77777777" w:rsidR="00E9458B" w:rsidRPr="007A45AF" w:rsidRDefault="00E9458B" w:rsidP="007052E0">
      <w:pPr>
        <w:spacing w:after="0"/>
        <w:ind w:right="568"/>
        <w:jc w:val="both"/>
        <w:rPr>
          <w:rFonts w:cstheme="minorHAnsi"/>
          <w:b/>
        </w:rPr>
      </w:pPr>
      <w:r w:rsidRPr="007A45AF">
        <w:rPr>
          <w:rFonts w:eastAsia="Arial" w:cstheme="minorHAnsi"/>
          <w:b/>
        </w:rPr>
        <w:t xml:space="preserve">2.2. </w:t>
      </w:r>
      <w:r w:rsidRPr="007A45AF">
        <w:rPr>
          <w:rFonts w:cstheme="minorHAnsi"/>
          <w:b/>
        </w:rPr>
        <w:t>ŹRÓDŁA UZYSKANIA MATERIAŁÓW</w:t>
      </w:r>
    </w:p>
    <w:p w14:paraId="5E1ACDFE" w14:textId="77777777" w:rsidR="00E9458B" w:rsidRPr="007A45AF" w:rsidRDefault="00E9458B" w:rsidP="007052E0">
      <w:pPr>
        <w:spacing w:after="0"/>
        <w:ind w:right="568"/>
        <w:jc w:val="both"/>
        <w:rPr>
          <w:rFonts w:cstheme="minorHAnsi"/>
        </w:rPr>
      </w:pPr>
      <w:r w:rsidRPr="007A45AF">
        <w:rPr>
          <w:rFonts w:cstheme="minorHAnsi"/>
        </w:rPr>
        <w:tab/>
        <w:t xml:space="preserve">Źródła uzyskania wszystkich materiałów powinny być wybrane przez Wykonawcę z wyprzedzeniem, przed rozpoczęciem robót. Wykonawca dostarczy Inspektorowi nadzoru szczegółowe informacje dotyczące proponowanego źródła wytwarzania lub wydobywania materiałów, wymagane świadectwa badań laboratoryjnych i reprezentatywne próbki materiałów do zatwierdzenia. W przypadku niezaakceptowania przez Inspektora nadzoru materiału ze wskazanego źródła, Wykonawca przedstawi do akceptacji Inspektorowi nadzoru materiał z innego źródła. </w:t>
      </w:r>
    </w:p>
    <w:p w14:paraId="455D7A31" w14:textId="77777777" w:rsidR="00E9458B" w:rsidRPr="007A45AF" w:rsidRDefault="00E9458B" w:rsidP="007052E0">
      <w:pPr>
        <w:spacing w:after="0"/>
        <w:ind w:right="568"/>
        <w:jc w:val="both"/>
        <w:rPr>
          <w:rFonts w:cstheme="minorHAnsi"/>
        </w:rPr>
      </w:pPr>
      <w:r w:rsidRPr="007A45AF">
        <w:rPr>
          <w:rFonts w:cstheme="minorHAnsi"/>
        </w:rPr>
        <w:tab/>
        <w:t xml:space="preserve">Zatwierdzenie  partii  materiałów  z  danego  źródła  nie  oznacza,  że  wszystkie  materiały  z  tego  źródła  będą  przez Inspektora nadzoru dopuszczone do wbudowania. </w:t>
      </w:r>
    </w:p>
    <w:p w14:paraId="2E257960" w14:textId="77777777" w:rsidR="00E9458B" w:rsidRPr="007A45AF" w:rsidRDefault="00E9458B" w:rsidP="007052E0">
      <w:pPr>
        <w:spacing w:after="0"/>
        <w:ind w:right="568"/>
        <w:jc w:val="both"/>
        <w:rPr>
          <w:rFonts w:cstheme="minorHAnsi"/>
        </w:rPr>
      </w:pPr>
      <w:r w:rsidRPr="007A45AF">
        <w:rPr>
          <w:rFonts w:cstheme="minorHAnsi"/>
        </w:rPr>
        <w:tab/>
        <w:t xml:space="preserve">Wykonawca  zobowiązany  jest  prowadzić  na  bieżąco  badania  w celu  udokumentowania,  że  materiały uzyskane  z dopuszczonego źródła w sposób ciągły będą spełniały wymagania Specyfikacji Technicznych. </w:t>
      </w:r>
    </w:p>
    <w:p w14:paraId="6EAE2DF7" w14:textId="77777777" w:rsidR="00E9458B" w:rsidRPr="007A45AF" w:rsidRDefault="00E9458B" w:rsidP="007052E0">
      <w:pPr>
        <w:spacing w:after="0"/>
        <w:ind w:right="568"/>
        <w:jc w:val="both"/>
        <w:rPr>
          <w:rFonts w:cstheme="minorHAnsi"/>
        </w:rPr>
      </w:pPr>
    </w:p>
    <w:p w14:paraId="2B26519F" w14:textId="77777777" w:rsidR="00E9458B" w:rsidRPr="007A45AF" w:rsidRDefault="00E9458B" w:rsidP="007052E0">
      <w:pPr>
        <w:spacing w:after="0"/>
        <w:ind w:right="568"/>
        <w:jc w:val="both"/>
        <w:rPr>
          <w:rFonts w:cstheme="minorHAnsi"/>
          <w:b/>
        </w:rPr>
      </w:pPr>
      <w:r w:rsidRPr="007A45AF">
        <w:rPr>
          <w:rFonts w:cstheme="minorHAnsi"/>
          <w:b/>
        </w:rPr>
        <w:t>2.3. ZAMIENNE STOSOWANIE MATERIAŁÓW</w:t>
      </w:r>
    </w:p>
    <w:p w14:paraId="78160205" w14:textId="77777777" w:rsidR="00E9458B" w:rsidRPr="007A45AF" w:rsidRDefault="00E9458B" w:rsidP="007052E0">
      <w:pPr>
        <w:spacing w:after="0"/>
        <w:ind w:right="568"/>
        <w:jc w:val="both"/>
        <w:rPr>
          <w:rFonts w:cstheme="minorHAnsi"/>
        </w:rPr>
      </w:pPr>
      <w:r w:rsidRPr="007A45AF">
        <w:rPr>
          <w:rFonts w:cstheme="minorHAnsi"/>
        </w:rPr>
        <w:tab/>
        <w:t xml:space="preserve">Dokumentacja projektowa i specyfikacje techniczne przewidują zamienne zastosowanie materiałów i urządzeń w wykonywanych robotach. Wykonawca powiadomi inspektora nadzoru inwestorskiego i autora projektu o proponowanym wyborze. </w:t>
      </w:r>
    </w:p>
    <w:p w14:paraId="7F588208" w14:textId="77777777" w:rsidR="00E9458B" w:rsidRPr="007A45AF" w:rsidRDefault="00E9458B" w:rsidP="007052E0">
      <w:pPr>
        <w:spacing w:after="0"/>
        <w:ind w:right="568"/>
        <w:jc w:val="both"/>
        <w:rPr>
          <w:rFonts w:cstheme="minorHAnsi"/>
        </w:rPr>
      </w:pPr>
      <w:r w:rsidRPr="007A45AF">
        <w:rPr>
          <w:rFonts w:cstheme="minorHAnsi"/>
        </w:rPr>
        <w:tab/>
        <w:t>Inspektor nadzoru, po uzgodnieniu z autorem projektu oraz Zamawiającym, podejmie odpowiednią decyzję. Materiały i urządzenia nie posiadające akceptacji inspektora nadzoru inwestorskiego powinny być usunięte z budowy.</w:t>
      </w:r>
    </w:p>
    <w:p w14:paraId="018175CE" w14:textId="77777777" w:rsidR="00E9458B" w:rsidRPr="007A45AF" w:rsidRDefault="00E9458B" w:rsidP="007052E0">
      <w:pPr>
        <w:pStyle w:val="Nagwek2"/>
        <w:numPr>
          <w:ilvl w:val="1"/>
          <w:numId w:val="0"/>
        </w:numPr>
        <w:tabs>
          <w:tab w:val="num" w:pos="0"/>
        </w:tabs>
        <w:suppressAutoHyphens/>
        <w:spacing w:before="0" w:line="240" w:lineRule="auto"/>
        <w:ind w:right="568"/>
        <w:jc w:val="both"/>
        <w:rPr>
          <w:rFonts w:asciiTheme="minorHAnsi" w:hAnsiTheme="minorHAnsi" w:cstheme="minorHAnsi"/>
          <w:color w:val="auto"/>
          <w:sz w:val="22"/>
          <w:szCs w:val="22"/>
        </w:rPr>
      </w:pPr>
    </w:p>
    <w:p w14:paraId="5E910DEA" w14:textId="77777777" w:rsidR="00E9458B" w:rsidRPr="007A45AF" w:rsidRDefault="00E9458B" w:rsidP="007052E0">
      <w:pPr>
        <w:pStyle w:val="Tekstpodstawowywcity31"/>
        <w:ind w:right="568" w:firstLine="0"/>
        <w:jc w:val="left"/>
        <w:rPr>
          <w:rFonts w:cstheme="minorHAnsi"/>
          <w:b/>
          <w:sz w:val="22"/>
          <w:szCs w:val="22"/>
        </w:rPr>
      </w:pPr>
      <w:bookmarkStart w:id="4" w:name="_Toc518051216"/>
      <w:r w:rsidRPr="007A45AF">
        <w:rPr>
          <w:rFonts w:eastAsia="Arial" w:cstheme="minorHAnsi"/>
          <w:b/>
          <w:sz w:val="22"/>
          <w:szCs w:val="22"/>
        </w:rPr>
        <w:t xml:space="preserve">3. </w:t>
      </w:r>
      <w:r w:rsidRPr="007A45AF">
        <w:rPr>
          <w:rFonts w:cstheme="minorHAnsi"/>
          <w:b/>
          <w:sz w:val="22"/>
          <w:szCs w:val="22"/>
        </w:rPr>
        <w:t>SPRZĘT</w:t>
      </w:r>
      <w:bookmarkEnd w:id="4"/>
      <w:r w:rsidRPr="007A45AF">
        <w:rPr>
          <w:rFonts w:cstheme="minorHAnsi"/>
          <w:b/>
          <w:sz w:val="22"/>
          <w:szCs w:val="22"/>
        </w:rPr>
        <w:t xml:space="preserve"> </w:t>
      </w:r>
    </w:p>
    <w:p w14:paraId="7DCFBF0B" w14:textId="77777777" w:rsidR="00E9458B" w:rsidRPr="007A45AF" w:rsidRDefault="00E9458B" w:rsidP="007052E0">
      <w:pPr>
        <w:spacing w:after="0"/>
        <w:ind w:right="568"/>
        <w:jc w:val="both"/>
        <w:rPr>
          <w:rFonts w:cstheme="minorHAnsi"/>
        </w:rPr>
      </w:pPr>
      <w:r w:rsidRPr="007A45AF">
        <w:rPr>
          <w:rFonts w:cstheme="minorHAnsi"/>
        </w:rPr>
        <w:tab/>
        <w:t xml:space="preserve">Dobór sprzętu i maszyn do wykonania robót przewidzianych w kontrakcie powinien gwarantować jakość robót określoną w PN, warunkach technicznych i ST. Dobór sprzętu Wykonawca przedstawia do akceptacji Zamawiającego. </w:t>
      </w:r>
    </w:p>
    <w:p w14:paraId="25E10A06" w14:textId="77777777" w:rsidR="00E9458B" w:rsidRPr="007A45AF" w:rsidRDefault="00E9458B" w:rsidP="007052E0">
      <w:pPr>
        <w:spacing w:after="0"/>
        <w:ind w:right="568"/>
        <w:jc w:val="both"/>
        <w:rPr>
          <w:rFonts w:cstheme="minorHAnsi"/>
        </w:rPr>
      </w:pPr>
      <w:r w:rsidRPr="007A45AF">
        <w:rPr>
          <w:rFonts w:cstheme="minorHAnsi"/>
        </w:rPr>
        <w:t xml:space="preserve">1. Wykonawca jest zobowiązany do używania jedynie takiego sprzętu, który nie spowoduje niekorzystnego wpływu na jakość wykonywanych robót. </w:t>
      </w:r>
    </w:p>
    <w:p w14:paraId="454A59ED" w14:textId="77777777" w:rsidR="00E9458B" w:rsidRPr="007A45AF" w:rsidRDefault="00E9458B" w:rsidP="007052E0">
      <w:pPr>
        <w:spacing w:after="0"/>
        <w:ind w:right="568"/>
        <w:jc w:val="both"/>
        <w:rPr>
          <w:rFonts w:cstheme="minorHAnsi"/>
        </w:rPr>
      </w:pPr>
      <w:r w:rsidRPr="007A45AF">
        <w:rPr>
          <w:rFonts w:cstheme="minorHAnsi"/>
        </w:rPr>
        <w:t>2. Liczba i wydajność sprzętu będzie gwarantować przeprowadzenie robót, zgodnie z zasadami określonymi w dokumentacji projektowej i w specyfikacji technicznej wykonania i odbioru robót.</w:t>
      </w:r>
    </w:p>
    <w:p w14:paraId="5068B974" w14:textId="77777777" w:rsidR="00E9458B" w:rsidRPr="007A45AF" w:rsidRDefault="00E9458B" w:rsidP="007052E0">
      <w:pPr>
        <w:spacing w:after="0"/>
        <w:ind w:right="568"/>
        <w:jc w:val="both"/>
        <w:rPr>
          <w:rFonts w:cstheme="minorHAnsi"/>
        </w:rPr>
      </w:pPr>
      <w:r w:rsidRPr="007A45AF">
        <w:rPr>
          <w:rFonts w:cstheme="minorHAnsi"/>
        </w:rPr>
        <w:t xml:space="preserve">3. Sprzęt będący własnością Wykonawcy lub wynajęty do wykonania robót ma być stale utrzymywany w dobrym stanie technicznym i gotowości do pracy. Będzie on odpowiadał wymaganiom ochrony środowiska i przepisom dotyczącym jego użytkowania. </w:t>
      </w:r>
    </w:p>
    <w:p w14:paraId="5C9F879B" w14:textId="77777777" w:rsidR="00E9458B" w:rsidRPr="007A45AF" w:rsidRDefault="00E9458B" w:rsidP="007052E0">
      <w:pPr>
        <w:spacing w:after="0"/>
        <w:ind w:right="568"/>
        <w:jc w:val="both"/>
        <w:rPr>
          <w:rFonts w:cstheme="minorHAnsi"/>
        </w:rPr>
      </w:pPr>
      <w:r w:rsidRPr="007A45AF">
        <w:rPr>
          <w:rFonts w:cstheme="minorHAnsi"/>
        </w:rPr>
        <w:t>4. Wykonawca jest zobowiązany do dostarczenia Kierownikowi budowy kopii dokumentów potwierdzających dopuszczenie sprzętu do użytkowania, w przypadkach gdy wymagają tego przepisy.</w:t>
      </w:r>
    </w:p>
    <w:p w14:paraId="6F2237CC" w14:textId="77777777" w:rsidR="00E9458B" w:rsidRPr="007A45AF" w:rsidRDefault="00E9458B" w:rsidP="007052E0">
      <w:pPr>
        <w:spacing w:after="0"/>
        <w:ind w:right="568"/>
        <w:jc w:val="both"/>
        <w:rPr>
          <w:rFonts w:cstheme="minorHAnsi"/>
        </w:rPr>
      </w:pPr>
    </w:p>
    <w:p w14:paraId="0EC37BEF" w14:textId="77777777" w:rsidR="00E9458B" w:rsidRPr="007A45AF" w:rsidRDefault="00E9458B" w:rsidP="007052E0">
      <w:pPr>
        <w:spacing w:after="0"/>
        <w:ind w:right="568"/>
        <w:jc w:val="both"/>
        <w:rPr>
          <w:rFonts w:cstheme="minorHAnsi"/>
          <w:b/>
        </w:rPr>
      </w:pPr>
      <w:r w:rsidRPr="007A45AF">
        <w:rPr>
          <w:rFonts w:eastAsia="Arial" w:cstheme="minorHAnsi"/>
          <w:b/>
        </w:rPr>
        <w:t xml:space="preserve">4. </w:t>
      </w:r>
      <w:r w:rsidRPr="007A45AF">
        <w:rPr>
          <w:rFonts w:cstheme="minorHAnsi"/>
          <w:b/>
        </w:rPr>
        <w:t xml:space="preserve">TRANSPORT </w:t>
      </w:r>
    </w:p>
    <w:p w14:paraId="7C7625CF" w14:textId="77777777" w:rsidR="00E9458B" w:rsidRPr="007A45AF" w:rsidRDefault="00E9458B" w:rsidP="007052E0">
      <w:pPr>
        <w:spacing w:after="0"/>
        <w:ind w:right="568"/>
        <w:jc w:val="both"/>
        <w:rPr>
          <w:rFonts w:cstheme="minorHAnsi"/>
        </w:rPr>
      </w:pPr>
      <w:r w:rsidRPr="007A45AF">
        <w:rPr>
          <w:rFonts w:cstheme="minorHAnsi"/>
        </w:rPr>
        <w:tab/>
        <w:t xml:space="preserve">Wykonawca stosować się będzie do ustawowych ograniczeń obciążenia na oś przy transporcie materiałów/sprzętu na i z terenu robót. Uzyska on wszelkie niezbędne pozwolenia od władz co do </w:t>
      </w:r>
      <w:r w:rsidRPr="007A45AF">
        <w:rPr>
          <w:rFonts w:cstheme="minorHAnsi"/>
        </w:rPr>
        <w:lastRenderedPageBreak/>
        <w:t>przewozu nietypowych ładunków i w sposób ciągły będzie o każdym takim przewozie powiadamiał Kierownika budowy. Wykonawca jest zobowiązany do stosowania tylko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kierownika budowy, w terminie przewidzianym umową. Środki transportu nie odpowiadające warunkom dopuszczalnych obciążeń na osie mogą być użyte przez Wykonawcę pod warunkiem przywrócenia do stanu pierwotnego użytkowanych odcinków dróg publicznych na koszt Wykonawcy. Wykonawca będzie usuwać na bieżąco, na własny koszt, wszelkie zanieczyszczenia spowodowane jego pojazdami na drogach publicznych oraz dojazdach do terenu budowy.</w:t>
      </w:r>
    </w:p>
    <w:p w14:paraId="5B9579EC" w14:textId="77777777" w:rsidR="00E9458B" w:rsidRPr="007A45AF" w:rsidRDefault="00E9458B" w:rsidP="007052E0">
      <w:pPr>
        <w:spacing w:after="0"/>
        <w:ind w:right="568"/>
        <w:jc w:val="both"/>
        <w:rPr>
          <w:rFonts w:cstheme="minorHAnsi"/>
        </w:rPr>
      </w:pPr>
    </w:p>
    <w:p w14:paraId="1073392A" w14:textId="77777777" w:rsidR="00E9458B" w:rsidRPr="007A45AF" w:rsidRDefault="00E9458B" w:rsidP="007052E0">
      <w:pPr>
        <w:pStyle w:val="Tekstpodstawowywcity31"/>
        <w:ind w:right="568" w:firstLine="0"/>
        <w:jc w:val="left"/>
        <w:rPr>
          <w:rFonts w:cstheme="minorHAnsi"/>
          <w:b/>
          <w:sz w:val="22"/>
          <w:szCs w:val="22"/>
        </w:rPr>
      </w:pPr>
      <w:bookmarkStart w:id="5" w:name="_Toc518051217"/>
      <w:r w:rsidRPr="007A45AF">
        <w:rPr>
          <w:rFonts w:eastAsia="Arial" w:cstheme="minorHAnsi"/>
          <w:b/>
          <w:sz w:val="22"/>
          <w:szCs w:val="22"/>
        </w:rPr>
        <w:t xml:space="preserve">5. </w:t>
      </w:r>
      <w:r w:rsidRPr="007A45AF">
        <w:rPr>
          <w:rFonts w:cstheme="minorHAnsi"/>
          <w:b/>
          <w:sz w:val="22"/>
          <w:szCs w:val="22"/>
        </w:rPr>
        <w:t>WYKONANIE ROBÓT</w:t>
      </w:r>
      <w:bookmarkEnd w:id="5"/>
      <w:r w:rsidRPr="007A45AF">
        <w:rPr>
          <w:rFonts w:cstheme="minorHAnsi"/>
          <w:b/>
          <w:sz w:val="22"/>
          <w:szCs w:val="22"/>
        </w:rPr>
        <w:t xml:space="preserve">  </w:t>
      </w:r>
    </w:p>
    <w:p w14:paraId="2F64BF59" w14:textId="77777777" w:rsidR="00E9458B" w:rsidRPr="007A45AF" w:rsidRDefault="00E9458B" w:rsidP="007052E0">
      <w:pPr>
        <w:spacing w:after="0"/>
        <w:ind w:right="568"/>
        <w:jc w:val="both"/>
        <w:rPr>
          <w:rFonts w:cstheme="minorHAnsi"/>
        </w:rPr>
      </w:pPr>
      <w:r w:rsidRPr="007A45AF">
        <w:rPr>
          <w:rFonts w:cstheme="minorHAnsi"/>
          <w:b/>
        </w:rPr>
        <w:tab/>
      </w:r>
      <w:r w:rsidRPr="007A45AF">
        <w:rPr>
          <w:rFonts w:cstheme="minorHAnsi"/>
        </w:rPr>
        <w:t>Wykonawca jest odpowiedzialny za prowadzenie robót zgodnie z kontraktem, dokumentacją projektową oraz ustaleniami z Inspektorem Nadzoru. Wykonawca ponosi odpowiedzialność za dokładne wytyczenie w terenie i wyznaczenie wysokości wszystkich elementów robót zgodnie z rzędnymi określonymi w projekcie.</w:t>
      </w:r>
    </w:p>
    <w:p w14:paraId="470D90EC" w14:textId="77777777" w:rsidR="00E9458B" w:rsidRPr="007A45AF" w:rsidRDefault="00E9458B" w:rsidP="007052E0">
      <w:pPr>
        <w:spacing w:after="0"/>
        <w:ind w:right="568"/>
        <w:jc w:val="both"/>
        <w:rPr>
          <w:rFonts w:cstheme="minorHAnsi"/>
        </w:rPr>
      </w:pPr>
      <w:r w:rsidRPr="007A45AF">
        <w:rPr>
          <w:rFonts w:cstheme="minorHAnsi"/>
        </w:rPr>
        <w:tab/>
        <w:t>Decyzje Kierownika budowy dotyczące akceptacji lub odrzucenia materiałów i elementów robót będą oparte na wymaganiach sformułowanych w Kontrakcie, Dokumentacji Projektowej i w ST, a także w normach i wytycznych. Przy podejmowaniu decyzji Kierownik budowy uwzględni wyniki badań materiałów i Robót, rozrzuty normalnie występujące przy produkcji i przy badaniach materiałów do Robót,  doświadczenia z przeszłości, wyniki badań naukowych oraz inne czynniki wpływające na rozważaną kwestię. Polecenia Kierownika budowy będą wykonywane nie później niż w czasie przez niego wyznaczonym, po ich otrzymaniu przez Wykonawcę, pod groźbą zatrzymania Robót. Skutki finansowe z tego tytułu ponosi Wykonawca.</w:t>
      </w:r>
      <w:r w:rsidRPr="007A45AF">
        <w:rPr>
          <w:rFonts w:cstheme="minorHAnsi"/>
        </w:rPr>
        <w:tab/>
      </w:r>
    </w:p>
    <w:p w14:paraId="6E7D9489" w14:textId="77777777" w:rsidR="00E9458B" w:rsidRPr="007A45AF" w:rsidRDefault="00E9458B" w:rsidP="007052E0">
      <w:pPr>
        <w:spacing w:after="0"/>
        <w:ind w:right="568"/>
        <w:jc w:val="both"/>
        <w:rPr>
          <w:rFonts w:cstheme="minorHAnsi"/>
        </w:rPr>
      </w:pPr>
    </w:p>
    <w:p w14:paraId="62B82DB3" w14:textId="77777777" w:rsidR="00E9458B" w:rsidRPr="007A45AF" w:rsidRDefault="00E9458B" w:rsidP="007052E0">
      <w:pPr>
        <w:pStyle w:val="Tekstpodstawowywcity31"/>
        <w:ind w:right="568" w:firstLine="0"/>
        <w:jc w:val="left"/>
        <w:rPr>
          <w:rFonts w:cstheme="minorHAnsi"/>
          <w:b/>
          <w:sz w:val="22"/>
          <w:szCs w:val="22"/>
        </w:rPr>
      </w:pPr>
      <w:bookmarkStart w:id="6" w:name="_Toc518051218"/>
      <w:r w:rsidRPr="007A45AF">
        <w:rPr>
          <w:rFonts w:eastAsia="Arial" w:cstheme="minorHAnsi"/>
          <w:b/>
          <w:sz w:val="22"/>
          <w:szCs w:val="22"/>
        </w:rPr>
        <w:t xml:space="preserve">6. </w:t>
      </w:r>
      <w:r w:rsidRPr="007A45AF">
        <w:rPr>
          <w:rFonts w:cstheme="minorHAnsi"/>
          <w:b/>
          <w:sz w:val="22"/>
          <w:szCs w:val="22"/>
        </w:rPr>
        <w:t>KONTROLA JAKOŚCI ROBÓT</w:t>
      </w:r>
      <w:bookmarkEnd w:id="6"/>
      <w:r w:rsidRPr="007A45AF">
        <w:rPr>
          <w:rFonts w:cstheme="minorHAnsi"/>
          <w:b/>
          <w:sz w:val="22"/>
          <w:szCs w:val="22"/>
        </w:rPr>
        <w:t xml:space="preserve"> </w:t>
      </w:r>
    </w:p>
    <w:p w14:paraId="4EBE1573" w14:textId="77777777" w:rsidR="00E9458B" w:rsidRPr="007A45AF" w:rsidRDefault="00E9458B" w:rsidP="007052E0">
      <w:pPr>
        <w:spacing w:after="0"/>
        <w:ind w:right="568"/>
        <w:jc w:val="both"/>
        <w:rPr>
          <w:rFonts w:cstheme="minorHAnsi"/>
          <w:b/>
        </w:rPr>
      </w:pPr>
      <w:r w:rsidRPr="007A45AF">
        <w:rPr>
          <w:rFonts w:cstheme="minorHAnsi"/>
          <w:b/>
        </w:rPr>
        <w:t>6.1. OGÓLNE WYMAGANIA DOTYCZĄCE JAKOŚCI ROBÓT</w:t>
      </w:r>
    </w:p>
    <w:p w14:paraId="6D49CC6B" w14:textId="77777777" w:rsidR="00E9458B" w:rsidRPr="007A45AF" w:rsidRDefault="00E9458B" w:rsidP="007052E0">
      <w:pPr>
        <w:spacing w:after="0"/>
        <w:ind w:right="568"/>
        <w:jc w:val="both"/>
        <w:rPr>
          <w:rFonts w:cstheme="minorHAnsi"/>
        </w:rPr>
      </w:pPr>
      <w:r w:rsidRPr="007A45AF">
        <w:rPr>
          <w:rFonts w:cstheme="minorHAnsi"/>
        </w:rPr>
        <w:tab/>
        <w:t xml:space="preserve">Za jakość zastosowanych materiałów i wykonanych robót oraz ich zgodność z wymaganiami odpowiedzialny jest Wykonawca robót. Do obowiązków Wykonawcy w zakresie jakości materiałów, między innymi należy wyegzekwowanie od producenta (dostawcy) materiałów odpowiedniej jakości, przestrzeganie takich warunków transportu i przechowywania materiałów, które zagwarantują zachowanie ich jakości i przydatności do planowanych robót, określenie i uzgodnienie takich warunków dostaw (wielkości i częstotliwości), aby mogła być zapewniona rytmiczność robót, prowadzenie systematycznej kontroli jakości otrzymywanych materiałów, zgromadzenie na składowiskach przed rozpoczęciem robót takiej ilości materiałów, która pozwoli zrealizować je w sposób płynny. Wszystkie wykonane roboty i użyte materiały powinny być zgodne z projektem, aktualnymi Polskimi Normami (aprobatami technicznymi), warunkami technicznymi i specyfikacją techniczną. </w:t>
      </w:r>
    </w:p>
    <w:p w14:paraId="43341770" w14:textId="77777777" w:rsidR="00E9458B" w:rsidRPr="007A45AF" w:rsidRDefault="00E9458B" w:rsidP="007052E0">
      <w:pPr>
        <w:spacing w:after="0"/>
        <w:ind w:right="568"/>
        <w:jc w:val="both"/>
        <w:rPr>
          <w:rFonts w:cstheme="minorHAnsi"/>
          <w:b/>
        </w:rPr>
      </w:pPr>
    </w:p>
    <w:p w14:paraId="4073F330" w14:textId="77777777" w:rsidR="00E9458B" w:rsidRPr="007A45AF" w:rsidRDefault="00E9458B" w:rsidP="007052E0">
      <w:pPr>
        <w:spacing w:after="0"/>
        <w:ind w:right="568"/>
        <w:jc w:val="both"/>
        <w:rPr>
          <w:rFonts w:cstheme="minorHAnsi"/>
          <w:b/>
        </w:rPr>
      </w:pPr>
      <w:r w:rsidRPr="007A45AF">
        <w:rPr>
          <w:rFonts w:cstheme="minorHAnsi"/>
          <w:b/>
        </w:rPr>
        <w:t>6.2. KOSZTY BADAŃ KONTROLNYCH</w:t>
      </w:r>
    </w:p>
    <w:p w14:paraId="3B454790" w14:textId="77777777" w:rsidR="00E9458B" w:rsidRPr="007A45AF" w:rsidRDefault="00E9458B" w:rsidP="007052E0">
      <w:pPr>
        <w:spacing w:after="0"/>
        <w:ind w:right="568"/>
        <w:jc w:val="both"/>
        <w:rPr>
          <w:rFonts w:cstheme="minorHAnsi"/>
        </w:rPr>
      </w:pPr>
      <w:r w:rsidRPr="007A45AF">
        <w:rPr>
          <w:rFonts w:cstheme="minorHAnsi"/>
        </w:rPr>
        <w:tab/>
        <w:t xml:space="preserve"> Wszystkie badania i pomiary będą przeprowadzone zgodnie z wymaganiami aktualnych norm. Wykonawca będzie przekazywać Kierownikowi budowy kopie raportów z wynikami badań jak najszybciej, nie później jednak niż w terminie określonym w programie zapewnienia jakości. Dla celów kontroli jakości i zatwierdzenia Kierownika budowy uprawniony jest do dokonywania kontroli, pobierania próbek i badania materiałów. Jeżeli wyniki dostarczonych przez Wykonawcę badań zostaną </w:t>
      </w:r>
      <w:r w:rsidRPr="007A45AF">
        <w:rPr>
          <w:rFonts w:cstheme="minorHAnsi"/>
        </w:rPr>
        <w:lastRenderedPageBreak/>
        <w:t>uznane prze Inwestora za niewiarygodne, to może on zażądać powtórzenia badań. Jeżeli wyniki się potwierdzą i spełnią wymagania aktualnych PN to koszty tych badań ponosi Inwestor. W przeciwnym razie koszty ponosi Wykonawca.</w:t>
      </w:r>
    </w:p>
    <w:p w14:paraId="6BD731F5" w14:textId="77777777" w:rsidR="00E9458B" w:rsidRPr="007A45AF" w:rsidRDefault="00E9458B" w:rsidP="007052E0">
      <w:pPr>
        <w:spacing w:after="0"/>
        <w:ind w:right="568"/>
        <w:jc w:val="both"/>
        <w:rPr>
          <w:rFonts w:cstheme="minorHAnsi"/>
        </w:rPr>
      </w:pPr>
    </w:p>
    <w:p w14:paraId="39A46B41" w14:textId="77777777" w:rsidR="00E9458B" w:rsidRPr="007A45AF" w:rsidRDefault="00E9458B" w:rsidP="007052E0">
      <w:pPr>
        <w:spacing w:after="0"/>
        <w:ind w:right="568"/>
        <w:jc w:val="both"/>
        <w:rPr>
          <w:rFonts w:cstheme="minorHAnsi"/>
          <w:b/>
        </w:rPr>
      </w:pPr>
      <w:r w:rsidRPr="007A45AF">
        <w:rPr>
          <w:rFonts w:cstheme="minorHAnsi"/>
          <w:b/>
        </w:rPr>
        <w:t xml:space="preserve">6.3. ATESTY JAKOŚCI MATERIAŁÓW I URZĄDZEŃ </w:t>
      </w:r>
    </w:p>
    <w:p w14:paraId="73B38223" w14:textId="77777777" w:rsidR="00E9458B" w:rsidRPr="007A45AF" w:rsidRDefault="00E9458B" w:rsidP="007052E0">
      <w:pPr>
        <w:spacing w:after="0"/>
        <w:ind w:right="568"/>
        <w:jc w:val="both"/>
        <w:rPr>
          <w:rFonts w:cstheme="minorHAnsi"/>
        </w:rPr>
      </w:pPr>
      <w:r w:rsidRPr="007A45AF">
        <w:rPr>
          <w:rFonts w:cstheme="minorHAnsi"/>
        </w:rPr>
        <w:tab/>
        <w:t xml:space="preserve">Kierownik budowy może dopuścić do użycia tylko te materiały, które posiadają: </w:t>
      </w:r>
    </w:p>
    <w:p w14:paraId="48947DA3" w14:textId="77777777" w:rsidR="00E9458B" w:rsidRPr="007A45AF" w:rsidRDefault="00E9458B" w:rsidP="007052E0">
      <w:pPr>
        <w:spacing w:after="0"/>
        <w:ind w:right="568"/>
        <w:jc w:val="both"/>
        <w:rPr>
          <w:rFonts w:cstheme="minorHAnsi"/>
        </w:rPr>
      </w:pPr>
      <w:r w:rsidRPr="007A45AF">
        <w:rPr>
          <w:rFonts w:cstheme="minorHAnsi"/>
        </w:rPr>
        <w:t xml:space="preserve">a) certyfikat na znak bezpieczeństwa, wykazujący, że zapewniono zgodność z kryteriami technicznym określonymi na podstawie aktualnych Polskich Norm, aprobat technicznych oraz właściwych przepisów i dokumentów technicznych, </w:t>
      </w:r>
    </w:p>
    <w:p w14:paraId="03A4B90D" w14:textId="77777777" w:rsidR="00E9458B" w:rsidRPr="007A45AF" w:rsidRDefault="00E9458B" w:rsidP="007052E0">
      <w:pPr>
        <w:spacing w:after="0"/>
        <w:ind w:right="568"/>
        <w:jc w:val="both"/>
        <w:rPr>
          <w:rFonts w:cstheme="minorHAnsi"/>
        </w:rPr>
      </w:pPr>
      <w:r w:rsidRPr="007A45AF">
        <w:rPr>
          <w:rFonts w:cstheme="minorHAnsi"/>
        </w:rPr>
        <w:t xml:space="preserve">b) deklarację zgodności lub certyfikat zgodności z aktualną Polską Normą lub aprobatą techniczną, w przypadku wyrobów dla których nie ustanowiono Polskiej Normy, jeżeli nie są objęte certyfikacją określoną w punkcie a) i które spełniają wymogi specyfikacji technicznej. </w:t>
      </w:r>
    </w:p>
    <w:p w14:paraId="615BCB3D" w14:textId="77777777" w:rsidR="00E9458B" w:rsidRPr="007A45AF" w:rsidRDefault="00E9458B" w:rsidP="007052E0">
      <w:pPr>
        <w:spacing w:after="0"/>
        <w:ind w:right="568"/>
        <w:jc w:val="both"/>
        <w:rPr>
          <w:rFonts w:cstheme="minorHAnsi"/>
        </w:rPr>
      </w:pPr>
      <w:r w:rsidRPr="007A45AF">
        <w:rPr>
          <w:rFonts w:cstheme="minorHAnsi"/>
        </w:rPr>
        <w:tab/>
        <w:t xml:space="preserve">W przypadku materiałów, dla których w/w dokumenty są wymagane przez specyfikację techniczną, każda partia dostarczona do robót będzie posiadać te dokumenty, określające w sposób jednoznaczny jej cechy. Produkty muszą posiadać w/w dokumenty wydane przez producenta, a w razie potrzeby poparte wynikami badań wykonanych przez niego. Kopie wyników tych badań będą dostarczone przez Wykonawcę Kierownikowi budowy. Jakiekolwiek materiały, które nie spełniają tych wymagań będą odrzucone. </w:t>
      </w:r>
    </w:p>
    <w:p w14:paraId="1990C0C0" w14:textId="77777777" w:rsidR="00E9458B" w:rsidRPr="007A45AF" w:rsidRDefault="00E9458B" w:rsidP="007052E0">
      <w:pPr>
        <w:spacing w:after="0"/>
        <w:ind w:right="568"/>
        <w:jc w:val="both"/>
        <w:rPr>
          <w:rFonts w:cstheme="minorHAnsi"/>
          <w:b/>
        </w:rPr>
      </w:pPr>
      <w:r w:rsidRPr="007A45AF">
        <w:rPr>
          <w:rFonts w:cstheme="minorHAnsi"/>
          <w:b/>
        </w:rPr>
        <w:t xml:space="preserve">6.4. DOKUMENTY BUDOWY </w:t>
      </w:r>
    </w:p>
    <w:p w14:paraId="613F3434" w14:textId="77777777" w:rsidR="00E9458B" w:rsidRPr="007A45AF" w:rsidRDefault="00E9458B" w:rsidP="007052E0">
      <w:pPr>
        <w:spacing w:after="0"/>
        <w:ind w:right="568"/>
        <w:jc w:val="both"/>
        <w:rPr>
          <w:rFonts w:cstheme="minorHAnsi"/>
        </w:rPr>
      </w:pPr>
      <w:r w:rsidRPr="007A45AF">
        <w:rPr>
          <w:rFonts w:cstheme="minorHAnsi"/>
        </w:rPr>
        <w:tab/>
        <w:t xml:space="preserve">Dziennik budowy jest wymaganym dokumentem prawnym obowiązującym Zamawiającego i Wykonawcę w okresie od przekazania Wykonawcy placu budowy do końca okresu gwarancyjnego. Odpowiedzialność za prowadzenie dziennika budowy zgodnie z obowiązującymi przepisami spoczywa na Wykonawcy. Zapisy w dzienniku będą dokonywane na bieżąco i będą dotyczyć przebiegu robót, stanu bezpieczeństwa ludzi i mienia oraz technicznej i gospodarczej strony budowy.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kierownika budowy. Obmiar pozwala na rozliczenie faktycznego postępu każdego z elementów robót. Obmiary wykonanych robót przeprowadza się w jednostkach przyjętych w kosztorysie. Dzienniki laboratoryjne, atesty materiałów, orzeczenia o jakości materiałów, recepty robocze i kontrolne wyniki badań Wykonawcy i Zamawiającego powinny być gromadzone w formie uzgodnionej w programie zapewnienia jakości. Winny być udostępnione na każde życzenie Zamawiającego. </w:t>
      </w:r>
    </w:p>
    <w:p w14:paraId="50C2A068" w14:textId="77777777" w:rsidR="00E9458B" w:rsidRPr="007A45AF" w:rsidRDefault="00E9458B" w:rsidP="007052E0">
      <w:pPr>
        <w:spacing w:after="0"/>
        <w:ind w:right="568"/>
        <w:jc w:val="both"/>
        <w:rPr>
          <w:rFonts w:cstheme="minorHAnsi"/>
        </w:rPr>
      </w:pPr>
      <w:r w:rsidRPr="007A45AF">
        <w:rPr>
          <w:rFonts w:cstheme="minorHAnsi"/>
        </w:rPr>
        <w:tab/>
        <w:t xml:space="preserve">Pozostałe dokumenty budowy: </w:t>
      </w:r>
    </w:p>
    <w:p w14:paraId="559096BD" w14:textId="77777777" w:rsidR="00E9458B" w:rsidRPr="007A45AF" w:rsidRDefault="00E9458B" w:rsidP="007052E0">
      <w:pPr>
        <w:spacing w:after="0"/>
        <w:ind w:right="568"/>
        <w:jc w:val="both"/>
        <w:rPr>
          <w:rFonts w:cstheme="minorHAnsi"/>
        </w:rPr>
      </w:pPr>
      <w:r w:rsidRPr="007A45AF">
        <w:rPr>
          <w:rFonts w:cstheme="minorHAnsi"/>
        </w:rPr>
        <w:t xml:space="preserve">a) pozwolenie na realizację zadania budowlanego, </w:t>
      </w:r>
    </w:p>
    <w:p w14:paraId="26F3AC26" w14:textId="77777777" w:rsidR="00E9458B" w:rsidRPr="007A45AF" w:rsidRDefault="00E9458B" w:rsidP="007052E0">
      <w:pPr>
        <w:spacing w:after="0"/>
        <w:ind w:right="568"/>
        <w:jc w:val="both"/>
        <w:rPr>
          <w:rFonts w:cstheme="minorHAnsi"/>
        </w:rPr>
      </w:pPr>
      <w:r w:rsidRPr="007A45AF">
        <w:rPr>
          <w:rFonts w:cstheme="minorHAnsi"/>
        </w:rPr>
        <w:t xml:space="preserve">b) protokoły przekazania placu budowy,  </w:t>
      </w:r>
    </w:p>
    <w:p w14:paraId="6D1FFF53" w14:textId="77777777" w:rsidR="00E9458B" w:rsidRPr="007A45AF" w:rsidRDefault="00E9458B" w:rsidP="007052E0">
      <w:pPr>
        <w:spacing w:after="0"/>
        <w:ind w:right="568"/>
        <w:jc w:val="both"/>
        <w:rPr>
          <w:rFonts w:cstheme="minorHAnsi"/>
        </w:rPr>
      </w:pPr>
      <w:r w:rsidRPr="007A45AF">
        <w:rPr>
          <w:rFonts w:cstheme="minorHAnsi"/>
        </w:rPr>
        <w:t xml:space="preserve">c) protokoły odbioru robót, </w:t>
      </w:r>
    </w:p>
    <w:p w14:paraId="7F9304F7" w14:textId="77777777" w:rsidR="00E9458B" w:rsidRPr="007A45AF" w:rsidRDefault="00E9458B" w:rsidP="007052E0">
      <w:pPr>
        <w:spacing w:after="0"/>
        <w:ind w:right="568"/>
        <w:jc w:val="both"/>
        <w:rPr>
          <w:rFonts w:cstheme="minorHAnsi"/>
        </w:rPr>
      </w:pPr>
      <w:r w:rsidRPr="007A45AF">
        <w:rPr>
          <w:rFonts w:cstheme="minorHAnsi"/>
        </w:rPr>
        <w:t xml:space="preserve">d) protokoły z narad i ustaleń, </w:t>
      </w:r>
    </w:p>
    <w:p w14:paraId="463274A3" w14:textId="77777777" w:rsidR="00E9458B" w:rsidRPr="007A45AF" w:rsidRDefault="00E9458B" w:rsidP="007052E0">
      <w:pPr>
        <w:spacing w:after="0"/>
        <w:ind w:right="568"/>
        <w:jc w:val="both"/>
        <w:rPr>
          <w:rFonts w:cstheme="minorHAnsi"/>
        </w:rPr>
      </w:pPr>
      <w:r w:rsidRPr="007A45AF">
        <w:rPr>
          <w:rFonts w:cstheme="minorHAnsi"/>
        </w:rPr>
        <w:t xml:space="preserve">e) korespondencję na budowie. </w:t>
      </w:r>
    </w:p>
    <w:p w14:paraId="18B16344" w14:textId="77777777" w:rsidR="00E9458B" w:rsidRPr="007A45AF" w:rsidRDefault="00E9458B" w:rsidP="007052E0">
      <w:pPr>
        <w:spacing w:after="0"/>
        <w:ind w:right="568"/>
        <w:jc w:val="both"/>
        <w:rPr>
          <w:rFonts w:cstheme="minorHAnsi"/>
        </w:rPr>
      </w:pPr>
    </w:p>
    <w:p w14:paraId="6839D735" w14:textId="77777777" w:rsidR="00E9458B" w:rsidRPr="007A45AF" w:rsidRDefault="00E9458B" w:rsidP="007052E0">
      <w:pPr>
        <w:spacing w:after="0"/>
        <w:ind w:right="568"/>
        <w:jc w:val="both"/>
        <w:rPr>
          <w:rFonts w:cstheme="minorHAnsi"/>
          <w:b/>
        </w:rPr>
      </w:pPr>
      <w:r w:rsidRPr="007A45AF">
        <w:rPr>
          <w:rFonts w:cstheme="minorHAnsi"/>
          <w:b/>
        </w:rPr>
        <w:t>6.5. PRZECHOWYWANIE DOKUMENTÓW BUDOWY</w:t>
      </w:r>
    </w:p>
    <w:p w14:paraId="0E01EC3E" w14:textId="77777777" w:rsidR="00E9458B" w:rsidRPr="007A45AF" w:rsidRDefault="00E9458B" w:rsidP="007052E0">
      <w:pPr>
        <w:spacing w:after="0"/>
        <w:ind w:right="568"/>
        <w:jc w:val="both"/>
        <w:rPr>
          <w:rFonts w:cstheme="minorHAnsi"/>
        </w:rPr>
      </w:pPr>
      <w:r w:rsidRPr="007A45AF">
        <w:rPr>
          <w:rFonts w:cstheme="minorHAnsi"/>
        </w:rPr>
        <w:lastRenderedPageBreak/>
        <w:tab/>
        <w:t xml:space="preserve">Dokumenty budowy będą przechowywane na placu budowy w miejscu odpowiednio zabezpieczonym. Zaginięcie któregokolwiek z dokumentów budowy spowoduje jego natychmiastowe odtworzenie w formie przewidzianej prawem. Wszelkie dokumenty budowy będą zawsze dostępne dla Kierownika budowy i przedstawiane do wglądu na życzenie Zamawiającego. </w:t>
      </w:r>
    </w:p>
    <w:p w14:paraId="7AD0ADC8" w14:textId="77777777" w:rsidR="00E9458B" w:rsidRPr="007A45AF" w:rsidRDefault="00E9458B" w:rsidP="007052E0">
      <w:pPr>
        <w:spacing w:after="0"/>
        <w:ind w:right="568"/>
        <w:jc w:val="both"/>
        <w:rPr>
          <w:rFonts w:cstheme="minorHAnsi"/>
        </w:rPr>
      </w:pPr>
    </w:p>
    <w:p w14:paraId="32A7D8C1" w14:textId="77777777" w:rsidR="00E9458B" w:rsidRPr="007A45AF" w:rsidRDefault="00E9458B" w:rsidP="007052E0">
      <w:pPr>
        <w:pStyle w:val="Tekstpodstawowywcity31"/>
        <w:ind w:right="568" w:firstLine="0"/>
        <w:jc w:val="left"/>
        <w:rPr>
          <w:rFonts w:cstheme="minorHAnsi"/>
          <w:b/>
          <w:bCs/>
          <w:sz w:val="22"/>
          <w:szCs w:val="22"/>
        </w:rPr>
      </w:pPr>
      <w:bookmarkStart w:id="7" w:name="_Toc518051219"/>
      <w:r w:rsidRPr="007A45AF">
        <w:rPr>
          <w:rFonts w:eastAsia="Arial" w:cstheme="minorHAnsi"/>
          <w:b/>
          <w:sz w:val="22"/>
          <w:szCs w:val="22"/>
        </w:rPr>
        <w:t xml:space="preserve">7. </w:t>
      </w:r>
      <w:r w:rsidRPr="007A45AF">
        <w:rPr>
          <w:rFonts w:cstheme="minorHAnsi"/>
          <w:b/>
          <w:sz w:val="22"/>
          <w:szCs w:val="22"/>
        </w:rPr>
        <w:t>OBMIAR ROBÓT</w:t>
      </w:r>
      <w:bookmarkEnd w:id="7"/>
      <w:r w:rsidRPr="007A45AF">
        <w:rPr>
          <w:rFonts w:cstheme="minorHAnsi"/>
          <w:b/>
          <w:sz w:val="22"/>
          <w:szCs w:val="22"/>
        </w:rPr>
        <w:t xml:space="preserve"> </w:t>
      </w:r>
    </w:p>
    <w:p w14:paraId="6C332AC5" w14:textId="77777777" w:rsidR="00E9458B" w:rsidRDefault="00E9458B" w:rsidP="007052E0">
      <w:pPr>
        <w:spacing w:after="0"/>
        <w:ind w:right="568"/>
        <w:jc w:val="both"/>
        <w:rPr>
          <w:rFonts w:cstheme="minorHAnsi"/>
        </w:rPr>
      </w:pPr>
      <w:r w:rsidRPr="007A45AF">
        <w:rPr>
          <w:rFonts w:cstheme="minorHAnsi"/>
          <w:b/>
        </w:rPr>
        <w:tab/>
      </w:r>
      <w:r w:rsidRPr="007A45AF">
        <w:rPr>
          <w:rFonts w:cstheme="minorHAnsi"/>
        </w:rPr>
        <w:t>Przedmiar robót wykonano wg zasad podanych w odpowiednich Katalogach Nakładów Rzeczowych. Obmiar robót polega na wyliczeniu i zestawieniu rzeczywistej ilości wykonanych robót i wbudowanych materiałów. Obmiaru robót dokonuje Wykonawca po pisemnym powiadomieniu Kierownika budowy o zakresie obmierzanych robót i terminie obmiaru, co najmniej na 3 dni przed tym terminem. Obmiar odbywa się w obecności Kierownika budowy i wymaga jego akceptacji. Obmiar robót obejmuje roboty ujęte w kontrakcie oraz dodatkowe i nieprzewidziane. Roboty podane są w jednostkach wg przedmiaru robót. Obmiar robót zanikających przeprowadza się w czasie ich wykonywania. Obmiar robót ulegających zakryciu przeprowadza się przed ich zakryciem. Obmiary skomplikowanych powierzchni lub objętości powinny być uzupełnione szkicami w formie załącznika.</w:t>
      </w:r>
    </w:p>
    <w:p w14:paraId="01FCAC6D" w14:textId="77777777" w:rsidR="00E9458B" w:rsidRPr="007A45AF" w:rsidRDefault="00E9458B" w:rsidP="007052E0">
      <w:pPr>
        <w:spacing w:after="0"/>
        <w:ind w:right="568"/>
        <w:jc w:val="both"/>
        <w:rPr>
          <w:rFonts w:cstheme="minorHAnsi"/>
        </w:rPr>
      </w:pPr>
    </w:p>
    <w:p w14:paraId="556F7197" w14:textId="77777777" w:rsidR="00E9458B" w:rsidRPr="007A45AF" w:rsidRDefault="00E9458B" w:rsidP="007052E0">
      <w:pPr>
        <w:pStyle w:val="Tekstpodstawowywcity31"/>
        <w:ind w:right="568" w:firstLine="0"/>
        <w:jc w:val="left"/>
        <w:rPr>
          <w:rFonts w:cstheme="minorHAnsi"/>
          <w:b/>
          <w:sz w:val="22"/>
          <w:szCs w:val="22"/>
        </w:rPr>
      </w:pPr>
      <w:r w:rsidRPr="007A45AF">
        <w:rPr>
          <w:rFonts w:eastAsia="Arial" w:cstheme="minorHAnsi"/>
          <w:b/>
          <w:sz w:val="22"/>
          <w:szCs w:val="22"/>
        </w:rPr>
        <w:t xml:space="preserve">8. </w:t>
      </w:r>
      <w:r w:rsidRPr="007A45AF">
        <w:rPr>
          <w:rFonts w:cstheme="minorHAnsi"/>
          <w:b/>
          <w:sz w:val="22"/>
          <w:szCs w:val="22"/>
        </w:rPr>
        <w:t xml:space="preserve">ODBIÓR ROBÓT </w:t>
      </w:r>
    </w:p>
    <w:p w14:paraId="2F659D34" w14:textId="77777777" w:rsidR="00E9458B" w:rsidRPr="007A45AF" w:rsidRDefault="00E9458B" w:rsidP="007052E0">
      <w:pPr>
        <w:spacing w:after="0"/>
        <w:ind w:right="568"/>
        <w:jc w:val="both"/>
        <w:rPr>
          <w:rFonts w:cstheme="minorHAnsi"/>
        </w:rPr>
      </w:pPr>
      <w:r w:rsidRPr="007A45AF">
        <w:rPr>
          <w:rFonts w:cstheme="minorHAnsi"/>
        </w:rPr>
        <w:t xml:space="preserve"> </w:t>
      </w:r>
      <w:r w:rsidRPr="007A45AF">
        <w:rPr>
          <w:rFonts w:cstheme="minorHAnsi"/>
        </w:rPr>
        <w:tab/>
        <w:t xml:space="preserve">Odbiór robót jest to ocena robót wykonanych przez Wykonawcę przeprowadzona przez Inwestora. </w:t>
      </w:r>
    </w:p>
    <w:p w14:paraId="684C9B38" w14:textId="77777777" w:rsidR="00E9458B" w:rsidRPr="007A45AF" w:rsidRDefault="00E9458B" w:rsidP="007052E0">
      <w:pPr>
        <w:spacing w:after="0"/>
        <w:ind w:right="568"/>
        <w:jc w:val="both"/>
        <w:rPr>
          <w:rFonts w:cstheme="minorHAnsi"/>
          <w:b/>
        </w:rPr>
      </w:pPr>
    </w:p>
    <w:p w14:paraId="5DEBB08C" w14:textId="77777777" w:rsidR="00E9458B" w:rsidRPr="007A45AF" w:rsidRDefault="00E9458B" w:rsidP="007052E0">
      <w:pPr>
        <w:spacing w:after="0"/>
        <w:ind w:right="568"/>
        <w:jc w:val="both"/>
        <w:rPr>
          <w:rFonts w:cstheme="minorHAnsi"/>
          <w:b/>
        </w:rPr>
      </w:pPr>
      <w:r w:rsidRPr="007A45AF">
        <w:rPr>
          <w:rFonts w:cstheme="minorHAnsi"/>
          <w:b/>
        </w:rPr>
        <w:t>8.1. PODZIAŁ ODBIORÓW</w:t>
      </w:r>
    </w:p>
    <w:p w14:paraId="35E0D8B5" w14:textId="77777777" w:rsidR="00E9458B" w:rsidRPr="007A45AF" w:rsidRDefault="00E9458B" w:rsidP="007052E0">
      <w:pPr>
        <w:spacing w:after="0"/>
        <w:ind w:right="568"/>
        <w:jc w:val="both"/>
        <w:rPr>
          <w:rFonts w:cstheme="minorHAnsi"/>
          <w:b/>
        </w:rPr>
      </w:pPr>
      <w:r w:rsidRPr="007A45AF">
        <w:rPr>
          <w:rFonts w:cstheme="minorHAnsi"/>
          <w:b/>
        </w:rPr>
        <w:t>8.1.1. ODBIÓR ROBÓT ZANIKAJĄCYCH I ULEGAJĄCYCH ZAKRYCIU</w:t>
      </w:r>
    </w:p>
    <w:p w14:paraId="0DE6562C" w14:textId="77777777" w:rsidR="00E9458B" w:rsidRPr="007A45AF" w:rsidRDefault="00E9458B" w:rsidP="007052E0">
      <w:pPr>
        <w:spacing w:after="0"/>
        <w:ind w:right="568"/>
        <w:jc w:val="both"/>
        <w:rPr>
          <w:rFonts w:cstheme="minorHAnsi"/>
        </w:rPr>
      </w:pPr>
      <w:r w:rsidRPr="007A45AF">
        <w:rPr>
          <w:rFonts w:cstheme="minorHAnsi"/>
        </w:rPr>
        <w:tab/>
        <w:t xml:space="preserve">Jest to ocena ilości i jakości wykonanych robót, które w dalszym procesie realizacji ulegną zakryciu. Odbiór ten będzie dokonany w czasie umożliwiającym wykonanie ewentualnych korekt i poprawek bez hamowania ogólnego postępu robót. Gotowość danej części robót do odbioru zgłasza Wykonawca wpisem do Dziennika Budowy i jednoczesnym powiadomieniem Kierownika budowy i Inspektora Nadzoru Inwestorskiego. Odbiór będzie przeprowadzony niezwłocznie, nie później niż w ciągu 3 dni od daty zgłoszenia wpisem do Dziennika Budowy powiadomieniu Kierownika budowy. Jakość i ilości robót ulegających zakryciu ocenia inspektor na podstawie dokumentów zawierających komplet wyników badań laboratoryjnych i w oparciu o przeprowadzone pomiary, w konfrontacji z Dokumentacją Projektową, ST i uprzednimi ustaleniami. </w:t>
      </w:r>
    </w:p>
    <w:p w14:paraId="58849539" w14:textId="77777777" w:rsidR="00E9458B" w:rsidRPr="007A45AF" w:rsidRDefault="00E9458B" w:rsidP="007052E0">
      <w:pPr>
        <w:spacing w:after="0"/>
        <w:ind w:right="568"/>
        <w:jc w:val="both"/>
        <w:rPr>
          <w:rFonts w:cstheme="minorHAnsi"/>
        </w:rPr>
      </w:pPr>
    </w:p>
    <w:p w14:paraId="715D913B" w14:textId="77777777" w:rsidR="00E9458B" w:rsidRPr="007A45AF" w:rsidRDefault="00E9458B" w:rsidP="007052E0">
      <w:pPr>
        <w:spacing w:after="0"/>
        <w:ind w:right="568"/>
        <w:jc w:val="both"/>
        <w:rPr>
          <w:rFonts w:cstheme="minorHAnsi"/>
          <w:b/>
        </w:rPr>
      </w:pPr>
      <w:r w:rsidRPr="007A45AF">
        <w:rPr>
          <w:rFonts w:cstheme="minorHAnsi"/>
          <w:b/>
        </w:rPr>
        <w:t>8.1.2. ODBIÓR CZĘŚCIOWY</w:t>
      </w:r>
    </w:p>
    <w:p w14:paraId="2D99895C" w14:textId="77777777" w:rsidR="00E9458B" w:rsidRPr="007A45AF" w:rsidRDefault="00E9458B" w:rsidP="007052E0">
      <w:pPr>
        <w:spacing w:after="0"/>
        <w:ind w:right="568"/>
        <w:jc w:val="both"/>
        <w:rPr>
          <w:rFonts w:cstheme="minorHAnsi"/>
        </w:rPr>
      </w:pPr>
      <w:r w:rsidRPr="007A45AF">
        <w:rPr>
          <w:rFonts w:cstheme="minorHAnsi"/>
        </w:rPr>
        <w:tab/>
        <w:t xml:space="preserve">Odbiór częściowy jest to ocena ilości i jakości wykonanych robót, stanowiących zakończony odrębny element konstrukcyjny, budowlany itp. wymieniony w kontrakcie. </w:t>
      </w:r>
    </w:p>
    <w:p w14:paraId="76374AE3" w14:textId="77777777" w:rsidR="00E9458B" w:rsidRPr="007A45AF" w:rsidRDefault="00E9458B" w:rsidP="007052E0">
      <w:pPr>
        <w:spacing w:after="0"/>
        <w:ind w:right="568"/>
        <w:jc w:val="both"/>
        <w:rPr>
          <w:rFonts w:cstheme="minorHAnsi"/>
          <w:b/>
        </w:rPr>
      </w:pPr>
    </w:p>
    <w:p w14:paraId="4240D6B5" w14:textId="77777777" w:rsidR="00E9458B" w:rsidRPr="007A45AF" w:rsidRDefault="00E9458B" w:rsidP="007052E0">
      <w:pPr>
        <w:spacing w:after="0"/>
        <w:ind w:right="568"/>
        <w:jc w:val="both"/>
        <w:rPr>
          <w:rFonts w:cstheme="minorHAnsi"/>
          <w:b/>
        </w:rPr>
      </w:pPr>
      <w:r w:rsidRPr="007A45AF">
        <w:rPr>
          <w:rFonts w:cstheme="minorHAnsi"/>
          <w:b/>
        </w:rPr>
        <w:t>8.1.3. ODBIÓR KOŃCOWY</w:t>
      </w:r>
    </w:p>
    <w:p w14:paraId="4C79BB7D" w14:textId="77777777" w:rsidR="00E9458B" w:rsidRPr="007A45AF" w:rsidRDefault="00E9458B" w:rsidP="007052E0">
      <w:pPr>
        <w:spacing w:after="0"/>
        <w:ind w:right="568"/>
        <w:jc w:val="both"/>
        <w:rPr>
          <w:rFonts w:cstheme="minorHAnsi"/>
        </w:rPr>
      </w:pPr>
      <w:r w:rsidRPr="007A45AF">
        <w:rPr>
          <w:rFonts w:cstheme="minorHAnsi"/>
        </w:rPr>
        <w:tab/>
        <w:t xml:space="preserve">Odbiór końcowy jest to ocena ilości i jakości całości wykonanych robót, wchodzących z zakres zadania budowlanego, wraz z dokonaniem końcowego rozliczenia finansowego. </w:t>
      </w:r>
    </w:p>
    <w:p w14:paraId="751A8D2A" w14:textId="77777777" w:rsidR="00E9458B" w:rsidRPr="007A45AF" w:rsidRDefault="00E9458B" w:rsidP="007052E0">
      <w:pPr>
        <w:spacing w:after="0"/>
        <w:ind w:right="568"/>
        <w:jc w:val="both"/>
        <w:rPr>
          <w:rFonts w:cstheme="minorHAnsi"/>
        </w:rPr>
      </w:pPr>
    </w:p>
    <w:p w14:paraId="16A66D89" w14:textId="77777777" w:rsidR="00E9458B" w:rsidRPr="007A45AF" w:rsidRDefault="00E9458B" w:rsidP="007052E0">
      <w:pPr>
        <w:spacing w:after="0"/>
        <w:ind w:right="568"/>
        <w:jc w:val="both"/>
        <w:rPr>
          <w:rFonts w:cstheme="minorHAnsi"/>
          <w:b/>
        </w:rPr>
      </w:pPr>
      <w:r w:rsidRPr="007A45AF">
        <w:rPr>
          <w:rFonts w:cstheme="minorHAnsi"/>
          <w:b/>
        </w:rPr>
        <w:t xml:space="preserve">8.1.4. ODBIÓR OSTATECZNY </w:t>
      </w:r>
      <w:r w:rsidRPr="007A45AF">
        <w:rPr>
          <w:rFonts w:cstheme="minorHAnsi"/>
        </w:rPr>
        <w:tab/>
      </w:r>
      <w:r w:rsidRPr="007A45AF">
        <w:rPr>
          <w:rFonts w:cstheme="minorHAnsi"/>
        </w:rPr>
        <w:tab/>
      </w:r>
    </w:p>
    <w:p w14:paraId="09C4DC31" w14:textId="77777777" w:rsidR="00E9458B" w:rsidRPr="007A45AF" w:rsidRDefault="00E9458B" w:rsidP="007052E0">
      <w:pPr>
        <w:spacing w:after="0"/>
        <w:ind w:right="568"/>
        <w:jc w:val="both"/>
        <w:rPr>
          <w:rFonts w:cstheme="minorHAnsi"/>
        </w:rPr>
      </w:pPr>
      <w:r w:rsidRPr="007A45AF">
        <w:rPr>
          <w:rFonts w:cstheme="minorHAnsi"/>
        </w:rPr>
        <w:tab/>
        <w:t xml:space="preserve">Odbiór ostateczny (pogwarancyjny) jest to ocena zachowania wymaganej jakości elementów robót w okresie gwarancyjnym, ustalonym w umowie zawartej umowie pomiędzy Zamawiającym a Wykonawcą oraz prac związanych z usuwaniem wad ujawnionych w tym okresie. Wykonawca jest </w:t>
      </w:r>
      <w:r w:rsidRPr="007A45AF">
        <w:rPr>
          <w:rFonts w:cstheme="minorHAnsi"/>
        </w:rPr>
        <w:lastRenderedPageBreak/>
        <w:t xml:space="preserve">obowiązany do usunięcia wady fizycznej lub do dostarczenia rzeczy wolnej od wad, jeżeli wady te ujawnią się w ciągu terminu określonego w gwarancji. Wykonawca zobowiązuje się do zastąpienia, naprawy lub wymiany, na własny koszt, wszystkich części lub elementów uznanych za wadliwe, podczas okresu gwarancji. Odbiór ostateczny (pogwarancyjny) winien nastąpić przed upływem gwarancji. Wyznaczony termin usunięcia usterek może przekraczać okres gwarancji określony w umowie, w takiej sytuacji obowiązuje nowy termin gwarancji na wykonane roboty, którym jest termin usunięcia usterek. Termin usunięcia wad i usterek w ramach rękojmi wyznacza Zamawiający w porozumieniu z Wykonawcą. Odbiór robót budowlanych wyznacza początek biegu terminów rękojmi za wady, a utrata prawa do dochodzenia roszczeń z tytułu rękojmi za wady wykonanych robót wygasa po 3 latach. W przypadku niedotrzymania przez Wykonawcę robót zobowiązań wynikających z rękojmi Zamawiający ma prawo do stosowania kar umownych i odszkodowania. Mają zastosowanie ogólne obowiązujące przepisy Kodeksu Cywilnego dotyczące rękojmi, kar umownych i odszkodowań oraz ewentualne szczegółowe zapisy zawarte w umowie na wykonanie robót. </w:t>
      </w:r>
    </w:p>
    <w:p w14:paraId="603FF8D9" w14:textId="77777777" w:rsidR="00E9458B" w:rsidRPr="007A45AF" w:rsidRDefault="00E9458B" w:rsidP="007052E0">
      <w:pPr>
        <w:spacing w:after="0"/>
        <w:ind w:right="568"/>
        <w:jc w:val="both"/>
        <w:rPr>
          <w:rFonts w:cstheme="minorHAnsi"/>
        </w:rPr>
      </w:pPr>
    </w:p>
    <w:p w14:paraId="113A8DC1" w14:textId="77777777" w:rsidR="00E9458B" w:rsidRPr="007A45AF" w:rsidRDefault="00E9458B" w:rsidP="007052E0">
      <w:pPr>
        <w:spacing w:after="0"/>
        <w:ind w:right="568"/>
        <w:jc w:val="both"/>
        <w:rPr>
          <w:rFonts w:cstheme="minorHAnsi"/>
          <w:b/>
        </w:rPr>
      </w:pPr>
      <w:r w:rsidRPr="007A45AF">
        <w:rPr>
          <w:rFonts w:cstheme="minorHAnsi"/>
          <w:b/>
        </w:rPr>
        <w:t>8.2. DOKUMENTY DO ODBIORU ROBÓT</w:t>
      </w:r>
      <w:r w:rsidRPr="007A45AF">
        <w:rPr>
          <w:rFonts w:cstheme="minorHAnsi"/>
        </w:rPr>
        <w:tab/>
      </w:r>
    </w:p>
    <w:p w14:paraId="0E5CCE54" w14:textId="77777777" w:rsidR="00E9458B" w:rsidRPr="007A45AF" w:rsidRDefault="00E9458B" w:rsidP="007052E0">
      <w:pPr>
        <w:spacing w:after="0"/>
        <w:ind w:right="568"/>
        <w:jc w:val="both"/>
        <w:rPr>
          <w:rFonts w:cstheme="minorHAnsi"/>
        </w:rPr>
      </w:pPr>
      <w:r w:rsidRPr="007A45AF">
        <w:rPr>
          <w:rFonts w:cstheme="minorHAnsi"/>
        </w:rPr>
        <w:tab/>
        <w:t>Wykonawca przygotowuje do odbiorów częściowych i odbioru końcowego następujące dokumenty:</w:t>
      </w:r>
    </w:p>
    <w:p w14:paraId="19641C3F" w14:textId="77777777" w:rsidR="00E9458B" w:rsidRPr="007A45AF" w:rsidRDefault="00E9458B" w:rsidP="007052E0">
      <w:pPr>
        <w:pStyle w:val="Akapitzlist"/>
        <w:numPr>
          <w:ilvl w:val="0"/>
          <w:numId w:val="2"/>
        </w:numPr>
        <w:ind w:left="284" w:right="568" w:hanging="284"/>
        <w:jc w:val="both"/>
        <w:rPr>
          <w:rFonts w:asciiTheme="minorHAnsi" w:hAnsiTheme="minorHAnsi" w:cstheme="minorHAnsi"/>
        </w:rPr>
      </w:pPr>
      <w:r w:rsidRPr="007A45AF">
        <w:rPr>
          <w:rFonts w:asciiTheme="minorHAnsi" w:hAnsiTheme="minorHAnsi" w:cstheme="minorHAnsi"/>
        </w:rPr>
        <w:t xml:space="preserve">dokumentację projektową i ST, </w:t>
      </w:r>
    </w:p>
    <w:p w14:paraId="309C6B6A" w14:textId="77777777" w:rsidR="00E9458B" w:rsidRPr="007A45AF" w:rsidRDefault="00E9458B" w:rsidP="007052E0">
      <w:pPr>
        <w:pStyle w:val="Akapitzlist"/>
        <w:numPr>
          <w:ilvl w:val="0"/>
          <w:numId w:val="2"/>
        </w:numPr>
        <w:ind w:left="284" w:right="568" w:hanging="284"/>
        <w:jc w:val="both"/>
        <w:rPr>
          <w:rFonts w:asciiTheme="minorHAnsi" w:hAnsiTheme="minorHAnsi" w:cstheme="minorHAnsi"/>
        </w:rPr>
      </w:pPr>
      <w:r w:rsidRPr="007A45AF">
        <w:rPr>
          <w:rFonts w:asciiTheme="minorHAnsi" w:hAnsiTheme="minorHAnsi" w:cstheme="minorHAnsi"/>
        </w:rPr>
        <w:t xml:space="preserve">receptury i ustalenia technologiczne, </w:t>
      </w:r>
    </w:p>
    <w:p w14:paraId="7BD182C4" w14:textId="77777777" w:rsidR="00E9458B" w:rsidRPr="007A45AF" w:rsidRDefault="00E9458B" w:rsidP="007052E0">
      <w:pPr>
        <w:pStyle w:val="Akapitzlist"/>
        <w:numPr>
          <w:ilvl w:val="0"/>
          <w:numId w:val="2"/>
        </w:numPr>
        <w:ind w:left="284" w:right="568" w:hanging="284"/>
        <w:jc w:val="both"/>
        <w:rPr>
          <w:rFonts w:asciiTheme="minorHAnsi" w:hAnsiTheme="minorHAnsi" w:cstheme="minorHAnsi"/>
        </w:rPr>
      </w:pPr>
      <w:r w:rsidRPr="007A45AF">
        <w:rPr>
          <w:rFonts w:asciiTheme="minorHAnsi" w:hAnsiTheme="minorHAnsi" w:cstheme="minorHAnsi"/>
        </w:rPr>
        <w:t xml:space="preserve">księgi obmiaru, </w:t>
      </w:r>
    </w:p>
    <w:p w14:paraId="2F92A16D" w14:textId="77777777" w:rsidR="00E9458B" w:rsidRPr="007A45AF" w:rsidRDefault="00E9458B" w:rsidP="007052E0">
      <w:pPr>
        <w:pStyle w:val="Akapitzlist"/>
        <w:numPr>
          <w:ilvl w:val="0"/>
          <w:numId w:val="2"/>
        </w:numPr>
        <w:ind w:left="284" w:right="568" w:hanging="284"/>
        <w:jc w:val="both"/>
        <w:rPr>
          <w:rFonts w:asciiTheme="minorHAnsi" w:hAnsiTheme="minorHAnsi" w:cstheme="minorHAnsi"/>
        </w:rPr>
      </w:pPr>
      <w:r w:rsidRPr="007A45AF">
        <w:rPr>
          <w:rFonts w:asciiTheme="minorHAnsi" w:hAnsiTheme="minorHAnsi" w:cstheme="minorHAnsi"/>
        </w:rPr>
        <w:t xml:space="preserve">wyniki pomiarów kontrolnych oraz badań i oznaczeń laboratoryjnych,  </w:t>
      </w:r>
    </w:p>
    <w:p w14:paraId="27478EC4" w14:textId="77777777" w:rsidR="00E9458B" w:rsidRPr="007A45AF" w:rsidRDefault="00E9458B" w:rsidP="007052E0">
      <w:pPr>
        <w:pStyle w:val="Akapitzlist"/>
        <w:numPr>
          <w:ilvl w:val="0"/>
          <w:numId w:val="2"/>
        </w:numPr>
        <w:ind w:left="284" w:right="568" w:hanging="284"/>
        <w:jc w:val="both"/>
        <w:rPr>
          <w:rFonts w:asciiTheme="minorHAnsi" w:hAnsiTheme="minorHAnsi" w:cstheme="minorHAnsi"/>
        </w:rPr>
      </w:pPr>
      <w:r w:rsidRPr="007A45AF">
        <w:rPr>
          <w:rFonts w:asciiTheme="minorHAnsi" w:hAnsiTheme="minorHAnsi" w:cstheme="minorHAnsi"/>
        </w:rPr>
        <w:t xml:space="preserve">certyfikaty, aprobaty techn. wbudowanych elementów konstrukcyjnych i budowlanych </w:t>
      </w:r>
    </w:p>
    <w:p w14:paraId="7F3CC992" w14:textId="77777777" w:rsidR="00E9458B" w:rsidRPr="007A45AF" w:rsidRDefault="00E9458B" w:rsidP="007052E0">
      <w:pPr>
        <w:pStyle w:val="Akapitzlist"/>
        <w:numPr>
          <w:ilvl w:val="0"/>
          <w:numId w:val="2"/>
        </w:numPr>
        <w:ind w:left="284" w:right="568" w:hanging="284"/>
        <w:jc w:val="both"/>
        <w:rPr>
          <w:rFonts w:asciiTheme="minorHAnsi" w:hAnsiTheme="minorHAnsi" w:cstheme="minorHAnsi"/>
        </w:rPr>
      </w:pPr>
      <w:r w:rsidRPr="007A45AF">
        <w:rPr>
          <w:rFonts w:asciiTheme="minorHAnsi" w:hAnsiTheme="minorHAnsi" w:cstheme="minorHAnsi"/>
        </w:rPr>
        <w:t xml:space="preserve">dokumenty odbiorowe, </w:t>
      </w:r>
      <w:proofErr w:type="spellStart"/>
      <w:r w:rsidRPr="007A45AF">
        <w:rPr>
          <w:rFonts w:asciiTheme="minorHAnsi" w:hAnsiTheme="minorHAnsi" w:cstheme="minorHAnsi"/>
        </w:rPr>
        <w:t>dopuszczeniowe</w:t>
      </w:r>
      <w:proofErr w:type="spellEnd"/>
      <w:r w:rsidRPr="007A45AF">
        <w:rPr>
          <w:rFonts w:asciiTheme="minorHAnsi" w:hAnsiTheme="minorHAnsi" w:cstheme="minorHAnsi"/>
        </w:rPr>
        <w:t xml:space="preserve"> i eksploatacyjne zainstalowanych urządzeń, </w:t>
      </w:r>
    </w:p>
    <w:p w14:paraId="5A0DD41C" w14:textId="77777777" w:rsidR="00E9458B" w:rsidRPr="007A45AF" w:rsidRDefault="00E9458B" w:rsidP="007052E0">
      <w:pPr>
        <w:pStyle w:val="Akapitzlist"/>
        <w:numPr>
          <w:ilvl w:val="0"/>
          <w:numId w:val="2"/>
        </w:numPr>
        <w:ind w:left="284" w:right="568" w:hanging="284"/>
        <w:jc w:val="both"/>
        <w:rPr>
          <w:rFonts w:asciiTheme="minorHAnsi" w:hAnsiTheme="minorHAnsi" w:cstheme="minorHAnsi"/>
        </w:rPr>
      </w:pPr>
      <w:r w:rsidRPr="007A45AF">
        <w:rPr>
          <w:rFonts w:asciiTheme="minorHAnsi" w:hAnsiTheme="minorHAnsi" w:cstheme="minorHAnsi"/>
        </w:rPr>
        <w:t xml:space="preserve">opinie technologiczne sporządzone na podstawie wyników badań i pomiarów załączonych do dokumentów odbioru, </w:t>
      </w:r>
    </w:p>
    <w:p w14:paraId="5F8F0991" w14:textId="77777777" w:rsidR="00E9458B" w:rsidRPr="007A45AF" w:rsidRDefault="00E9458B" w:rsidP="007052E0">
      <w:pPr>
        <w:pStyle w:val="Akapitzlist"/>
        <w:numPr>
          <w:ilvl w:val="0"/>
          <w:numId w:val="2"/>
        </w:numPr>
        <w:ind w:left="284" w:right="568" w:hanging="284"/>
        <w:jc w:val="both"/>
        <w:rPr>
          <w:rFonts w:asciiTheme="minorHAnsi" w:hAnsiTheme="minorHAnsi" w:cstheme="minorHAnsi"/>
        </w:rPr>
      </w:pPr>
      <w:r w:rsidRPr="007A45AF">
        <w:rPr>
          <w:rFonts w:asciiTheme="minorHAnsi" w:hAnsiTheme="minorHAnsi" w:cstheme="minorHAnsi"/>
        </w:rPr>
        <w:t xml:space="preserve">dokumentację powykonawczą, </w:t>
      </w:r>
    </w:p>
    <w:p w14:paraId="0D6EDFE3" w14:textId="77777777" w:rsidR="00E9458B" w:rsidRPr="007A45AF" w:rsidRDefault="00E9458B" w:rsidP="007052E0">
      <w:pPr>
        <w:pStyle w:val="Akapitzlist"/>
        <w:numPr>
          <w:ilvl w:val="0"/>
          <w:numId w:val="2"/>
        </w:numPr>
        <w:ind w:left="284" w:right="568" w:hanging="284"/>
        <w:jc w:val="both"/>
        <w:rPr>
          <w:rFonts w:asciiTheme="minorHAnsi" w:hAnsiTheme="minorHAnsi" w:cstheme="minorHAnsi"/>
        </w:rPr>
      </w:pPr>
      <w:r w:rsidRPr="007A45AF">
        <w:rPr>
          <w:rFonts w:asciiTheme="minorHAnsi" w:hAnsiTheme="minorHAnsi" w:cstheme="minorHAnsi"/>
        </w:rPr>
        <w:t>operat kalkulacyjny.</w:t>
      </w:r>
    </w:p>
    <w:p w14:paraId="718FC3A1" w14:textId="77777777" w:rsidR="00E9458B" w:rsidRPr="007A45AF" w:rsidRDefault="00E9458B" w:rsidP="007052E0">
      <w:pPr>
        <w:spacing w:after="0"/>
        <w:ind w:right="568"/>
        <w:jc w:val="both"/>
        <w:rPr>
          <w:rFonts w:cstheme="minorHAnsi"/>
        </w:rPr>
      </w:pPr>
    </w:p>
    <w:p w14:paraId="3350F239" w14:textId="77777777" w:rsidR="00E9458B" w:rsidRPr="007A45AF" w:rsidRDefault="00E9458B" w:rsidP="007052E0">
      <w:pPr>
        <w:spacing w:after="0"/>
        <w:ind w:right="568"/>
        <w:jc w:val="both"/>
        <w:rPr>
          <w:rFonts w:cstheme="minorHAnsi"/>
          <w:b/>
        </w:rPr>
      </w:pPr>
      <w:r w:rsidRPr="007A45AF">
        <w:rPr>
          <w:rFonts w:cstheme="minorHAnsi"/>
          <w:b/>
        </w:rPr>
        <w:t>8.3. BADANIA I POMIARY W ODBIORACH ROBÓT</w:t>
      </w:r>
    </w:p>
    <w:p w14:paraId="43693C90" w14:textId="77777777" w:rsidR="00E9458B" w:rsidRPr="007A45AF" w:rsidRDefault="00E9458B" w:rsidP="007052E0">
      <w:pPr>
        <w:spacing w:after="0"/>
        <w:ind w:right="568"/>
        <w:jc w:val="both"/>
        <w:rPr>
          <w:rFonts w:cstheme="minorHAnsi"/>
        </w:rPr>
      </w:pPr>
      <w:r w:rsidRPr="007A45AF">
        <w:rPr>
          <w:rFonts w:cstheme="minorHAnsi"/>
        </w:rPr>
        <w:tab/>
        <w:t>Podstawa do oceny jakości i zgodności odbieranych robót z dokumentacją projektową są badania i pomiary wykonywane zarówno w czasie realizacji jak i po zakończeniu robót, oględziny podczas dokonywania odbioru oraz ewentualne pomiary dokonywane przez laboratorium, zaakceptowane przez Inwestora oraz dokonywane przez komisję odbioru. Zgłoszenia do odbioru Wykonawca dokonuje zapisem do dziennika budowy. Odbioru końcowego dokonuje komisja powołana przez Kierownika budowy lub Inwestora. Jakość i ilość zakończonych robót komisja stwierdza na podstawie badań i pomiarów oraz na ocenie wizualnej. Komisja sprawdza zgodność wykonania robót z dokumentacją projektową i ST. Wszelkie materiały będą mierzone w jednostkach określonych w Specyfikacji technicznej wykonania i odbioru robót</w:t>
      </w:r>
    </w:p>
    <w:p w14:paraId="37454192" w14:textId="77777777" w:rsidR="00E9458B" w:rsidRPr="007A45AF" w:rsidRDefault="00E9458B" w:rsidP="007052E0">
      <w:pPr>
        <w:spacing w:after="0"/>
        <w:ind w:right="568"/>
        <w:jc w:val="both"/>
        <w:rPr>
          <w:rFonts w:cstheme="minorHAnsi"/>
        </w:rPr>
      </w:pPr>
    </w:p>
    <w:p w14:paraId="76F14F09" w14:textId="77777777" w:rsidR="00E9458B" w:rsidRPr="007A45AF" w:rsidRDefault="00E9458B" w:rsidP="007052E0">
      <w:pPr>
        <w:spacing w:after="0"/>
        <w:ind w:right="568"/>
        <w:jc w:val="both"/>
        <w:rPr>
          <w:rFonts w:cstheme="minorHAnsi"/>
          <w:b/>
        </w:rPr>
      </w:pPr>
      <w:r w:rsidRPr="007A45AF">
        <w:rPr>
          <w:rFonts w:eastAsia="Arial" w:cstheme="minorHAnsi"/>
          <w:b/>
        </w:rPr>
        <w:t xml:space="preserve">9. </w:t>
      </w:r>
      <w:r w:rsidRPr="007A45AF">
        <w:rPr>
          <w:rFonts w:cstheme="minorHAnsi"/>
          <w:b/>
        </w:rPr>
        <w:t xml:space="preserve">PODSTAWA PŁATNOŚCI </w:t>
      </w:r>
    </w:p>
    <w:p w14:paraId="2271F3AC" w14:textId="77777777" w:rsidR="00E9458B" w:rsidRPr="007A45AF" w:rsidRDefault="00E9458B" w:rsidP="007052E0">
      <w:pPr>
        <w:spacing w:after="0"/>
        <w:ind w:right="568"/>
        <w:jc w:val="both"/>
        <w:rPr>
          <w:rFonts w:cstheme="minorHAnsi"/>
          <w:lang w:eastAsia="pl-PL"/>
        </w:rPr>
      </w:pPr>
      <w:r w:rsidRPr="007A45AF">
        <w:rPr>
          <w:rFonts w:cstheme="minorHAnsi"/>
        </w:rPr>
        <w:tab/>
        <w:t xml:space="preserve">Płaci się za ustaloną ilość wykonanych robót ustalonych w formie ryczałtu lub na podstawie obmiarów, sprawdzonych i podpisanych przez kierownika budowy, wg ceny jednostkowej określonej w ofercie wykonanych robót, przyjętą przez zamawiającego. Cena jednostkowa pozycji będzie </w:t>
      </w:r>
      <w:r w:rsidRPr="007A45AF">
        <w:rPr>
          <w:rFonts w:cstheme="minorHAnsi"/>
        </w:rPr>
        <w:lastRenderedPageBreak/>
        <w:t>uwzględniać wszystkie czynności, wymagania i badania składające się na jej wykonanie, określone dla tej roboty w SST i w dokumentacji projektowej</w:t>
      </w:r>
      <w:r w:rsidRPr="007A45AF">
        <w:rPr>
          <w:rFonts w:cstheme="minorHAnsi"/>
          <w:lang w:eastAsia="pl-PL"/>
        </w:rPr>
        <w:t>.</w:t>
      </w:r>
    </w:p>
    <w:p w14:paraId="089DDA70" w14:textId="77777777" w:rsidR="00E9458B" w:rsidRPr="007A45AF" w:rsidRDefault="00E9458B" w:rsidP="007052E0">
      <w:pPr>
        <w:spacing w:after="0"/>
        <w:ind w:right="568"/>
        <w:jc w:val="both"/>
        <w:rPr>
          <w:rFonts w:cstheme="minorHAnsi"/>
          <w:b/>
        </w:rPr>
      </w:pPr>
      <w:r w:rsidRPr="007A45AF">
        <w:rPr>
          <w:rFonts w:cstheme="minorHAnsi"/>
          <w:b/>
        </w:rPr>
        <w:t xml:space="preserve"> </w:t>
      </w:r>
    </w:p>
    <w:p w14:paraId="2AD1C312" w14:textId="77777777" w:rsidR="00E9458B" w:rsidRPr="007A45AF" w:rsidRDefault="00E9458B" w:rsidP="007052E0">
      <w:pPr>
        <w:spacing w:after="0"/>
        <w:ind w:right="568"/>
        <w:jc w:val="both"/>
        <w:rPr>
          <w:rFonts w:cstheme="minorHAnsi"/>
          <w:b/>
        </w:rPr>
      </w:pPr>
      <w:r w:rsidRPr="007A45AF">
        <w:rPr>
          <w:rFonts w:eastAsia="Arial" w:cstheme="minorHAnsi"/>
          <w:b/>
        </w:rPr>
        <w:t xml:space="preserve">10. </w:t>
      </w:r>
      <w:r w:rsidRPr="007A45AF">
        <w:rPr>
          <w:rFonts w:cstheme="minorHAnsi"/>
          <w:b/>
        </w:rPr>
        <w:t xml:space="preserve">PRZEPISY ZWIĄZANE </w:t>
      </w:r>
    </w:p>
    <w:p w14:paraId="4C354ED9" w14:textId="77777777" w:rsidR="00E9458B" w:rsidRPr="007A45AF" w:rsidRDefault="00E9458B" w:rsidP="007052E0">
      <w:pPr>
        <w:spacing w:after="0"/>
        <w:ind w:right="568"/>
        <w:jc w:val="both"/>
        <w:rPr>
          <w:rFonts w:cstheme="minorHAnsi"/>
        </w:rPr>
      </w:pPr>
      <w:r w:rsidRPr="007A45AF">
        <w:rPr>
          <w:rFonts w:cstheme="minorHAnsi"/>
        </w:rPr>
        <w:tab/>
        <w:t xml:space="preserve">Przepisy  związane   z   wykonaniem  poszczególnych  asortymentów  robót  zostały wymienione  w  odpowiednich Szczegółowych Specyfikacjach Technicznych. </w:t>
      </w:r>
    </w:p>
    <w:p w14:paraId="341EB559" w14:textId="77777777" w:rsidR="00E9458B" w:rsidRPr="007A45AF" w:rsidRDefault="00E9458B" w:rsidP="007052E0">
      <w:pPr>
        <w:spacing w:after="0"/>
        <w:ind w:right="568"/>
        <w:jc w:val="both"/>
        <w:rPr>
          <w:rFonts w:cstheme="minorHAnsi"/>
        </w:rPr>
      </w:pPr>
      <w:r w:rsidRPr="007A45AF">
        <w:rPr>
          <w:rFonts w:cstheme="minorHAnsi"/>
        </w:rPr>
        <w:t xml:space="preserve"> </w:t>
      </w:r>
    </w:p>
    <w:p w14:paraId="191FDAFF" w14:textId="77777777" w:rsidR="00E9458B" w:rsidRDefault="00E9458B" w:rsidP="007052E0">
      <w:pPr>
        <w:spacing w:after="0"/>
        <w:ind w:right="568"/>
        <w:jc w:val="both"/>
        <w:rPr>
          <w:rFonts w:cstheme="minorHAnsi"/>
        </w:rPr>
      </w:pPr>
    </w:p>
    <w:p w14:paraId="76211CEF" w14:textId="77777777" w:rsidR="00F55C2C" w:rsidRDefault="00F55C2C" w:rsidP="007052E0">
      <w:pPr>
        <w:spacing w:after="0"/>
        <w:ind w:right="568"/>
        <w:jc w:val="both"/>
        <w:rPr>
          <w:rFonts w:cstheme="minorHAnsi"/>
        </w:rPr>
      </w:pPr>
    </w:p>
    <w:p w14:paraId="6F5FF4C8" w14:textId="77777777" w:rsidR="00F55C2C" w:rsidRDefault="00F55C2C" w:rsidP="007052E0">
      <w:pPr>
        <w:spacing w:after="0"/>
        <w:ind w:right="568"/>
        <w:jc w:val="both"/>
        <w:rPr>
          <w:rFonts w:cstheme="minorHAnsi"/>
        </w:rPr>
      </w:pPr>
    </w:p>
    <w:p w14:paraId="4F3E9584" w14:textId="77777777" w:rsidR="00F55C2C" w:rsidRDefault="00F55C2C" w:rsidP="007052E0">
      <w:pPr>
        <w:spacing w:after="0"/>
        <w:ind w:right="568"/>
        <w:jc w:val="both"/>
        <w:rPr>
          <w:rFonts w:cstheme="minorHAnsi"/>
        </w:rPr>
      </w:pPr>
    </w:p>
    <w:p w14:paraId="2EFAC258" w14:textId="77777777" w:rsidR="00E9458B" w:rsidRDefault="00E9458B" w:rsidP="007052E0">
      <w:pPr>
        <w:spacing w:line="240" w:lineRule="auto"/>
        <w:ind w:right="568"/>
        <w:rPr>
          <w:color w:val="FF0000"/>
          <w:szCs w:val="24"/>
        </w:rPr>
      </w:pPr>
    </w:p>
    <w:p w14:paraId="64FE7831" w14:textId="77777777" w:rsidR="00F55C2C" w:rsidRDefault="00F55C2C" w:rsidP="007052E0">
      <w:pPr>
        <w:spacing w:line="240" w:lineRule="auto"/>
        <w:ind w:right="568"/>
        <w:rPr>
          <w:color w:val="FF0000"/>
          <w:szCs w:val="24"/>
        </w:rPr>
      </w:pPr>
    </w:p>
    <w:p w14:paraId="1155E1EB" w14:textId="77777777" w:rsidR="00F55C2C" w:rsidRDefault="00F55C2C" w:rsidP="007052E0">
      <w:pPr>
        <w:spacing w:line="240" w:lineRule="auto"/>
        <w:ind w:right="568"/>
        <w:rPr>
          <w:color w:val="FF0000"/>
          <w:szCs w:val="24"/>
        </w:rPr>
      </w:pPr>
    </w:p>
    <w:p w14:paraId="26C8C05A" w14:textId="77777777" w:rsidR="00F55C2C" w:rsidRDefault="00F55C2C" w:rsidP="007052E0">
      <w:pPr>
        <w:spacing w:line="240" w:lineRule="auto"/>
        <w:ind w:right="568"/>
        <w:rPr>
          <w:color w:val="FF0000"/>
          <w:szCs w:val="24"/>
        </w:rPr>
      </w:pPr>
    </w:p>
    <w:p w14:paraId="7E87F736" w14:textId="77777777" w:rsidR="00F55C2C" w:rsidRDefault="00F55C2C" w:rsidP="007052E0">
      <w:pPr>
        <w:spacing w:line="240" w:lineRule="auto"/>
        <w:ind w:right="568"/>
        <w:rPr>
          <w:color w:val="FF0000"/>
          <w:szCs w:val="24"/>
        </w:rPr>
      </w:pPr>
    </w:p>
    <w:p w14:paraId="4123CD80" w14:textId="77777777" w:rsidR="00F55C2C" w:rsidRDefault="00F55C2C" w:rsidP="007052E0">
      <w:pPr>
        <w:spacing w:line="240" w:lineRule="auto"/>
        <w:ind w:right="568"/>
        <w:rPr>
          <w:color w:val="FF0000"/>
          <w:szCs w:val="24"/>
        </w:rPr>
      </w:pPr>
    </w:p>
    <w:p w14:paraId="158F7D25" w14:textId="77777777" w:rsidR="00F55C2C" w:rsidRDefault="00F55C2C" w:rsidP="007052E0">
      <w:pPr>
        <w:spacing w:line="240" w:lineRule="auto"/>
        <w:ind w:right="568"/>
        <w:rPr>
          <w:color w:val="FF0000"/>
          <w:szCs w:val="24"/>
        </w:rPr>
      </w:pPr>
    </w:p>
    <w:p w14:paraId="3CC0BF85" w14:textId="77777777" w:rsidR="00F55C2C" w:rsidRDefault="00F55C2C" w:rsidP="007052E0">
      <w:pPr>
        <w:spacing w:line="240" w:lineRule="auto"/>
        <w:ind w:right="568"/>
        <w:rPr>
          <w:color w:val="FF0000"/>
          <w:szCs w:val="24"/>
        </w:rPr>
      </w:pPr>
    </w:p>
    <w:p w14:paraId="49802B4E" w14:textId="77777777" w:rsidR="00F55C2C" w:rsidRDefault="00F55C2C" w:rsidP="007052E0">
      <w:pPr>
        <w:spacing w:line="240" w:lineRule="auto"/>
        <w:ind w:right="568"/>
        <w:rPr>
          <w:color w:val="FF0000"/>
          <w:szCs w:val="24"/>
        </w:rPr>
      </w:pPr>
    </w:p>
    <w:p w14:paraId="550A2EF2" w14:textId="77777777" w:rsidR="00073E93" w:rsidRDefault="00073E93" w:rsidP="007052E0">
      <w:pPr>
        <w:spacing w:line="240" w:lineRule="auto"/>
        <w:ind w:right="568"/>
        <w:rPr>
          <w:color w:val="FF0000"/>
          <w:szCs w:val="24"/>
        </w:rPr>
      </w:pPr>
    </w:p>
    <w:p w14:paraId="02B7CB11" w14:textId="77777777" w:rsidR="00073E93" w:rsidRDefault="00073E93" w:rsidP="007052E0">
      <w:pPr>
        <w:spacing w:line="240" w:lineRule="auto"/>
        <w:ind w:right="568"/>
        <w:rPr>
          <w:color w:val="FF0000"/>
          <w:szCs w:val="24"/>
        </w:rPr>
      </w:pPr>
    </w:p>
    <w:p w14:paraId="5FF5F3C9" w14:textId="77777777" w:rsidR="00073E93" w:rsidRDefault="00073E93" w:rsidP="007052E0">
      <w:pPr>
        <w:spacing w:line="240" w:lineRule="auto"/>
        <w:ind w:right="568"/>
        <w:rPr>
          <w:color w:val="FF0000"/>
          <w:szCs w:val="24"/>
        </w:rPr>
      </w:pPr>
    </w:p>
    <w:p w14:paraId="79965117" w14:textId="77777777" w:rsidR="00F55C2C" w:rsidRDefault="00F55C2C" w:rsidP="007052E0">
      <w:pPr>
        <w:spacing w:line="240" w:lineRule="auto"/>
        <w:ind w:right="568"/>
        <w:rPr>
          <w:color w:val="FF0000"/>
          <w:szCs w:val="24"/>
        </w:rPr>
      </w:pPr>
    </w:p>
    <w:p w14:paraId="16B1E5DB" w14:textId="77777777" w:rsidR="00F55C2C" w:rsidRDefault="00F55C2C" w:rsidP="007052E0">
      <w:pPr>
        <w:spacing w:line="240" w:lineRule="auto"/>
        <w:ind w:right="568"/>
        <w:rPr>
          <w:color w:val="FF0000"/>
          <w:szCs w:val="24"/>
        </w:rPr>
      </w:pPr>
    </w:p>
    <w:p w14:paraId="41CBB7D5" w14:textId="77777777" w:rsidR="00F55C2C" w:rsidRDefault="00F55C2C" w:rsidP="007052E0">
      <w:pPr>
        <w:spacing w:line="240" w:lineRule="auto"/>
        <w:ind w:right="568"/>
        <w:rPr>
          <w:color w:val="FF0000"/>
          <w:szCs w:val="24"/>
        </w:rPr>
      </w:pPr>
    </w:p>
    <w:p w14:paraId="3F5845D7" w14:textId="77777777" w:rsidR="00A5379E" w:rsidRDefault="00A5379E" w:rsidP="007052E0">
      <w:pPr>
        <w:spacing w:line="240" w:lineRule="auto"/>
        <w:ind w:right="568"/>
        <w:rPr>
          <w:color w:val="FF0000"/>
          <w:szCs w:val="24"/>
        </w:rPr>
      </w:pPr>
    </w:p>
    <w:p w14:paraId="387C0C51" w14:textId="77777777" w:rsidR="00A5379E" w:rsidRDefault="00A5379E" w:rsidP="007052E0">
      <w:pPr>
        <w:spacing w:line="240" w:lineRule="auto"/>
        <w:ind w:right="568"/>
        <w:rPr>
          <w:color w:val="FF0000"/>
          <w:szCs w:val="24"/>
        </w:rPr>
      </w:pPr>
    </w:p>
    <w:p w14:paraId="09F156A5" w14:textId="77777777" w:rsidR="00F55C2C" w:rsidRDefault="00F55C2C" w:rsidP="007052E0">
      <w:pPr>
        <w:spacing w:line="240" w:lineRule="auto"/>
        <w:ind w:right="568"/>
        <w:rPr>
          <w:color w:val="FF0000"/>
          <w:szCs w:val="24"/>
        </w:rPr>
      </w:pPr>
    </w:p>
    <w:p w14:paraId="0A95BBE8" w14:textId="77777777" w:rsidR="00F55C2C" w:rsidRDefault="00F55C2C" w:rsidP="007052E0">
      <w:pPr>
        <w:spacing w:line="240" w:lineRule="auto"/>
        <w:ind w:right="568"/>
        <w:rPr>
          <w:color w:val="FF0000"/>
          <w:szCs w:val="24"/>
        </w:rPr>
      </w:pPr>
    </w:p>
    <w:p w14:paraId="2D565D18" w14:textId="77777777" w:rsidR="00F55C2C" w:rsidRPr="00E9458B" w:rsidRDefault="00F55C2C" w:rsidP="007052E0">
      <w:pPr>
        <w:spacing w:line="240" w:lineRule="auto"/>
        <w:ind w:right="568"/>
        <w:rPr>
          <w:color w:val="FF0000"/>
          <w:szCs w:val="24"/>
        </w:rPr>
      </w:pPr>
    </w:p>
    <w:p w14:paraId="653E22D4" w14:textId="77777777" w:rsidR="00B0305D" w:rsidRPr="00F55C2C" w:rsidRDefault="00B0305D" w:rsidP="007052E0">
      <w:pPr>
        <w:spacing w:after="0" w:line="240" w:lineRule="auto"/>
        <w:ind w:right="568"/>
        <w:jc w:val="both"/>
        <w:rPr>
          <w:rFonts w:cstheme="minorHAnsi"/>
        </w:rPr>
      </w:pPr>
    </w:p>
    <w:p w14:paraId="1BCB194D" w14:textId="77777777" w:rsidR="00F55C2C" w:rsidRPr="00F55C2C" w:rsidRDefault="00F55C2C" w:rsidP="007052E0">
      <w:pPr>
        <w:pStyle w:val="Tekstpodstawowywcity31"/>
        <w:ind w:right="568" w:firstLine="0"/>
        <w:jc w:val="center"/>
        <w:rPr>
          <w:b/>
          <w:sz w:val="32"/>
          <w:szCs w:val="32"/>
        </w:rPr>
      </w:pPr>
      <w:r w:rsidRPr="00F55C2C">
        <w:rPr>
          <w:b/>
          <w:sz w:val="32"/>
          <w:szCs w:val="32"/>
        </w:rPr>
        <w:lastRenderedPageBreak/>
        <w:t>SPECYFIKACJA TECHNICZNA WYKONANIA I ODBIORU ROBÓT BUDOWLANYCH</w:t>
      </w:r>
    </w:p>
    <w:p w14:paraId="5996633B" w14:textId="77777777" w:rsidR="00F55C2C" w:rsidRPr="00F55C2C" w:rsidRDefault="00F55C2C" w:rsidP="007052E0">
      <w:pPr>
        <w:ind w:left="-17" w:right="568"/>
        <w:rPr>
          <w:rFonts w:ascii="Calibri" w:eastAsia="Calibri" w:hAnsi="Calibri" w:cs="Times New Roman"/>
          <w:b/>
        </w:rPr>
      </w:pPr>
    </w:p>
    <w:p w14:paraId="7969BA7A" w14:textId="77777777" w:rsidR="00F55C2C" w:rsidRPr="00F55C2C" w:rsidRDefault="00F55C2C" w:rsidP="007052E0">
      <w:pPr>
        <w:ind w:left="-17" w:right="568"/>
        <w:rPr>
          <w:rFonts w:ascii="Calibri" w:eastAsia="Calibri" w:hAnsi="Calibri" w:cs="Times New Roman"/>
          <w:b/>
          <w:sz w:val="24"/>
          <w:szCs w:val="24"/>
        </w:rPr>
      </w:pPr>
    </w:p>
    <w:p w14:paraId="6823D7AC" w14:textId="77777777" w:rsidR="00F55C2C" w:rsidRPr="00F55C2C" w:rsidRDefault="00F55C2C" w:rsidP="007052E0">
      <w:pPr>
        <w:ind w:left="-17" w:right="568"/>
        <w:rPr>
          <w:rFonts w:ascii="Calibri" w:eastAsia="Calibri" w:hAnsi="Calibri" w:cs="Times New Roman"/>
          <w:b/>
          <w:sz w:val="24"/>
          <w:szCs w:val="24"/>
        </w:rPr>
      </w:pPr>
      <w:r w:rsidRPr="00F55C2C">
        <w:rPr>
          <w:rFonts w:ascii="Calibri" w:eastAsia="Calibri" w:hAnsi="Calibri" w:cs="Times New Roman"/>
          <w:b/>
          <w:sz w:val="24"/>
          <w:szCs w:val="24"/>
        </w:rPr>
        <w:t>Inwestor:</w:t>
      </w:r>
    </w:p>
    <w:p w14:paraId="4215DD57" w14:textId="77777777" w:rsidR="00073E93" w:rsidRPr="002A782C" w:rsidRDefault="00073E93" w:rsidP="00A5379E">
      <w:pPr>
        <w:adjustRightInd w:val="0"/>
        <w:spacing w:after="0" w:line="240" w:lineRule="auto"/>
        <w:ind w:left="2832" w:firstLine="708"/>
        <w:rPr>
          <w:rFonts w:cstheme="minorHAnsi"/>
          <w:b/>
          <w:sz w:val="24"/>
        </w:rPr>
      </w:pPr>
      <w:r w:rsidRPr="002A782C">
        <w:rPr>
          <w:rFonts w:cstheme="minorHAnsi"/>
          <w:b/>
          <w:sz w:val="24"/>
        </w:rPr>
        <w:t>Gmina Morawica</w:t>
      </w:r>
    </w:p>
    <w:p w14:paraId="5BD9361C" w14:textId="77777777" w:rsidR="00073E93" w:rsidRPr="002A782C" w:rsidRDefault="00073E93" w:rsidP="00073E93">
      <w:pPr>
        <w:adjustRightInd w:val="0"/>
        <w:spacing w:after="0" w:line="240" w:lineRule="auto"/>
        <w:ind w:left="3686"/>
        <w:rPr>
          <w:rFonts w:cstheme="minorHAnsi"/>
          <w:b/>
          <w:sz w:val="24"/>
        </w:rPr>
      </w:pPr>
      <w:r w:rsidRPr="002A782C">
        <w:rPr>
          <w:rFonts w:cstheme="minorHAnsi"/>
          <w:b/>
          <w:sz w:val="24"/>
        </w:rPr>
        <w:t>ul. Spacerowa 7</w:t>
      </w:r>
    </w:p>
    <w:p w14:paraId="36FDB267" w14:textId="77777777" w:rsidR="00073E93" w:rsidRDefault="00073E93" w:rsidP="00073E93">
      <w:pPr>
        <w:spacing w:after="0" w:line="240" w:lineRule="auto"/>
        <w:ind w:left="-17" w:right="568"/>
        <w:jc w:val="center"/>
        <w:rPr>
          <w:rFonts w:eastAsia="Verdana" w:cstheme="minorHAnsi"/>
          <w:b/>
        </w:rPr>
      </w:pPr>
      <w:r w:rsidRPr="002A782C">
        <w:rPr>
          <w:rFonts w:eastAsia="Verdana" w:cstheme="minorHAnsi"/>
          <w:b/>
        </w:rPr>
        <w:t>26-026 Morawica</w:t>
      </w:r>
    </w:p>
    <w:p w14:paraId="3DB1F847" w14:textId="77777777" w:rsidR="00073E93" w:rsidRDefault="00073E93" w:rsidP="00073E93">
      <w:pPr>
        <w:spacing w:after="0"/>
        <w:ind w:left="-17" w:right="568"/>
        <w:rPr>
          <w:rFonts w:eastAsia="Verdana" w:cstheme="minorHAnsi"/>
          <w:b/>
        </w:rPr>
      </w:pPr>
    </w:p>
    <w:p w14:paraId="6F8E93FB" w14:textId="77777777" w:rsidR="00F55C2C" w:rsidRPr="00F55C2C" w:rsidRDefault="00F55C2C" w:rsidP="00073E93">
      <w:pPr>
        <w:spacing w:after="0"/>
        <w:ind w:left="-17" w:right="568"/>
        <w:rPr>
          <w:rFonts w:ascii="Calibri" w:eastAsia="Calibri" w:hAnsi="Calibri" w:cs="Times New Roman"/>
          <w:b/>
          <w:sz w:val="24"/>
          <w:szCs w:val="24"/>
        </w:rPr>
      </w:pPr>
      <w:r w:rsidRPr="00F55C2C">
        <w:rPr>
          <w:rFonts w:ascii="Calibri" w:eastAsia="Calibri" w:hAnsi="Calibri" w:cs="Times New Roman"/>
          <w:b/>
          <w:sz w:val="24"/>
          <w:szCs w:val="24"/>
        </w:rPr>
        <w:t xml:space="preserve">Zadanie: </w:t>
      </w:r>
    </w:p>
    <w:p w14:paraId="4BCFFC5E" w14:textId="77777777" w:rsidR="00F55C2C" w:rsidRPr="00F55C2C" w:rsidRDefault="00F55C2C" w:rsidP="007052E0">
      <w:pPr>
        <w:spacing w:after="0"/>
        <w:ind w:left="-17" w:right="568"/>
        <w:jc w:val="center"/>
        <w:rPr>
          <w:rFonts w:ascii="Calibri" w:eastAsia="Calibri" w:hAnsi="Calibri" w:cs="Times New Roman"/>
          <w:color w:val="FF0000"/>
          <w:sz w:val="24"/>
          <w:szCs w:val="24"/>
        </w:rPr>
      </w:pPr>
    </w:p>
    <w:p w14:paraId="0511897A" w14:textId="77777777" w:rsidR="00F55C2C" w:rsidRPr="00F55C2C" w:rsidRDefault="00073E93" w:rsidP="007052E0">
      <w:pPr>
        <w:spacing w:after="0"/>
        <w:ind w:left="-17" w:right="568"/>
        <w:jc w:val="center"/>
        <w:rPr>
          <w:rFonts w:ascii="Calibri" w:eastAsia="Calibri" w:hAnsi="Calibri" w:cs="Times New Roman"/>
          <w:b/>
          <w:color w:val="FF0000"/>
          <w:sz w:val="24"/>
          <w:szCs w:val="24"/>
        </w:rPr>
      </w:pPr>
      <w:r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p>
    <w:p w14:paraId="0CD3D34F" w14:textId="77777777" w:rsidR="00F55C2C" w:rsidRDefault="00F55C2C" w:rsidP="007052E0">
      <w:pPr>
        <w:tabs>
          <w:tab w:val="center" w:pos="426"/>
        </w:tabs>
        <w:ind w:right="568"/>
        <w:jc w:val="both"/>
        <w:rPr>
          <w:rFonts w:cstheme="minorHAnsi"/>
          <w:color w:val="FF0000"/>
        </w:rPr>
      </w:pPr>
    </w:p>
    <w:p w14:paraId="355E23D7" w14:textId="77777777" w:rsidR="00073E93" w:rsidRDefault="00073E93" w:rsidP="007052E0">
      <w:pPr>
        <w:tabs>
          <w:tab w:val="center" w:pos="426"/>
        </w:tabs>
        <w:ind w:right="568"/>
        <w:jc w:val="both"/>
        <w:rPr>
          <w:rFonts w:cstheme="minorHAnsi"/>
          <w:color w:val="FF0000"/>
        </w:rPr>
      </w:pPr>
    </w:p>
    <w:p w14:paraId="7791B409" w14:textId="77777777" w:rsidR="00073E93" w:rsidRDefault="00073E93" w:rsidP="007052E0">
      <w:pPr>
        <w:tabs>
          <w:tab w:val="center" w:pos="426"/>
        </w:tabs>
        <w:ind w:right="568"/>
        <w:jc w:val="both"/>
        <w:rPr>
          <w:rFonts w:cstheme="minorHAnsi"/>
          <w:color w:val="FF0000"/>
        </w:rPr>
      </w:pPr>
    </w:p>
    <w:p w14:paraId="2BB4C1AB" w14:textId="77777777" w:rsidR="00073E93" w:rsidRDefault="00073E93" w:rsidP="007052E0">
      <w:pPr>
        <w:tabs>
          <w:tab w:val="center" w:pos="426"/>
        </w:tabs>
        <w:ind w:right="568"/>
        <w:jc w:val="both"/>
        <w:rPr>
          <w:rFonts w:cstheme="minorHAnsi"/>
          <w:color w:val="FF0000"/>
        </w:rPr>
      </w:pPr>
    </w:p>
    <w:p w14:paraId="50769576" w14:textId="77777777" w:rsidR="00073E93" w:rsidRPr="00F55C2C" w:rsidRDefault="00073E93" w:rsidP="007052E0">
      <w:pPr>
        <w:tabs>
          <w:tab w:val="center" w:pos="426"/>
        </w:tabs>
        <w:ind w:right="568"/>
        <w:jc w:val="both"/>
        <w:rPr>
          <w:rFonts w:cstheme="minorHAnsi"/>
          <w:color w:val="FF0000"/>
        </w:rPr>
      </w:pPr>
    </w:p>
    <w:p w14:paraId="7050AF9F" w14:textId="77777777" w:rsidR="00F55C2C" w:rsidRPr="00F55C2C" w:rsidRDefault="00F55C2C" w:rsidP="007052E0">
      <w:pPr>
        <w:spacing w:line="219" w:lineRule="auto"/>
        <w:ind w:left="-17" w:right="568"/>
        <w:jc w:val="center"/>
        <w:rPr>
          <w:rFonts w:cstheme="minorHAnsi"/>
          <w:color w:val="FF0000"/>
        </w:rPr>
      </w:pPr>
    </w:p>
    <w:p w14:paraId="626E6C35" w14:textId="77777777" w:rsidR="00F55C2C" w:rsidRPr="00AD1901" w:rsidRDefault="00F55C2C" w:rsidP="007052E0">
      <w:pPr>
        <w:pStyle w:val="Nagwek1"/>
        <w:keepLines w:val="0"/>
        <w:tabs>
          <w:tab w:val="num" w:pos="0"/>
        </w:tabs>
        <w:suppressAutoHyphens/>
        <w:spacing w:line="240" w:lineRule="auto"/>
        <w:ind w:left="432" w:right="568" w:hanging="432"/>
        <w:jc w:val="center"/>
      </w:pPr>
      <w:bookmarkStart w:id="8" w:name="_Toc89690770"/>
      <w:r w:rsidRPr="00AD1901">
        <w:t>ST-S.01. INSTALACJE WEWNĘTRZNE WOD – KAN I P.POŻ.</w:t>
      </w:r>
      <w:bookmarkEnd w:id="8"/>
    </w:p>
    <w:p w14:paraId="413A1A6D" w14:textId="77777777" w:rsidR="00F55C2C" w:rsidRPr="00AD1901" w:rsidRDefault="00F55C2C" w:rsidP="007052E0">
      <w:pPr>
        <w:tabs>
          <w:tab w:val="center" w:pos="426"/>
        </w:tabs>
        <w:ind w:right="568"/>
        <w:jc w:val="both"/>
        <w:rPr>
          <w:rFonts w:cstheme="minorHAnsi"/>
        </w:rPr>
      </w:pPr>
    </w:p>
    <w:p w14:paraId="6D149406" w14:textId="77777777" w:rsidR="00F55C2C" w:rsidRPr="00AD1901" w:rsidRDefault="00F55C2C" w:rsidP="007052E0">
      <w:pPr>
        <w:tabs>
          <w:tab w:val="center" w:pos="426"/>
        </w:tabs>
        <w:ind w:right="568"/>
        <w:jc w:val="both"/>
        <w:rPr>
          <w:rFonts w:cstheme="minorHAnsi"/>
        </w:rPr>
      </w:pPr>
    </w:p>
    <w:p w14:paraId="497F8E82" w14:textId="77777777" w:rsidR="00F55C2C" w:rsidRPr="00AD1901" w:rsidRDefault="00F55C2C" w:rsidP="007052E0">
      <w:pPr>
        <w:tabs>
          <w:tab w:val="center" w:pos="426"/>
        </w:tabs>
        <w:ind w:right="568"/>
        <w:jc w:val="both"/>
        <w:rPr>
          <w:rFonts w:cstheme="minorHAnsi"/>
        </w:rPr>
      </w:pPr>
    </w:p>
    <w:p w14:paraId="3D8AF375" w14:textId="77777777" w:rsidR="00F55C2C" w:rsidRPr="00AD1901" w:rsidRDefault="00F55C2C" w:rsidP="007052E0">
      <w:pPr>
        <w:tabs>
          <w:tab w:val="center" w:pos="426"/>
        </w:tabs>
        <w:ind w:right="568"/>
        <w:jc w:val="both"/>
        <w:rPr>
          <w:rFonts w:cstheme="minorHAnsi"/>
        </w:rPr>
      </w:pPr>
    </w:p>
    <w:p w14:paraId="16AAAE5E" w14:textId="77777777" w:rsidR="00F55C2C" w:rsidRPr="00AD1901" w:rsidRDefault="00F55C2C" w:rsidP="007052E0">
      <w:pPr>
        <w:tabs>
          <w:tab w:val="center" w:pos="426"/>
        </w:tabs>
        <w:ind w:right="568"/>
        <w:jc w:val="both"/>
        <w:rPr>
          <w:rFonts w:cstheme="minorHAnsi"/>
        </w:rPr>
      </w:pPr>
    </w:p>
    <w:p w14:paraId="2CEFFDFA" w14:textId="77777777" w:rsidR="00F55C2C" w:rsidRPr="00AD1901" w:rsidRDefault="00F55C2C" w:rsidP="007052E0">
      <w:pPr>
        <w:spacing w:after="0"/>
        <w:ind w:left="-17" w:right="568"/>
        <w:rPr>
          <w:rFonts w:cstheme="minorHAnsi"/>
        </w:rPr>
      </w:pPr>
      <w:r w:rsidRPr="00AD1901">
        <w:rPr>
          <w:rFonts w:cstheme="minorHAnsi"/>
        </w:rPr>
        <w:t>Kody CPV:</w:t>
      </w:r>
    </w:p>
    <w:p w14:paraId="0DEF31A5" w14:textId="77777777" w:rsidR="00F55C2C" w:rsidRPr="00AD1901" w:rsidRDefault="00F55C2C" w:rsidP="007052E0">
      <w:pPr>
        <w:tabs>
          <w:tab w:val="center" w:pos="426"/>
        </w:tabs>
        <w:spacing w:after="0"/>
        <w:ind w:right="568"/>
        <w:jc w:val="both"/>
        <w:rPr>
          <w:rFonts w:cstheme="minorHAnsi"/>
        </w:rPr>
      </w:pPr>
      <w:r w:rsidRPr="00AD1901">
        <w:rPr>
          <w:rFonts w:cstheme="minorHAnsi"/>
        </w:rPr>
        <w:t>45300000-0 Roboty instalacyjne w budynkach</w:t>
      </w:r>
    </w:p>
    <w:p w14:paraId="2C5047E8" w14:textId="77777777" w:rsidR="00F55C2C" w:rsidRPr="00AD1901" w:rsidRDefault="00F55C2C" w:rsidP="007052E0">
      <w:pPr>
        <w:tabs>
          <w:tab w:val="center" w:pos="426"/>
        </w:tabs>
        <w:spacing w:after="0"/>
        <w:ind w:right="568"/>
        <w:jc w:val="both"/>
        <w:rPr>
          <w:rFonts w:cstheme="minorHAnsi"/>
        </w:rPr>
      </w:pPr>
      <w:r w:rsidRPr="00AD1901">
        <w:rPr>
          <w:rFonts w:cstheme="minorHAnsi"/>
        </w:rPr>
        <w:t xml:space="preserve">45330000-9 Roboty instalacyjne wodno-kanalizacyjne i sanitarne </w:t>
      </w:r>
    </w:p>
    <w:p w14:paraId="1EE35544" w14:textId="77777777" w:rsidR="00F55C2C" w:rsidRPr="00AD1901" w:rsidRDefault="00F55C2C" w:rsidP="007052E0">
      <w:pPr>
        <w:tabs>
          <w:tab w:val="center" w:pos="426"/>
        </w:tabs>
        <w:spacing w:after="0"/>
        <w:ind w:right="568"/>
        <w:jc w:val="both"/>
        <w:rPr>
          <w:rFonts w:cstheme="minorHAnsi"/>
        </w:rPr>
      </w:pPr>
      <w:r w:rsidRPr="00AD1901">
        <w:rPr>
          <w:rFonts w:cstheme="minorHAnsi"/>
        </w:rPr>
        <w:t xml:space="preserve">45321000-3 Izolacja cieplna </w:t>
      </w:r>
    </w:p>
    <w:p w14:paraId="124ADE35" w14:textId="77777777" w:rsidR="00F55C2C" w:rsidRPr="00AD1901" w:rsidRDefault="00F55C2C" w:rsidP="007052E0">
      <w:pPr>
        <w:tabs>
          <w:tab w:val="center" w:pos="426"/>
        </w:tabs>
        <w:spacing w:after="0"/>
        <w:ind w:right="568"/>
        <w:jc w:val="both"/>
        <w:rPr>
          <w:rFonts w:cstheme="minorHAnsi"/>
        </w:rPr>
      </w:pPr>
      <w:r w:rsidRPr="00AD1901">
        <w:rPr>
          <w:rFonts w:cstheme="minorHAnsi"/>
        </w:rPr>
        <w:t>45330000-9 Przybory sanitarne i baterie (dostawa i montaż)</w:t>
      </w:r>
    </w:p>
    <w:p w14:paraId="5D3B5C30" w14:textId="77777777" w:rsidR="00F55C2C" w:rsidRPr="00AD1901" w:rsidRDefault="00F55C2C" w:rsidP="007052E0">
      <w:pPr>
        <w:tabs>
          <w:tab w:val="center" w:pos="426"/>
        </w:tabs>
        <w:spacing w:after="0"/>
        <w:ind w:right="568"/>
        <w:jc w:val="both"/>
        <w:rPr>
          <w:rFonts w:cstheme="minorHAnsi"/>
        </w:rPr>
      </w:pPr>
      <w:r w:rsidRPr="00AD1901">
        <w:rPr>
          <w:rFonts w:cstheme="minorHAnsi"/>
        </w:rPr>
        <w:t>45343000-3 Roboty instalacyjne przeciwpożarowe</w:t>
      </w:r>
    </w:p>
    <w:p w14:paraId="494C7B79" w14:textId="77777777" w:rsidR="00F55C2C" w:rsidRPr="00F55C2C" w:rsidRDefault="00F55C2C" w:rsidP="007052E0">
      <w:pPr>
        <w:ind w:right="568"/>
        <w:rPr>
          <w:rFonts w:cstheme="minorHAnsi"/>
        </w:rPr>
      </w:pPr>
      <w:r w:rsidRPr="00F55C2C">
        <w:rPr>
          <w:rFonts w:cstheme="minorHAnsi"/>
          <w:color w:val="FF0000"/>
        </w:rPr>
        <w:br w:type="page"/>
      </w:r>
      <w:r w:rsidRPr="00F55C2C">
        <w:rPr>
          <w:rFonts w:cstheme="minorHAnsi"/>
          <w:b/>
          <w:shd w:val="clear" w:color="auto" w:fill="FFFFFF"/>
        </w:rPr>
        <w:lastRenderedPageBreak/>
        <w:t>1. WSTĘP</w:t>
      </w:r>
    </w:p>
    <w:p w14:paraId="1629A93A" w14:textId="77777777" w:rsidR="00F55C2C" w:rsidRPr="00F55C2C" w:rsidRDefault="00F55C2C" w:rsidP="007052E0">
      <w:pPr>
        <w:tabs>
          <w:tab w:val="center" w:pos="426"/>
        </w:tabs>
        <w:spacing w:after="0"/>
        <w:ind w:right="568"/>
        <w:jc w:val="both"/>
        <w:rPr>
          <w:rFonts w:cstheme="minorHAnsi"/>
          <w:b/>
          <w:shd w:val="clear" w:color="auto" w:fill="FFFFFF"/>
        </w:rPr>
      </w:pPr>
      <w:r w:rsidRPr="00F55C2C">
        <w:rPr>
          <w:rFonts w:cstheme="minorHAnsi"/>
          <w:b/>
          <w:shd w:val="clear" w:color="auto" w:fill="FFFFFF"/>
        </w:rPr>
        <w:t xml:space="preserve">1.1. PRZEDMIOT ST </w:t>
      </w:r>
    </w:p>
    <w:p w14:paraId="574DC87F" w14:textId="77777777" w:rsidR="00F55C2C" w:rsidRPr="0074243E" w:rsidRDefault="00F55C2C" w:rsidP="007052E0">
      <w:pPr>
        <w:spacing w:after="0" w:line="240" w:lineRule="auto"/>
        <w:ind w:left="-17" w:right="568"/>
        <w:jc w:val="both"/>
        <w:rPr>
          <w:rFonts w:ascii="Calibri" w:eastAsia="Calibri" w:hAnsi="Calibri" w:cs="Times New Roman"/>
        </w:rPr>
      </w:pPr>
      <w:r w:rsidRPr="00F55C2C">
        <w:rPr>
          <w:rFonts w:cstheme="minorHAnsi"/>
          <w:shd w:val="clear" w:color="auto" w:fill="FFFFFF"/>
        </w:rPr>
        <w:tab/>
        <w:t xml:space="preserve">Przedmiotem niniejszej szczegółowej specyfikacji technicznej są wymagania dotyczące wykonania </w:t>
      </w:r>
      <w:r w:rsidRPr="00F55C2C">
        <w:rPr>
          <w:rFonts w:cstheme="minorHAnsi"/>
          <w:shd w:val="clear" w:color="auto" w:fill="FFFFFF"/>
        </w:rPr>
        <w:br/>
        <w:t xml:space="preserve">i odbioru robót instalacji wodociągowo- kanalizacyjnych i przeciwpożarowych, które zostaną wykonane </w:t>
      </w:r>
      <w:r w:rsidRPr="00F55C2C">
        <w:rPr>
          <w:rFonts w:cstheme="minorHAnsi"/>
          <w:shd w:val="clear" w:color="auto" w:fill="FFFFFF"/>
        </w:rPr>
        <w:br/>
        <w:t>w ramach zadania pt.:</w:t>
      </w:r>
      <w:r w:rsidRPr="00F55C2C">
        <w:rPr>
          <w:rFonts w:eastAsia="Lucida Sans Unicode" w:cstheme="minorHAnsi"/>
          <w:b/>
          <w:bCs/>
          <w:color w:val="FF0000"/>
          <w:lang w:eastAsia="zh-CN"/>
        </w:rPr>
        <w:t xml:space="preserve"> </w:t>
      </w:r>
      <w:r w:rsidR="00073E93"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r w:rsidR="00073E93">
        <w:rPr>
          <w:rFonts w:cstheme="minorHAnsi"/>
          <w:b/>
          <w:bCs/>
        </w:rPr>
        <w:t>.</w:t>
      </w:r>
    </w:p>
    <w:p w14:paraId="5E119357" w14:textId="77777777" w:rsidR="00F55C2C" w:rsidRPr="00F55C2C" w:rsidRDefault="00F55C2C" w:rsidP="007052E0">
      <w:pPr>
        <w:pStyle w:val="Standard"/>
        <w:ind w:right="568"/>
        <w:jc w:val="both"/>
        <w:rPr>
          <w:rFonts w:asciiTheme="minorHAnsi" w:hAnsiTheme="minorHAnsi" w:cstheme="minorHAnsi"/>
          <w:color w:val="FF0000"/>
          <w:sz w:val="22"/>
          <w:szCs w:val="22"/>
        </w:rPr>
      </w:pPr>
    </w:p>
    <w:p w14:paraId="634E5D53" w14:textId="77777777" w:rsidR="00F55C2C" w:rsidRPr="00F55C2C" w:rsidRDefault="00F55C2C" w:rsidP="007052E0">
      <w:pPr>
        <w:tabs>
          <w:tab w:val="center" w:pos="426"/>
        </w:tabs>
        <w:spacing w:after="0"/>
        <w:ind w:right="568"/>
        <w:jc w:val="both"/>
        <w:rPr>
          <w:rFonts w:cstheme="minorHAnsi"/>
          <w:shd w:val="clear" w:color="auto" w:fill="FFFFFF"/>
        </w:rPr>
      </w:pPr>
    </w:p>
    <w:p w14:paraId="505F287F" w14:textId="77777777" w:rsidR="00F55C2C" w:rsidRPr="00F55C2C" w:rsidRDefault="00F55C2C" w:rsidP="007052E0">
      <w:pPr>
        <w:tabs>
          <w:tab w:val="center" w:pos="426"/>
        </w:tabs>
        <w:spacing w:after="0"/>
        <w:ind w:right="568"/>
        <w:jc w:val="both"/>
        <w:rPr>
          <w:rFonts w:cstheme="minorHAnsi"/>
          <w:b/>
          <w:shd w:val="clear" w:color="auto" w:fill="FFFFFF"/>
        </w:rPr>
      </w:pPr>
      <w:r w:rsidRPr="00F55C2C">
        <w:rPr>
          <w:rFonts w:cstheme="minorHAnsi"/>
          <w:b/>
          <w:shd w:val="clear" w:color="auto" w:fill="FFFFFF"/>
        </w:rPr>
        <w:t>1.2. ZAKRES STOSOWANIA ST</w:t>
      </w:r>
    </w:p>
    <w:p w14:paraId="6DA166D4" w14:textId="77777777" w:rsidR="00F55C2C" w:rsidRPr="00F55C2C" w:rsidRDefault="00F55C2C" w:rsidP="007052E0">
      <w:pPr>
        <w:tabs>
          <w:tab w:val="center" w:pos="426"/>
        </w:tabs>
        <w:spacing w:after="0"/>
        <w:ind w:right="568"/>
        <w:jc w:val="both"/>
        <w:rPr>
          <w:rFonts w:cstheme="minorHAnsi"/>
          <w:shd w:val="clear" w:color="auto" w:fill="FFFFFF"/>
        </w:rPr>
      </w:pPr>
      <w:r w:rsidRPr="00F55C2C">
        <w:rPr>
          <w:rFonts w:cstheme="minorHAnsi"/>
          <w:shd w:val="clear" w:color="auto" w:fill="FFFFFF"/>
        </w:rPr>
        <w:tab/>
      </w:r>
      <w:r w:rsidRPr="00F55C2C">
        <w:rPr>
          <w:rFonts w:cstheme="minorHAnsi"/>
          <w:shd w:val="clear" w:color="auto" w:fill="FFFFFF"/>
        </w:rPr>
        <w:tab/>
        <w:t>Specyfikacja techniczna jest stosowana jako dokument przetargowy i k</w:t>
      </w:r>
      <w:r w:rsidR="00073E93">
        <w:rPr>
          <w:rFonts w:cstheme="minorHAnsi"/>
          <w:shd w:val="clear" w:color="auto" w:fill="FFFFFF"/>
        </w:rPr>
        <w:t xml:space="preserve">ontraktowy przy zlecaniu </w:t>
      </w:r>
      <w:r w:rsidRPr="00F55C2C">
        <w:rPr>
          <w:rFonts w:cstheme="minorHAnsi"/>
          <w:shd w:val="clear" w:color="auto" w:fill="FFFFFF"/>
        </w:rPr>
        <w:t>i realizacji robót wymienionych w pkt. 1.3.</w:t>
      </w:r>
    </w:p>
    <w:p w14:paraId="63F2B2EC" w14:textId="77777777" w:rsidR="00F55C2C" w:rsidRPr="00F55C2C" w:rsidRDefault="00F55C2C" w:rsidP="007052E0">
      <w:pPr>
        <w:tabs>
          <w:tab w:val="center" w:pos="426"/>
        </w:tabs>
        <w:spacing w:after="0"/>
        <w:ind w:right="568"/>
        <w:jc w:val="both"/>
        <w:rPr>
          <w:rFonts w:cstheme="minorHAnsi"/>
          <w:b/>
          <w:shd w:val="clear" w:color="auto" w:fill="FFFFFF"/>
        </w:rPr>
      </w:pPr>
    </w:p>
    <w:p w14:paraId="70C6F4C1" w14:textId="77777777" w:rsidR="00F55C2C" w:rsidRPr="00F55C2C" w:rsidRDefault="00F55C2C" w:rsidP="007052E0">
      <w:pPr>
        <w:tabs>
          <w:tab w:val="center" w:pos="426"/>
        </w:tabs>
        <w:spacing w:after="0"/>
        <w:ind w:right="568"/>
        <w:jc w:val="both"/>
        <w:rPr>
          <w:rFonts w:cstheme="minorHAnsi"/>
          <w:b/>
          <w:shd w:val="clear" w:color="auto" w:fill="FFFFFF"/>
        </w:rPr>
      </w:pPr>
      <w:r w:rsidRPr="00F55C2C">
        <w:rPr>
          <w:rFonts w:cstheme="minorHAnsi"/>
          <w:b/>
          <w:shd w:val="clear" w:color="auto" w:fill="FFFFFF"/>
        </w:rPr>
        <w:t>1.3. ZAKRES ROBÓT OBJĘTYCH ST</w:t>
      </w:r>
    </w:p>
    <w:p w14:paraId="1BA874F8" w14:textId="77777777" w:rsidR="00F55C2C" w:rsidRPr="00F55C2C" w:rsidRDefault="00F55C2C" w:rsidP="007052E0">
      <w:pPr>
        <w:tabs>
          <w:tab w:val="center" w:pos="426"/>
        </w:tabs>
        <w:spacing w:after="0"/>
        <w:ind w:right="568"/>
        <w:jc w:val="both"/>
        <w:rPr>
          <w:rFonts w:cstheme="minorHAnsi"/>
          <w:shd w:val="clear" w:color="auto" w:fill="FFFFFF"/>
        </w:rPr>
      </w:pPr>
      <w:r w:rsidRPr="00F55C2C">
        <w:rPr>
          <w:rFonts w:cstheme="minorHAnsi"/>
          <w:shd w:val="clear" w:color="auto" w:fill="FFFFFF"/>
        </w:rPr>
        <w:tab/>
      </w:r>
      <w:r w:rsidRPr="00F55C2C">
        <w:rPr>
          <w:rFonts w:cstheme="minorHAnsi"/>
          <w:shd w:val="clear" w:color="auto" w:fill="FFFFFF"/>
        </w:rPr>
        <w:tab/>
        <w:t>Roboty, których dotyczy specyfikacja obejmują wszystkie czynności umożliwiające i mające na celu wykonanie budowy instalacji wody zimnej i ciepłej, instalacji kanalizacji sanitarnej oraz instalacji przeciwpożarowej. Niniejsza specyfikacja techniczna związana jest z wykonaniem niżej wymienionych robót:</w:t>
      </w:r>
    </w:p>
    <w:p w14:paraId="289C1474"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ab/>
      </w:r>
      <w:r w:rsidRPr="000527B5">
        <w:rPr>
          <w:rFonts w:cstheme="minorHAnsi"/>
          <w:shd w:val="clear" w:color="auto" w:fill="FFFFFF"/>
        </w:rPr>
        <w:tab/>
        <w:t xml:space="preserve">Roboty dotyczące instalacji </w:t>
      </w:r>
      <w:r w:rsidRPr="000527B5">
        <w:rPr>
          <w:rFonts w:cstheme="minorHAnsi"/>
          <w:b/>
          <w:shd w:val="clear" w:color="auto" w:fill="FFFFFF"/>
        </w:rPr>
        <w:t>wodociągowej</w:t>
      </w:r>
      <w:r w:rsidRPr="000527B5">
        <w:rPr>
          <w:rFonts w:cstheme="minorHAnsi"/>
          <w:shd w:val="clear" w:color="auto" w:fill="FFFFFF"/>
        </w:rPr>
        <w:t>:</w:t>
      </w:r>
    </w:p>
    <w:p w14:paraId="06C96F20"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xml:space="preserve">- montaż rurociągów z rur </w:t>
      </w:r>
      <w:r w:rsidRPr="000527B5">
        <w:rPr>
          <w:rStyle w:val="Domylnaczcionkaakapitu2"/>
          <w:rFonts w:cstheme="minorHAnsi"/>
        </w:rPr>
        <w:t>PE -RT/Al/PE-RT</w:t>
      </w:r>
      <w:r w:rsidRPr="000527B5">
        <w:rPr>
          <w:rFonts w:cstheme="minorHAnsi"/>
          <w:shd w:val="clear" w:color="auto" w:fill="FFFFFF"/>
        </w:rPr>
        <w:t>,</w:t>
      </w:r>
    </w:p>
    <w:p w14:paraId="78B8CEF3"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montaż zaworów odcinających,</w:t>
      </w:r>
    </w:p>
    <w:p w14:paraId="64E8468C"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montaż zaworów czerpalnych,</w:t>
      </w:r>
    </w:p>
    <w:p w14:paraId="3DE755E1"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płukanie instalacji wodociągowej,</w:t>
      </w:r>
    </w:p>
    <w:p w14:paraId="6ED67D97"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próba szczelności instalacji.</w:t>
      </w:r>
    </w:p>
    <w:p w14:paraId="359CF66D"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ab/>
      </w:r>
      <w:r w:rsidRPr="000527B5">
        <w:rPr>
          <w:rFonts w:cstheme="minorHAnsi"/>
          <w:shd w:val="clear" w:color="auto" w:fill="FFFFFF"/>
        </w:rPr>
        <w:tab/>
        <w:t xml:space="preserve">Roboty dotyczące instalacji </w:t>
      </w:r>
      <w:r w:rsidRPr="000527B5">
        <w:rPr>
          <w:rFonts w:cstheme="minorHAnsi"/>
          <w:b/>
          <w:shd w:val="clear" w:color="auto" w:fill="FFFFFF"/>
        </w:rPr>
        <w:t>kanalizacyjnej</w:t>
      </w:r>
      <w:r w:rsidRPr="000527B5">
        <w:rPr>
          <w:rFonts w:cstheme="minorHAnsi"/>
          <w:shd w:val="clear" w:color="auto" w:fill="FFFFFF"/>
        </w:rPr>
        <w:t>:</w:t>
      </w:r>
    </w:p>
    <w:p w14:paraId="61A69514"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montaż rur kanalizacyjnych PVC,</w:t>
      </w:r>
    </w:p>
    <w:p w14:paraId="4EB2062B"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montaż rur odprowadzenia skroplin PVC</w:t>
      </w:r>
    </w:p>
    <w:p w14:paraId="1EA37AA9"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uzupełnienie bruzd w ścianach i posadzkach</w:t>
      </w:r>
    </w:p>
    <w:p w14:paraId="00A57379"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xml:space="preserve">- próby instalacji. </w:t>
      </w:r>
    </w:p>
    <w:p w14:paraId="664BA6C5"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ab/>
      </w:r>
      <w:r w:rsidRPr="000527B5">
        <w:rPr>
          <w:rFonts w:cstheme="minorHAnsi"/>
          <w:shd w:val="clear" w:color="auto" w:fill="FFFFFF"/>
        </w:rPr>
        <w:tab/>
        <w:t xml:space="preserve">Ponadto należy zainstalować </w:t>
      </w:r>
      <w:r w:rsidRPr="000527B5">
        <w:rPr>
          <w:rFonts w:cstheme="minorHAnsi"/>
          <w:b/>
          <w:shd w:val="clear" w:color="auto" w:fill="FFFFFF"/>
        </w:rPr>
        <w:t>urządzenia sanitarne</w:t>
      </w:r>
      <w:r w:rsidRPr="000527B5">
        <w:rPr>
          <w:rFonts w:cstheme="minorHAnsi"/>
          <w:shd w:val="clear" w:color="auto" w:fill="FFFFFF"/>
        </w:rPr>
        <w:t>:</w:t>
      </w:r>
    </w:p>
    <w:p w14:paraId="7F49CE26"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umywalkę z baterią,</w:t>
      </w:r>
    </w:p>
    <w:p w14:paraId="4D767367"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miskę ustępową,</w:t>
      </w:r>
    </w:p>
    <w:p w14:paraId="543609F6"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ab/>
      </w:r>
      <w:r w:rsidRPr="000527B5">
        <w:rPr>
          <w:rFonts w:cstheme="minorHAnsi"/>
          <w:shd w:val="clear" w:color="auto" w:fill="FFFFFF"/>
        </w:rPr>
        <w:tab/>
        <w:t xml:space="preserve">Roboty dotyczące instalacji </w:t>
      </w:r>
      <w:r w:rsidRPr="000527B5">
        <w:rPr>
          <w:rFonts w:cstheme="minorHAnsi"/>
          <w:b/>
          <w:shd w:val="clear" w:color="auto" w:fill="FFFFFF"/>
        </w:rPr>
        <w:t>przeciwpożarowej</w:t>
      </w:r>
      <w:r w:rsidRPr="000527B5">
        <w:rPr>
          <w:rFonts w:cstheme="minorHAnsi"/>
          <w:shd w:val="clear" w:color="auto" w:fill="FFFFFF"/>
        </w:rPr>
        <w:t>:</w:t>
      </w:r>
    </w:p>
    <w:p w14:paraId="38291083"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montaż hydrantów wewnętrznych,</w:t>
      </w:r>
    </w:p>
    <w:p w14:paraId="1A6B4BE2"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montaż rurociągów z rur</w:t>
      </w:r>
      <w:r w:rsidRPr="000527B5">
        <w:rPr>
          <w:rFonts w:cstheme="minorHAnsi"/>
        </w:rPr>
        <w:t xml:space="preserve"> </w:t>
      </w:r>
      <w:r w:rsidRPr="000527B5">
        <w:rPr>
          <w:rFonts w:cstheme="minorHAnsi"/>
          <w:shd w:val="clear" w:color="auto" w:fill="FFFFFF"/>
        </w:rPr>
        <w:t>stalowych ocynkowanych wg. PN-80/H-74200 i ZN-72/0640-01</w:t>
      </w:r>
    </w:p>
    <w:p w14:paraId="214ACBDC"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xml:space="preserve">- montaż </w:t>
      </w:r>
      <w:r w:rsidRPr="000527B5">
        <w:rPr>
          <w:rFonts w:cstheme="minorHAnsi"/>
          <w:bCs/>
          <w:shd w:val="clear" w:color="auto" w:fill="FFFFFF"/>
        </w:rPr>
        <w:t>elektrozaworu priorytetu</w:t>
      </w:r>
    </w:p>
    <w:p w14:paraId="4D7B7796"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 inne niezbędne urządzenia do prawidłowego działania instalacji hydrantowej p.poż.</w:t>
      </w:r>
    </w:p>
    <w:p w14:paraId="14A785F8" w14:textId="77777777" w:rsidR="00F55C2C" w:rsidRPr="000527B5" w:rsidRDefault="00F55C2C" w:rsidP="007052E0">
      <w:pPr>
        <w:tabs>
          <w:tab w:val="center" w:pos="426"/>
        </w:tabs>
        <w:spacing w:after="0"/>
        <w:ind w:right="568"/>
        <w:jc w:val="both"/>
        <w:rPr>
          <w:rFonts w:cstheme="minorHAnsi"/>
          <w:shd w:val="clear" w:color="auto" w:fill="FFFFFF"/>
        </w:rPr>
      </w:pPr>
    </w:p>
    <w:p w14:paraId="79CB31B7" w14:textId="77777777" w:rsidR="00F55C2C" w:rsidRPr="000527B5" w:rsidRDefault="00F55C2C" w:rsidP="007052E0">
      <w:pPr>
        <w:tabs>
          <w:tab w:val="center" w:pos="426"/>
        </w:tabs>
        <w:spacing w:after="0"/>
        <w:ind w:right="568"/>
        <w:jc w:val="both"/>
        <w:rPr>
          <w:rFonts w:cstheme="minorHAnsi"/>
          <w:b/>
          <w:shd w:val="clear" w:color="auto" w:fill="FFFFFF"/>
        </w:rPr>
      </w:pPr>
      <w:r w:rsidRPr="000527B5">
        <w:rPr>
          <w:rFonts w:cstheme="minorHAnsi"/>
          <w:b/>
          <w:shd w:val="clear" w:color="auto" w:fill="FFFFFF"/>
        </w:rPr>
        <w:t>1.4. OKREŚLENIA PODSTAWOWE</w:t>
      </w:r>
    </w:p>
    <w:p w14:paraId="033F2349"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ab/>
      </w:r>
      <w:r w:rsidRPr="000527B5">
        <w:rPr>
          <w:rFonts w:cstheme="minorHAnsi"/>
          <w:shd w:val="clear" w:color="auto" w:fill="FFFFFF"/>
        </w:rPr>
        <w:tab/>
        <w:t>Określenia podane w niniejszej Specyfikacji są zgodne z obowiązującymi normami oraz określeniami podanymi w Specyfikacji Ogólnej.</w:t>
      </w:r>
    </w:p>
    <w:p w14:paraId="283946EB"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ab/>
      </w:r>
      <w:r w:rsidRPr="000527B5">
        <w:rPr>
          <w:rFonts w:cstheme="minorHAnsi"/>
          <w:shd w:val="clear" w:color="auto" w:fill="FFFFFF"/>
        </w:rPr>
        <w:tab/>
        <w:t>Ponadto obowiązują określenia dodatkowe:</w:t>
      </w:r>
    </w:p>
    <w:p w14:paraId="38625CF9"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u w:val="single"/>
        </w:rPr>
        <w:lastRenderedPageBreak/>
        <w:t>Instalacja wodociągowa</w:t>
      </w:r>
      <w:r w:rsidRPr="000527B5">
        <w:rPr>
          <w:rFonts w:cstheme="minorHAnsi"/>
        </w:rPr>
        <w:t>- Instalację wodociągową stanowią układy połączonych przewodów, armatury i urządzeń, służące do zaopatrywania budynku w zimną i ciepłą wodę, spełniającą wymagania jakościowe określone w przepisach odrębnych dotyczących warunków, jakim powinna odpowiadać woda do spożycia przez ludzi.</w:t>
      </w:r>
    </w:p>
    <w:p w14:paraId="30957E65"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Woda do spożycia przez ludzi-</w:t>
      </w:r>
      <w:r w:rsidRPr="000527B5">
        <w:rPr>
          <w:rFonts w:cstheme="minorHAnsi"/>
        </w:rPr>
        <w:t>woda spełniająca wymagania jakościowe określone w rozporządzeniu.</w:t>
      </w:r>
    </w:p>
    <w:p w14:paraId="721EBC89"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Instalacja wodociągowa wody zimnej-</w:t>
      </w:r>
      <w:r w:rsidRPr="000527B5">
        <w:rPr>
          <w:rFonts w:cstheme="minorHAnsi"/>
        </w:rPr>
        <w:t xml:space="preserve"> Instalacja zimnej wody doprowadzanej z sieci wodociągowej rozpoczyna się bezpośrednio za zestawem wodomierza głównego.</w:t>
      </w:r>
    </w:p>
    <w:p w14:paraId="2033B76D"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Instalacja wodociągowa wody cieplej</w:t>
      </w:r>
      <w:r w:rsidRPr="000527B5">
        <w:rPr>
          <w:rFonts w:cstheme="minorHAnsi"/>
        </w:rPr>
        <w:t xml:space="preserve"> - Instalacja ciepłej wody rozpoczyna się bezpośrednio za zaworem na zasileniu zimną wodą urządzenia do przygotowania ciepłej wody.</w:t>
      </w:r>
    </w:p>
    <w:p w14:paraId="7B109A8C"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Ciśnienie robocze instalacji, prób</w:t>
      </w:r>
      <w:r w:rsidRPr="000527B5">
        <w:rPr>
          <w:rFonts w:cstheme="minorHAnsi"/>
        </w:rPr>
        <w:t xml:space="preserve"> - Obliczeniowe (projektowe) ciśnienie pracy instalacji przewidziane w dokumentacji projektowej, które dla zachowania zakładanej trwałości instalacji nie może być przekroczone w żadnym jej punkcie.</w:t>
      </w:r>
    </w:p>
    <w:p w14:paraId="4705F7C7"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Ciśnienie dopuszczalne instalacji</w:t>
      </w:r>
      <w:r w:rsidRPr="000527B5">
        <w:rPr>
          <w:rFonts w:cstheme="minorHAnsi"/>
        </w:rPr>
        <w:t>-Najwyższa wartość ciśnienia statycznego wody w najniższym punkcie instalacji.</w:t>
      </w:r>
    </w:p>
    <w:p w14:paraId="4AFF5E24"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Ciśnienie próbne, próbne-</w:t>
      </w:r>
      <w:r w:rsidRPr="000527B5">
        <w:rPr>
          <w:rFonts w:cstheme="minorHAnsi"/>
        </w:rPr>
        <w:t xml:space="preserve"> Ciśnienie w najniższym punkcie instalacji, przy którym dokonywane jest badanie jej szczelności.</w:t>
      </w:r>
    </w:p>
    <w:p w14:paraId="41CB648B"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Ciśnienie nominalne PN</w:t>
      </w:r>
      <w:r w:rsidRPr="000527B5">
        <w:rPr>
          <w:rFonts w:cstheme="minorHAnsi"/>
        </w:rPr>
        <w:t>- Ciśnienie charakteryzujące wymiary i wytrzymałość elementu instalacji w temperaturze odniesienia równej 20°C.</w:t>
      </w:r>
    </w:p>
    <w:p w14:paraId="32DCFDB1"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 xml:space="preserve">Temperatura robocza, </w:t>
      </w:r>
      <w:proofErr w:type="spellStart"/>
      <w:r w:rsidRPr="000527B5">
        <w:rPr>
          <w:rFonts w:cstheme="minorHAnsi"/>
          <w:u w:val="single"/>
        </w:rPr>
        <w:t>trob</w:t>
      </w:r>
      <w:proofErr w:type="spellEnd"/>
      <w:r w:rsidRPr="000527B5">
        <w:rPr>
          <w:rFonts w:cstheme="minorHAnsi"/>
          <w:u w:val="single"/>
        </w:rPr>
        <w:t xml:space="preserve"> (lub </w:t>
      </w:r>
      <w:proofErr w:type="spellStart"/>
      <w:r w:rsidRPr="000527B5">
        <w:rPr>
          <w:rFonts w:cstheme="minorHAnsi"/>
          <w:u w:val="single"/>
        </w:rPr>
        <w:t>toper</w:t>
      </w:r>
      <w:proofErr w:type="spellEnd"/>
      <w:r w:rsidRPr="000527B5">
        <w:rPr>
          <w:rFonts w:cstheme="minorHAnsi"/>
        </w:rPr>
        <w:t>) - Obliczeniowa (projektowa) temperatura pracy instalacji przewidziana w dokumentacji projektowej, która dla zachowania zakładanej trwałości instalacji nie może być przekroczona w żadnym jej punkcie. Temperatura robocza instalacji wody zimnej wynosi 20°C, a instalacji wody ciepłej 60°C.</w:t>
      </w:r>
    </w:p>
    <w:p w14:paraId="62FD36EE"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 xml:space="preserve">Średnica nominalna (DN lub </w:t>
      </w:r>
      <w:proofErr w:type="spellStart"/>
      <w:r w:rsidRPr="000527B5">
        <w:rPr>
          <w:rFonts w:cstheme="minorHAnsi"/>
          <w:u w:val="single"/>
        </w:rPr>
        <w:t>dn</w:t>
      </w:r>
      <w:proofErr w:type="spellEnd"/>
      <w:r w:rsidRPr="000527B5">
        <w:rPr>
          <w:rFonts w:cstheme="minorHAnsi"/>
          <w:u w:val="single"/>
        </w:rPr>
        <w:t>)</w:t>
      </w:r>
      <w:r w:rsidRPr="000527B5">
        <w:rPr>
          <w:rFonts w:cstheme="minorHAnsi"/>
        </w:rPr>
        <w:t xml:space="preserve"> - Średnica, która jest dogodnie zaokrągloną liczbą, w przybliżeniu równą średnicy rzeczywistej (dla rur -średnicy zewnętrznej, dla kielichów kształtek - średnicy wewnętrznej) wyrażonej w milimetrach.</w:t>
      </w:r>
    </w:p>
    <w:p w14:paraId="27313B2E"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Przybór sanitarny</w:t>
      </w:r>
      <w:r w:rsidRPr="000527B5">
        <w:rPr>
          <w:rFonts w:cstheme="minorHAnsi"/>
        </w:rPr>
        <w:t xml:space="preserve"> – urządzenie służące do odbierania i odprowadzania zanieczyszczeń płynnych powstałych w wyniku działalności higieniczno-sanitarnych i gospodarczych. </w:t>
      </w:r>
    </w:p>
    <w:p w14:paraId="26B80AB6"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Podejście</w:t>
      </w:r>
      <w:r w:rsidRPr="000527B5">
        <w:rPr>
          <w:rFonts w:cstheme="minorHAnsi"/>
        </w:rPr>
        <w:t xml:space="preserve"> – przewód łączący przybór sanitarny lub urządzenie z przewodem spustowym lub przewodem odpływowym. </w:t>
      </w:r>
    </w:p>
    <w:p w14:paraId="7D7FA807"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Przewód spustowy (pion)</w:t>
      </w:r>
      <w:r w:rsidRPr="000527B5">
        <w:rPr>
          <w:rFonts w:cstheme="minorHAnsi"/>
        </w:rPr>
        <w:t xml:space="preserve"> – przewód służący do odprowadzania ścieków z podejściem kanalizacyjnym, rynien lub wpustów deszczowych do przewodu odpływowego. </w:t>
      </w:r>
    </w:p>
    <w:p w14:paraId="255E126D"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Przewód odpływowy (poziom)</w:t>
      </w:r>
      <w:r w:rsidRPr="000527B5">
        <w:rPr>
          <w:rFonts w:cstheme="minorHAnsi"/>
        </w:rPr>
        <w:t xml:space="preserve"> – przewód służący do odprowadzania ścieków z pionów do </w:t>
      </w:r>
      <w:proofErr w:type="spellStart"/>
      <w:r w:rsidRPr="000527B5">
        <w:rPr>
          <w:rFonts w:cstheme="minorHAnsi"/>
        </w:rPr>
        <w:t>przykanalika</w:t>
      </w:r>
      <w:proofErr w:type="spellEnd"/>
      <w:r w:rsidRPr="000527B5">
        <w:rPr>
          <w:rFonts w:cstheme="minorHAnsi"/>
        </w:rPr>
        <w:t xml:space="preserve"> lub innego odbiornika. </w:t>
      </w:r>
    </w:p>
    <w:p w14:paraId="24F59912"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Wpust</w:t>
      </w:r>
      <w:r w:rsidRPr="000527B5">
        <w:rPr>
          <w:rFonts w:cstheme="minorHAnsi"/>
        </w:rPr>
        <w:t xml:space="preserve"> – urządzenie służące do zbierania ścieków z powierzchni odwadnianych i odprowadzania ich do instalacji kanalizacyjnej.</w:t>
      </w:r>
    </w:p>
    <w:p w14:paraId="7CFE073A" w14:textId="77777777" w:rsidR="00F55C2C" w:rsidRPr="000527B5" w:rsidRDefault="00F55C2C" w:rsidP="007052E0">
      <w:pPr>
        <w:tabs>
          <w:tab w:val="center" w:pos="426"/>
        </w:tabs>
        <w:spacing w:after="0"/>
        <w:ind w:right="568"/>
        <w:jc w:val="both"/>
        <w:rPr>
          <w:rFonts w:cstheme="minorHAnsi"/>
        </w:rPr>
      </w:pPr>
      <w:r w:rsidRPr="000527B5">
        <w:rPr>
          <w:rFonts w:cstheme="minorHAnsi"/>
          <w:u w:val="single"/>
        </w:rPr>
        <w:t>Przeciwpożarowa instalacja wodociągowa</w:t>
      </w:r>
      <w:r w:rsidRPr="000527B5">
        <w:rPr>
          <w:rFonts w:cstheme="minorHAnsi"/>
        </w:rPr>
        <w:t xml:space="preserve"> - stanowi wydzieloną gałąź instalacji wodociągowej w budynkach, charakteryzującą się parametrami określonymi w rozdziale 5 rozporządzenia Ministra Spraw Wewnętrznych i Administracji z 16 czerwca 2003 r. w sprawie ochrony przeciwpożarowej budynków, innych obiektów budowlanych i terenów (</w:t>
      </w:r>
      <w:proofErr w:type="spellStart"/>
      <w:r w:rsidRPr="000527B5">
        <w:rPr>
          <w:rFonts w:cstheme="minorHAnsi"/>
        </w:rPr>
        <w:t>DzU</w:t>
      </w:r>
      <w:proofErr w:type="spellEnd"/>
      <w:r w:rsidRPr="000527B5">
        <w:rPr>
          <w:rFonts w:cstheme="minorHAnsi"/>
        </w:rPr>
        <w:t xml:space="preserve"> nr 121, poz. 1138). Celem instalacji jest doprowadzenie wody do zainstalowanych wewnątrz budynku punktów poboru zwanych wewnętrznymi hydrantami pożarowymi.</w:t>
      </w:r>
    </w:p>
    <w:p w14:paraId="3868250C"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bCs/>
          <w:u w:val="single"/>
          <w:shd w:val="clear" w:color="auto" w:fill="FFFFFF"/>
        </w:rPr>
        <w:lastRenderedPageBreak/>
        <w:t>Hydrant</w:t>
      </w:r>
      <w:r w:rsidRPr="000527B5">
        <w:rPr>
          <w:rFonts w:cstheme="minorHAnsi"/>
          <w:u w:val="single"/>
          <w:shd w:val="clear" w:color="auto" w:fill="FFFFFF"/>
        </w:rPr>
        <w:t> </w:t>
      </w:r>
      <w:r w:rsidRPr="000527B5">
        <w:rPr>
          <w:rFonts w:cstheme="minorHAnsi"/>
          <w:shd w:val="clear" w:color="auto" w:fill="FFFFFF"/>
        </w:rPr>
        <w:t>– urządzenie, które umożliwia bezpośredni pobór wody z głównych przewodów sieci wodociągowej. </w:t>
      </w:r>
      <w:r w:rsidRPr="000527B5">
        <w:rPr>
          <w:rFonts w:cstheme="minorHAnsi"/>
          <w:bCs/>
          <w:shd w:val="clear" w:color="auto" w:fill="FFFFFF"/>
        </w:rPr>
        <w:t>Hydrant</w:t>
      </w:r>
      <w:r w:rsidRPr="000527B5">
        <w:rPr>
          <w:rFonts w:cstheme="minorHAnsi"/>
          <w:shd w:val="clear" w:color="auto" w:fill="FFFFFF"/>
        </w:rPr>
        <w:t> jest wyposażony w zawór i złącze do węża, ma zastosowanie w celach gospodarczych oraz przeciwpożarowych.</w:t>
      </w:r>
    </w:p>
    <w:p w14:paraId="0E620345" w14:textId="77777777" w:rsidR="00F55C2C" w:rsidRPr="000527B5" w:rsidRDefault="00F55C2C" w:rsidP="007052E0">
      <w:pPr>
        <w:tabs>
          <w:tab w:val="center" w:pos="426"/>
        </w:tabs>
        <w:spacing w:after="0"/>
        <w:ind w:right="568"/>
        <w:jc w:val="both"/>
        <w:rPr>
          <w:rFonts w:cstheme="minorHAnsi"/>
          <w:shd w:val="clear" w:color="auto" w:fill="FFFFFF"/>
        </w:rPr>
      </w:pPr>
    </w:p>
    <w:p w14:paraId="61243399" w14:textId="77777777" w:rsidR="00F55C2C" w:rsidRPr="000527B5" w:rsidRDefault="00F55C2C" w:rsidP="007052E0">
      <w:pPr>
        <w:tabs>
          <w:tab w:val="center" w:pos="426"/>
        </w:tabs>
        <w:spacing w:after="0"/>
        <w:ind w:right="568"/>
        <w:jc w:val="both"/>
        <w:rPr>
          <w:rFonts w:cstheme="minorHAnsi"/>
          <w:b/>
          <w:shd w:val="clear" w:color="auto" w:fill="FFFFFF"/>
        </w:rPr>
      </w:pPr>
      <w:r w:rsidRPr="000527B5">
        <w:rPr>
          <w:rFonts w:cstheme="minorHAnsi"/>
          <w:b/>
          <w:shd w:val="clear" w:color="auto" w:fill="FFFFFF"/>
        </w:rPr>
        <w:t>1.5. OGÓLNE WYMAGANIA DOTYCZĄCE ROBÓT</w:t>
      </w:r>
    </w:p>
    <w:p w14:paraId="44DC6400"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ab/>
      </w:r>
      <w:r w:rsidRPr="000527B5">
        <w:rPr>
          <w:rFonts w:cstheme="minorHAnsi"/>
          <w:shd w:val="clear" w:color="auto" w:fill="FFFFFF"/>
        </w:rPr>
        <w:tab/>
        <w:t xml:space="preserve">Wykonawca robót jest odpowiedzialny za jakość wykonania oraz zgodność z dokumentacją projektową, ST i poleceniami Inspektora Nadzoru. Ogólne wymagania dotyczące robót podano w Specyfikacji  Ogólnej. </w:t>
      </w:r>
    </w:p>
    <w:p w14:paraId="55F531A9" w14:textId="77777777" w:rsidR="00F55C2C" w:rsidRPr="000527B5" w:rsidRDefault="00F55C2C" w:rsidP="007052E0">
      <w:pPr>
        <w:tabs>
          <w:tab w:val="center" w:pos="426"/>
        </w:tabs>
        <w:spacing w:after="0"/>
        <w:ind w:right="568"/>
        <w:jc w:val="both"/>
        <w:rPr>
          <w:rFonts w:cstheme="minorHAnsi"/>
        </w:rPr>
      </w:pPr>
      <w:r w:rsidRPr="000527B5">
        <w:rPr>
          <w:rFonts w:cstheme="minorHAnsi"/>
          <w:shd w:val="clear" w:color="auto" w:fill="FFFFFF"/>
        </w:rPr>
        <w:tab/>
      </w:r>
      <w:r w:rsidRPr="000527B5">
        <w:rPr>
          <w:rFonts w:cstheme="minorHAnsi"/>
          <w:shd w:val="clear" w:color="auto" w:fill="FFFFFF"/>
        </w:rPr>
        <w:tab/>
      </w:r>
      <w:r w:rsidRPr="000527B5">
        <w:rPr>
          <w:rFonts w:cstheme="minorHAnsi"/>
        </w:rPr>
        <w:t>Odstępstwa od projektu mogą dotyczyć jedynie dostosowania instalacji do wprowadzonych zmian konstrukcyjno-budowlanych, lub zastąpienia zaprojektowanych materiałów – w przypadku niemożliwości ich uzyskania – przez inne materiały o zbliżonych charakterystykach i trwałości.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14:paraId="3A7EFC2F" w14:textId="77777777" w:rsidR="00F55C2C" w:rsidRPr="000527B5" w:rsidRDefault="00F55C2C" w:rsidP="007052E0">
      <w:pPr>
        <w:tabs>
          <w:tab w:val="center" w:pos="426"/>
        </w:tabs>
        <w:spacing w:after="0"/>
        <w:ind w:right="568"/>
        <w:jc w:val="both"/>
        <w:rPr>
          <w:rFonts w:cstheme="minorHAnsi"/>
        </w:rPr>
      </w:pPr>
    </w:p>
    <w:p w14:paraId="349D5E1B" w14:textId="77777777" w:rsidR="00F55C2C" w:rsidRPr="000527B5" w:rsidRDefault="00F55C2C" w:rsidP="007052E0">
      <w:pPr>
        <w:tabs>
          <w:tab w:val="center" w:pos="426"/>
        </w:tabs>
        <w:spacing w:after="0"/>
        <w:ind w:right="568"/>
        <w:jc w:val="both"/>
        <w:rPr>
          <w:rFonts w:cstheme="minorHAnsi"/>
          <w:b/>
          <w:shd w:val="clear" w:color="auto" w:fill="FFFFFF"/>
        </w:rPr>
      </w:pPr>
      <w:r w:rsidRPr="000527B5">
        <w:rPr>
          <w:rFonts w:cstheme="minorHAnsi"/>
          <w:b/>
          <w:shd w:val="clear" w:color="auto" w:fill="FFFFFF"/>
        </w:rPr>
        <w:t>2. MATERIAŁY</w:t>
      </w:r>
    </w:p>
    <w:p w14:paraId="14301325" w14:textId="77777777" w:rsidR="00F55C2C" w:rsidRPr="000527B5" w:rsidRDefault="00F55C2C" w:rsidP="007052E0">
      <w:pPr>
        <w:tabs>
          <w:tab w:val="center" w:pos="426"/>
        </w:tabs>
        <w:spacing w:after="0"/>
        <w:ind w:right="568"/>
        <w:jc w:val="both"/>
        <w:rPr>
          <w:rFonts w:cstheme="minorHAnsi"/>
          <w:shd w:val="clear" w:color="auto" w:fill="FFFFFF"/>
        </w:rPr>
      </w:pPr>
      <w:r w:rsidRPr="000527B5">
        <w:rPr>
          <w:rFonts w:cstheme="minorHAnsi"/>
          <w:shd w:val="clear" w:color="auto" w:fill="FFFFFF"/>
        </w:rPr>
        <w:tab/>
      </w:r>
      <w:r w:rsidRPr="000527B5">
        <w:rPr>
          <w:rFonts w:cstheme="minorHAnsi"/>
          <w:shd w:val="clear" w:color="auto" w:fill="FFFFFF"/>
        </w:rPr>
        <w:tab/>
        <w:t xml:space="preserve">Ogólne wymagania dotyczące materiałów podano w Specyfikacji Ogólnej. </w:t>
      </w:r>
      <w:r w:rsidRPr="000527B5">
        <w:rPr>
          <w:rFonts w:cstheme="minorHAnsi"/>
          <w:shd w:val="clear" w:color="auto" w:fill="FFFFFF"/>
        </w:rPr>
        <w:tab/>
        <w:t xml:space="preserve"> </w:t>
      </w:r>
    </w:p>
    <w:p w14:paraId="135B240C" w14:textId="77777777" w:rsidR="00F55C2C" w:rsidRPr="000527B5" w:rsidRDefault="00F55C2C" w:rsidP="007052E0">
      <w:pPr>
        <w:tabs>
          <w:tab w:val="center" w:pos="426"/>
        </w:tabs>
        <w:spacing w:after="0"/>
        <w:ind w:right="568"/>
        <w:jc w:val="both"/>
        <w:rPr>
          <w:rFonts w:cstheme="minorHAnsi"/>
        </w:rPr>
      </w:pPr>
      <w:r w:rsidRPr="000527B5">
        <w:rPr>
          <w:rFonts w:cstheme="minorHAnsi"/>
        </w:rPr>
        <w:tab/>
      </w:r>
      <w:r w:rsidRPr="000527B5">
        <w:rPr>
          <w:rFonts w:cstheme="minorHAnsi"/>
        </w:rPr>
        <w:tab/>
        <w:t xml:space="preserve">Materiały stosowane do montażu instalacji sanitarnych powinny być zatwierdzone przez Zamawiającego i powinny posiadać: </w:t>
      </w:r>
    </w:p>
    <w:p w14:paraId="2A829D47" w14:textId="77777777" w:rsidR="00F55C2C" w:rsidRPr="000527B5" w:rsidRDefault="00F55C2C" w:rsidP="007052E0">
      <w:pPr>
        <w:tabs>
          <w:tab w:val="center" w:pos="426"/>
        </w:tabs>
        <w:spacing w:after="0"/>
        <w:ind w:right="568"/>
        <w:jc w:val="both"/>
        <w:rPr>
          <w:rFonts w:cstheme="minorHAnsi"/>
        </w:rPr>
      </w:pPr>
      <w:r w:rsidRPr="000527B5">
        <w:rPr>
          <w:rFonts w:cstheme="minorHAnsi"/>
        </w:rPr>
        <w:t xml:space="preserve">- oznakowanie znakiem CE co oznacza, że dokonano oceny ich zgodności ze zharmonizowaną normą europejską wprowadzoną do zbioru aktualnych Polskich Norm, z europejską aprobatą techniczną lub krajową specyfikacją techniczną państwa członkowskiego Unii Europejskiej lub Europejskiego Obszaru Gospodarczego, uznaną przez Komisję Europejską za zgodną z wymaganiami podstawowymi, lub </w:t>
      </w:r>
    </w:p>
    <w:p w14:paraId="6FD87A1E" w14:textId="77777777" w:rsidR="00F55C2C" w:rsidRPr="000527B5" w:rsidRDefault="00F55C2C" w:rsidP="007052E0">
      <w:pPr>
        <w:tabs>
          <w:tab w:val="center" w:pos="426"/>
        </w:tabs>
        <w:spacing w:after="0"/>
        <w:ind w:right="568"/>
        <w:jc w:val="both"/>
        <w:rPr>
          <w:rFonts w:cstheme="minorHAnsi"/>
        </w:rPr>
      </w:pPr>
      <w:r w:rsidRPr="000527B5">
        <w:rPr>
          <w:rFonts w:cstheme="minorHAnsi"/>
        </w:rPr>
        <w:t xml:space="preserve">– deklarację zgodności z uznanymi regułami sztuki budowlanej wydaną przez producenta, jeżeli dotyczy ona wyrobu umieszczonego w wykazie wyrobów mających niewielkie znaczenie dla zdrowia i bezpieczeństwa określonym przez Komisję Europejską, lub </w:t>
      </w:r>
    </w:p>
    <w:p w14:paraId="5ED1BC1F" w14:textId="77777777" w:rsidR="00F55C2C" w:rsidRPr="000527B5" w:rsidRDefault="00F55C2C" w:rsidP="007052E0">
      <w:pPr>
        <w:tabs>
          <w:tab w:val="center" w:pos="426"/>
        </w:tabs>
        <w:spacing w:after="0"/>
        <w:ind w:right="568"/>
        <w:jc w:val="both"/>
        <w:rPr>
          <w:rFonts w:cstheme="minorHAnsi"/>
        </w:rPr>
      </w:pPr>
      <w:r w:rsidRPr="000527B5">
        <w:rPr>
          <w:rFonts w:cstheme="minorHAnsi"/>
        </w:rPr>
        <w:t>– oznakowanie znakiem budowlanym, co oznacza że są to wyroby nie podlegające obowiązkowemu oznakowaniu CE, dla których dokonano oceny zgodności z aktualną Polską Normą lub aprobatą techniczną, bądź uznano za „regionalny wyrób budowlany”.</w:t>
      </w:r>
    </w:p>
    <w:p w14:paraId="2F2AC868" w14:textId="77777777" w:rsidR="00F55C2C" w:rsidRPr="000527B5" w:rsidRDefault="00F55C2C" w:rsidP="007052E0">
      <w:pPr>
        <w:tabs>
          <w:tab w:val="center" w:pos="426"/>
        </w:tabs>
        <w:spacing w:after="0"/>
        <w:ind w:right="568"/>
        <w:jc w:val="both"/>
        <w:rPr>
          <w:rFonts w:cstheme="minorHAnsi"/>
        </w:rPr>
      </w:pPr>
    </w:p>
    <w:p w14:paraId="1756FAC7" w14:textId="77777777" w:rsidR="00F55C2C" w:rsidRPr="000527B5" w:rsidRDefault="00F55C2C" w:rsidP="007052E0">
      <w:pPr>
        <w:tabs>
          <w:tab w:val="center" w:pos="426"/>
        </w:tabs>
        <w:spacing w:after="0"/>
        <w:ind w:right="568"/>
        <w:jc w:val="both"/>
        <w:rPr>
          <w:rFonts w:cstheme="minorHAnsi"/>
          <w:b/>
        </w:rPr>
      </w:pPr>
      <w:r w:rsidRPr="000527B5">
        <w:rPr>
          <w:rFonts w:cstheme="minorHAnsi"/>
          <w:b/>
        </w:rPr>
        <w:t>2.1. ODBIÓR I PRZYJMOWANIE MATRIAŁÓW</w:t>
      </w:r>
    </w:p>
    <w:p w14:paraId="7EDF5238" w14:textId="77777777" w:rsidR="00F55C2C" w:rsidRPr="000527B5" w:rsidRDefault="00F55C2C" w:rsidP="007052E0">
      <w:pPr>
        <w:tabs>
          <w:tab w:val="center" w:pos="426"/>
        </w:tabs>
        <w:spacing w:after="0"/>
        <w:ind w:right="568"/>
        <w:jc w:val="both"/>
        <w:rPr>
          <w:rFonts w:cstheme="minorHAnsi"/>
        </w:rPr>
      </w:pPr>
      <w:r w:rsidRPr="000527B5">
        <w:rPr>
          <w:rFonts w:cstheme="minorHAnsi"/>
        </w:rPr>
        <w:tab/>
      </w:r>
      <w:r w:rsidRPr="000527B5">
        <w:rPr>
          <w:rFonts w:cstheme="minorHAnsi"/>
        </w:rPr>
        <w:tab/>
        <w:t xml:space="preserve">Przyjęcie materiałów do magazynu na budowie powinno być poprzedzone jakościowym </w:t>
      </w:r>
      <w:r w:rsidRPr="000527B5">
        <w:rPr>
          <w:rFonts w:cstheme="minorHAnsi"/>
        </w:rPr>
        <w:br/>
        <w:t xml:space="preserve">i ilościowym odbiorem tych materiałów. </w:t>
      </w:r>
    </w:p>
    <w:p w14:paraId="58623BCF" w14:textId="77777777" w:rsidR="00F55C2C" w:rsidRPr="000527B5" w:rsidRDefault="00F55C2C" w:rsidP="007052E0">
      <w:pPr>
        <w:tabs>
          <w:tab w:val="center" w:pos="426"/>
        </w:tabs>
        <w:spacing w:after="0"/>
        <w:ind w:right="568"/>
        <w:jc w:val="both"/>
        <w:rPr>
          <w:rFonts w:cstheme="minorHAnsi"/>
        </w:rPr>
      </w:pPr>
      <w:r w:rsidRPr="000527B5">
        <w:rPr>
          <w:rFonts w:cstheme="minorHAnsi"/>
        </w:rPr>
        <w:tab/>
      </w:r>
      <w:r w:rsidRPr="000527B5">
        <w:rPr>
          <w:rFonts w:cstheme="minorHAnsi"/>
        </w:rPr>
        <w:tab/>
        <w:t xml:space="preserve">Wykonawca jest zobowiązany dostarczać na budowę wyroby i materiały nieużywane, nowe. </w:t>
      </w:r>
    </w:p>
    <w:p w14:paraId="4B9D4BA4" w14:textId="77777777" w:rsidR="00F55C2C" w:rsidRPr="000527B5" w:rsidRDefault="00F55C2C" w:rsidP="007052E0">
      <w:pPr>
        <w:tabs>
          <w:tab w:val="center" w:pos="426"/>
        </w:tabs>
        <w:spacing w:after="0"/>
        <w:ind w:right="568"/>
        <w:jc w:val="both"/>
        <w:rPr>
          <w:rFonts w:cstheme="minorHAnsi"/>
        </w:rPr>
      </w:pPr>
      <w:r w:rsidRPr="000527B5">
        <w:rPr>
          <w:rFonts w:cstheme="minorHAnsi"/>
        </w:rPr>
        <w:tab/>
      </w:r>
      <w:r w:rsidRPr="000527B5">
        <w:rPr>
          <w:rFonts w:cstheme="minorHAnsi"/>
        </w:rPr>
        <w:tab/>
        <w:t xml:space="preserve">Parametry techniczne materiałów i wyrobów powinny być zgodne z wymaganiami podanymi </w:t>
      </w:r>
      <w:r w:rsidRPr="000527B5">
        <w:rPr>
          <w:rFonts w:cstheme="minorHAnsi"/>
        </w:rPr>
        <w:br/>
        <w:t xml:space="preserve">w projekcie technicznym i powinny odpowiadać wymaganiom aktualnych norm, atestom, certyfikatom </w:t>
      </w:r>
      <w:r w:rsidRPr="000527B5">
        <w:rPr>
          <w:rFonts w:cstheme="minorHAnsi"/>
        </w:rPr>
        <w:br/>
        <w:t xml:space="preserve">i przepisom. </w:t>
      </w:r>
      <w:r w:rsidRPr="000527B5">
        <w:rPr>
          <w:rFonts w:cstheme="minorHAnsi"/>
        </w:rPr>
        <w:sym w:font="Symbol" w:char="F02D"/>
      </w:r>
      <w:r w:rsidRPr="000527B5">
        <w:rPr>
          <w:rFonts w:cstheme="minorHAnsi"/>
        </w:rPr>
        <w:sym w:font="Symbol" w:char="F020"/>
      </w:r>
      <w:r w:rsidRPr="000527B5">
        <w:rPr>
          <w:rFonts w:cstheme="minorHAnsi"/>
        </w:rPr>
        <w:t xml:space="preserve">Materiały, wyroby, i urządzenia dla których wymaga się świadectw jakości należy dostarczać wraz ze świadectwem jakości, kartami gwarancyjnymi lub protokołami odbioru technicznego. Przy odbiorze materiałów należy zwrócić uwagę na zgodność stanu faktycznego z dowodami dostawy. </w:t>
      </w:r>
    </w:p>
    <w:p w14:paraId="6C6BAB71" w14:textId="77777777" w:rsidR="00F55C2C" w:rsidRPr="000527B5" w:rsidRDefault="00F55C2C" w:rsidP="007052E0">
      <w:pPr>
        <w:tabs>
          <w:tab w:val="center" w:pos="426"/>
        </w:tabs>
        <w:spacing w:after="0"/>
        <w:ind w:right="568"/>
        <w:jc w:val="both"/>
        <w:rPr>
          <w:rFonts w:cstheme="minorHAnsi"/>
        </w:rPr>
      </w:pPr>
      <w:r w:rsidRPr="000527B5">
        <w:rPr>
          <w:rFonts w:cstheme="minorHAnsi"/>
        </w:rPr>
        <w:tab/>
      </w:r>
      <w:r w:rsidRPr="000527B5">
        <w:rPr>
          <w:rFonts w:cstheme="minorHAnsi"/>
        </w:rPr>
        <w:tab/>
        <w:t xml:space="preserve">Dostarczone na budowę materiały i urządzenia należy sprawdzić pod względem kompletności </w:t>
      </w:r>
      <w:r w:rsidRPr="000527B5">
        <w:rPr>
          <w:rFonts w:cstheme="minorHAnsi"/>
        </w:rPr>
        <w:br/>
        <w:t>i zgodności z danymi wytwórcy, przeprowadzić oględziny stanu.</w:t>
      </w:r>
    </w:p>
    <w:p w14:paraId="799CF839" w14:textId="77777777" w:rsidR="00F55C2C" w:rsidRPr="00F55C2C" w:rsidRDefault="00F55C2C" w:rsidP="007052E0">
      <w:pPr>
        <w:tabs>
          <w:tab w:val="center" w:pos="426"/>
        </w:tabs>
        <w:spacing w:after="0"/>
        <w:ind w:right="568"/>
        <w:jc w:val="both"/>
        <w:rPr>
          <w:rFonts w:cstheme="minorHAnsi"/>
          <w:b/>
          <w:color w:val="FF0000"/>
        </w:rPr>
      </w:pPr>
      <w:r w:rsidRPr="00F55C2C">
        <w:rPr>
          <w:rFonts w:cstheme="minorHAnsi"/>
          <w:color w:val="FF0000"/>
        </w:rPr>
        <w:lastRenderedPageBreak/>
        <w:tab/>
      </w:r>
    </w:p>
    <w:p w14:paraId="15EB8B62" w14:textId="77777777" w:rsidR="00F55C2C" w:rsidRPr="000527B5" w:rsidRDefault="00F55C2C" w:rsidP="007052E0">
      <w:pPr>
        <w:tabs>
          <w:tab w:val="center" w:pos="426"/>
        </w:tabs>
        <w:spacing w:after="0"/>
        <w:ind w:right="568"/>
        <w:jc w:val="both"/>
        <w:rPr>
          <w:rFonts w:cstheme="minorHAnsi"/>
          <w:b/>
        </w:rPr>
      </w:pPr>
      <w:r w:rsidRPr="000527B5">
        <w:rPr>
          <w:rFonts w:cstheme="minorHAnsi"/>
          <w:b/>
        </w:rPr>
        <w:t>3. SPRZĘT</w:t>
      </w:r>
    </w:p>
    <w:p w14:paraId="084EFF01" w14:textId="77777777" w:rsidR="00F55C2C" w:rsidRPr="000527B5" w:rsidRDefault="00F55C2C" w:rsidP="007052E0">
      <w:pPr>
        <w:tabs>
          <w:tab w:val="left" w:pos="0"/>
        </w:tabs>
        <w:autoSpaceDE w:val="0"/>
        <w:autoSpaceDN w:val="0"/>
        <w:adjustRightInd w:val="0"/>
        <w:spacing w:after="0"/>
        <w:ind w:right="568"/>
        <w:jc w:val="both"/>
        <w:rPr>
          <w:rFonts w:cstheme="minorHAnsi"/>
        </w:rPr>
      </w:pPr>
      <w:r w:rsidRPr="000527B5">
        <w:rPr>
          <w:rFonts w:cstheme="minorHAnsi"/>
        </w:rPr>
        <w:tab/>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 Sprzęt używany przez Wykonawcę powinien uzyskać akceptację Przedstawiciela Projektu. Liczba i wydajność sprzętu powinna gwarantować wykonanie robót zgodnie z zasadami określonymi w dokumentacji projektowej, ST i wskazaniach Inspektora Nadzoru w terminie przewidzianym kontraktem. </w:t>
      </w:r>
    </w:p>
    <w:p w14:paraId="59997904" w14:textId="77777777" w:rsidR="00F55C2C" w:rsidRPr="00F55C2C" w:rsidRDefault="00F55C2C" w:rsidP="007052E0">
      <w:pPr>
        <w:tabs>
          <w:tab w:val="center" w:pos="426"/>
        </w:tabs>
        <w:spacing w:after="0"/>
        <w:ind w:right="568"/>
        <w:jc w:val="both"/>
        <w:rPr>
          <w:rFonts w:cstheme="minorHAnsi"/>
          <w:color w:val="FF0000"/>
        </w:rPr>
      </w:pPr>
    </w:p>
    <w:p w14:paraId="6FC47C5F" w14:textId="77777777" w:rsidR="00F55C2C" w:rsidRPr="00004CA5" w:rsidRDefault="00F55C2C" w:rsidP="007052E0">
      <w:pPr>
        <w:tabs>
          <w:tab w:val="center" w:pos="426"/>
        </w:tabs>
        <w:spacing w:after="0"/>
        <w:ind w:right="568"/>
        <w:jc w:val="both"/>
        <w:rPr>
          <w:rFonts w:cstheme="minorHAnsi"/>
        </w:rPr>
      </w:pPr>
      <w:r w:rsidRPr="00004CA5">
        <w:rPr>
          <w:rFonts w:cstheme="minorHAnsi"/>
          <w:b/>
        </w:rPr>
        <w:t>4. TRANSPORT</w:t>
      </w:r>
    </w:p>
    <w:p w14:paraId="5FE43442" w14:textId="77777777" w:rsidR="00F55C2C" w:rsidRPr="00004CA5" w:rsidRDefault="00F55C2C" w:rsidP="007052E0">
      <w:pPr>
        <w:tabs>
          <w:tab w:val="left" w:pos="0"/>
        </w:tabs>
        <w:autoSpaceDE w:val="0"/>
        <w:autoSpaceDN w:val="0"/>
        <w:adjustRightInd w:val="0"/>
        <w:spacing w:after="0"/>
        <w:ind w:right="568"/>
        <w:jc w:val="both"/>
        <w:rPr>
          <w:rFonts w:cstheme="minorHAnsi"/>
        </w:rPr>
      </w:pPr>
      <w:r w:rsidRPr="00004CA5">
        <w:rPr>
          <w:rFonts w:cstheme="minorHAnsi"/>
        </w:rPr>
        <w:tab/>
        <w:t>Wykonawca jest zobowiązany do stosowania jedynie takich środków transportu, które nie wpłyną niekorzystnie na jakość robót i właściwości przewożonych towarów. Środki transportu winny być zgodne z ustaleniami specyfikacji technicznej oraz projektu organizacji robót, który uzyskać akceptację Inspektora. Rury w wiązkach muszą być transportowane na samochodach o odpowiedniej długości. Kształtki należy przewozić w odpowiednich pojemnikach. Podczas transportu, przeładunku i magazynowania rur i kształtek należy unikać ich zanieczyszczenia.</w:t>
      </w:r>
    </w:p>
    <w:p w14:paraId="50B5A99C" w14:textId="77777777" w:rsidR="00F55C2C" w:rsidRPr="00004CA5" w:rsidRDefault="00F55C2C" w:rsidP="007052E0">
      <w:pPr>
        <w:tabs>
          <w:tab w:val="left" w:pos="0"/>
        </w:tabs>
        <w:autoSpaceDE w:val="0"/>
        <w:autoSpaceDN w:val="0"/>
        <w:adjustRightInd w:val="0"/>
        <w:spacing w:after="0"/>
        <w:ind w:right="568"/>
        <w:jc w:val="both"/>
        <w:rPr>
          <w:rFonts w:cstheme="minorHAnsi"/>
        </w:rPr>
      </w:pPr>
      <w:r w:rsidRPr="00F55C2C">
        <w:rPr>
          <w:rFonts w:cstheme="minorHAnsi"/>
          <w:color w:val="FF0000"/>
        </w:rPr>
        <w:tab/>
      </w:r>
      <w:r w:rsidRPr="00004CA5">
        <w:rPr>
          <w:rFonts w:cstheme="minorHAnsi"/>
        </w:rPr>
        <w:t>Materiały przeznaczone do wykonania izolacji cieplnych powinny być przewożone krytymi środkami transportu w sposób zabezpieczający je przed zawilgoceniem, zanieczyszczeniem i zniszczeniem. Wyroby i materiały stosowane do wykonywania izolacji cieplnych należy przechowywać w pomieszczeniach krytych i suchych. Należy unikać dłuższego działania promieni słonecznych na otuliny z PE, ponieważ materiał ten nie jest odporny na promienie ultrafioletowe. Materiały przeznaczone do wykonywania izolacji ciepłochronnej powinny mieć płaszczyzny i krawędzie nie uszkodzone, a odchyłki ich wymiarów w stosunku do nominalnych wymiarów produkcyjnych powinny zawierać się w granicach tolerancji określonej w odpowiednich normach przedmiotowych.</w:t>
      </w:r>
    </w:p>
    <w:p w14:paraId="64389325" w14:textId="77777777" w:rsidR="00F55C2C" w:rsidRPr="00F55C2C" w:rsidRDefault="00F55C2C" w:rsidP="007052E0">
      <w:pPr>
        <w:tabs>
          <w:tab w:val="left" w:pos="0"/>
        </w:tabs>
        <w:autoSpaceDE w:val="0"/>
        <w:autoSpaceDN w:val="0"/>
        <w:adjustRightInd w:val="0"/>
        <w:spacing w:after="0"/>
        <w:ind w:right="568"/>
        <w:jc w:val="both"/>
        <w:rPr>
          <w:rFonts w:cstheme="minorHAnsi"/>
          <w:color w:val="FF0000"/>
        </w:rPr>
      </w:pPr>
    </w:p>
    <w:p w14:paraId="6971EB99" w14:textId="77777777" w:rsidR="00F55C2C" w:rsidRPr="00004CA5" w:rsidRDefault="00F55C2C" w:rsidP="007052E0">
      <w:pPr>
        <w:tabs>
          <w:tab w:val="center" w:pos="426"/>
        </w:tabs>
        <w:spacing w:after="0"/>
        <w:ind w:right="568"/>
        <w:jc w:val="both"/>
        <w:rPr>
          <w:rFonts w:cstheme="minorHAnsi"/>
          <w:b/>
        </w:rPr>
      </w:pPr>
      <w:r w:rsidRPr="00004CA5">
        <w:rPr>
          <w:rFonts w:cstheme="minorHAnsi"/>
          <w:b/>
        </w:rPr>
        <w:t>5. WYKONANIE ROBÓT</w:t>
      </w:r>
    </w:p>
    <w:p w14:paraId="526841C5" w14:textId="77777777" w:rsidR="00F55C2C" w:rsidRPr="00004CA5" w:rsidRDefault="00F55C2C" w:rsidP="007052E0">
      <w:pPr>
        <w:tabs>
          <w:tab w:val="center" w:pos="426"/>
        </w:tabs>
        <w:spacing w:after="0"/>
        <w:ind w:right="568"/>
        <w:jc w:val="both"/>
        <w:rPr>
          <w:rFonts w:cstheme="minorHAnsi"/>
          <w:b/>
        </w:rPr>
      </w:pPr>
      <w:r w:rsidRPr="00004CA5">
        <w:rPr>
          <w:rFonts w:cstheme="minorHAnsi"/>
          <w:b/>
        </w:rPr>
        <w:t>5.1. INSTALACJA WODY ZIMNEJ, CIEPŁEJ I CYRKULACYJNEJ</w:t>
      </w:r>
    </w:p>
    <w:p w14:paraId="04AFFFB5" w14:textId="77777777" w:rsidR="00F55C2C" w:rsidRPr="00004CA5" w:rsidRDefault="00F55C2C" w:rsidP="007052E0">
      <w:pPr>
        <w:widowControl w:val="0"/>
        <w:tabs>
          <w:tab w:val="left" w:pos="0"/>
        </w:tabs>
        <w:suppressAutoHyphens/>
        <w:spacing w:after="0"/>
        <w:ind w:right="568"/>
        <w:jc w:val="both"/>
        <w:textAlignment w:val="baseline"/>
        <w:rPr>
          <w:rFonts w:cstheme="minorHAnsi"/>
        </w:rPr>
      </w:pPr>
      <w:r w:rsidRPr="00004CA5">
        <w:rPr>
          <w:rStyle w:val="Domylnaczcionkaakapitu2"/>
          <w:rFonts w:cstheme="minorHAnsi"/>
        </w:rPr>
        <w:tab/>
      </w:r>
      <w:r w:rsidRPr="00004CA5">
        <w:rPr>
          <w:rFonts w:cstheme="minorHAnsi"/>
          <w:bCs/>
        </w:rPr>
        <w:t xml:space="preserve">W ramach niniejszego opracowania zaprojektowano doprowadzenie instalacji wody zimnej, ciepłej </w:t>
      </w:r>
      <w:r w:rsidR="00004CA5" w:rsidRPr="00004CA5">
        <w:rPr>
          <w:rFonts w:cstheme="minorHAnsi"/>
          <w:bCs/>
        </w:rPr>
        <w:t xml:space="preserve">i cyrkulacyjnej do projektowanych łazienek. </w:t>
      </w:r>
      <w:r w:rsidRPr="00004CA5">
        <w:rPr>
          <w:rFonts w:cstheme="minorHAnsi"/>
          <w:bCs/>
        </w:rPr>
        <w:t>Na projektowanym odgałęzieniu instalacji należy zastosować zawory odcinające kulowe oraz zawór termostatyczny na instalacji wody cyrkulacyjnej przed pionem wodnym. Instalację zaprojektowano z rur tworzywowych polietylenowych wielowarstwowych PE-RT, dla wody ciepłej i cyrkulacyjnej należy zastosować rury stabilizowane,</w:t>
      </w:r>
      <w:r w:rsidRPr="00004CA5">
        <w:rPr>
          <w:rFonts w:cstheme="minorHAnsi"/>
        </w:rPr>
        <w:t xml:space="preserve"> </w:t>
      </w:r>
      <w:r w:rsidRPr="00004CA5">
        <w:rPr>
          <w:rFonts w:cstheme="minorHAnsi"/>
          <w:bCs/>
        </w:rPr>
        <w:t>łączone według wytycznych producenta. W łazience przewody prowadzić jako kryte pod tynkiem lub w przestrzeni stropu podwieszanego. Przewody przy przejściach przez stropy i ściany należy prowadzić w tulejach ochronnych. Kompensacja termiczna za pomocą</w:t>
      </w:r>
      <w:r w:rsidRPr="00004CA5">
        <w:rPr>
          <w:rFonts w:cstheme="minorHAnsi"/>
        </w:rPr>
        <w:t xml:space="preserve"> </w:t>
      </w:r>
      <w:r w:rsidRPr="00004CA5">
        <w:rPr>
          <w:rFonts w:cstheme="minorHAnsi"/>
          <w:bCs/>
        </w:rPr>
        <w:t>elementów kompensacyjnych, punktów stałych oraz elementów przesuwnych, które należy wykonać zgodnie z instrukcją dostarczoną przez producenta rur.</w:t>
      </w:r>
      <w:r w:rsidRPr="00004CA5">
        <w:rPr>
          <w:rFonts w:cstheme="minorHAnsi"/>
        </w:rPr>
        <w:t xml:space="preserve"> </w:t>
      </w:r>
    </w:p>
    <w:p w14:paraId="6EF16DC3" w14:textId="77777777" w:rsidR="00F55C2C" w:rsidRPr="00004CA5" w:rsidRDefault="00F55C2C" w:rsidP="007052E0">
      <w:pPr>
        <w:pStyle w:val="Tekstpodstawowywcity"/>
        <w:spacing w:after="0" w:line="259" w:lineRule="auto"/>
        <w:ind w:left="0" w:right="568" w:firstLine="709"/>
        <w:jc w:val="both"/>
        <w:rPr>
          <w:rFonts w:asciiTheme="minorHAnsi" w:eastAsiaTheme="minorHAnsi" w:hAnsiTheme="minorHAnsi" w:cstheme="minorHAnsi"/>
          <w:bCs/>
          <w:sz w:val="22"/>
          <w:szCs w:val="22"/>
          <w:lang w:eastAsia="en-US"/>
        </w:rPr>
      </w:pPr>
      <w:r w:rsidRPr="00004CA5">
        <w:rPr>
          <w:rFonts w:asciiTheme="minorHAnsi" w:eastAsiaTheme="minorHAnsi" w:hAnsiTheme="minorHAnsi" w:cstheme="minorHAnsi"/>
          <w:bCs/>
          <w:sz w:val="22"/>
          <w:szCs w:val="22"/>
          <w:lang w:eastAsia="en-US"/>
        </w:rPr>
        <w:t>Wszystkie instalacje po wykonaniu poddać próbie szczelności zgodnie z warunkami technicznymi wykonania i odbioru. Po pozytywnym wyniku próby szczelności, instalacje poddać trzykrotnemu płukaniu, następnie zdezynfekować i poddać badaniom bakteriologicznym. Przeprowadzone próby należy potwierdzić protokołami oraz wpisem do dziennika budowy.</w:t>
      </w:r>
    </w:p>
    <w:p w14:paraId="3F0CB5B8" w14:textId="77777777" w:rsidR="00A5379E" w:rsidRPr="003F0F5D" w:rsidRDefault="00A5379E" w:rsidP="00C81791">
      <w:pPr>
        <w:ind w:right="426"/>
        <w:jc w:val="both"/>
      </w:pPr>
      <w:r w:rsidRPr="003F0F5D">
        <w:rPr>
          <w:rFonts w:cstheme="minorHAnsi"/>
        </w:rPr>
        <w:lastRenderedPageBreak/>
        <w:t xml:space="preserve">W celu zabezpieczenia instalacji przed rozwojem bakterii </w:t>
      </w:r>
      <w:proofErr w:type="spellStart"/>
      <w:r w:rsidRPr="003F0F5D">
        <w:rPr>
          <w:rFonts w:cstheme="minorHAnsi"/>
        </w:rPr>
        <w:t>Legionella</w:t>
      </w:r>
      <w:proofErr w:type="spellEnd"/>
      <w:r w:rsidRPr="003F0F5D">
        <w:rPr>
          <w:rFonts w:cstheme="minorHAnsi"/>
        </w:rPr>
        <w:t xml:space="preserve"> zgodnie</w:t>
      </w:r>
      <w:r w:rsidRPr="003F0F5D">
        <w:rPr>
          <w:rFonts w:cstheme="minorHAnsi"/>
        </w:rPr>
        <w:br/>
        <w:t xml:space="preserve"> z Rozporządzenie Ministra Infrastruktury w sprawie warunków technicznych, jakim powinny odpowiadać budynki i ich usytuowanie</w:t>
      </w:r>
      <w:r w:rsidRPr="003F0F5D">
        <w:t xml:space="preserve"> (</w:t>
      </w:r>
      <w:r w:rsidRPr="003F0F5D">
        <w:rPr>
          <w:rFonts w:cstheme="minorHAnsi"/>
          <w:bCs/>
        </w:rPr>
        <w:t>Dz.U.2022.0.1225</w:t>
      </w:r>
      <w:r w:rsidRPr="003F0F5D">
        <w:t>)</w:t>
      </w:r>
      <w:r w:rsidRPr="003F0F5D">
        <w:rPr>
          <w:rFonts w:cstheme="minorHAnsi"/>
        </w:rPr>
        <w:t xml:space="preserve"> z późniejszymi zmianami konieczne jest stosowanie okresowego przegrzewania instalacji c.w.u. do temperatury 70˚C. Powyższe należy wykonywać np. w nocy. Po zastosowaniu przegrzewu wody należy przegrzaną wodę spuścić z instalacji.</w:t>
      </w:r>
    </w:p>
    <w:p w14:paraId="65A432A0" w14:textId="77777777" w:rsidR="00F55C2C" w:rsidRPr="00004CA5" w:rsidRDefault="00F55C2C" w:rsidP="007052E0">
      <w:pPr>
        <w:pStyle w:val="Tekstpodstawowywcity"/>
        <w:spacing w:after="0" w:line="259" w:lineRule="auto"/>
        <w:ind w:left="0" w:right="568" w:firstLine="567"/>
        <w:jc w:val="both"/>
        <w:rPr>
          <w:rFonts w:asciiTheme="minorHAnsi" w:eastAsiaTheme="minorHAnsi" w:hAnsiTheme="minorHAnsi" w:cstheme="minorHAnsi"/>
          <w:bCs/>
          <w:sz w:val="22"/>
          <w:szCs w:val="22"/>
          <w:lang w:eastAsia="en-US"/>
        </w:rPr>
      </w:pPr>
      <w:r w:rsidRPr="00004CA5">
        <w:rPr>
          <w:rFonts w:asciiTheme="minorHAnsi" w:eastAsiaTheme="minorHAnsi" w:hAnsiTheme="minorHAnsi" w:cstheme="minorHAnsi"/>
          <w:bCs/>
          <w:sz w:val="22"/>
          <w:szCs w:val="22"/>
          <w:lang w:eastAsia="en-US"/>
        </w:rPr>
        <w:t xml:space="preserve">Wszystkie zastosowane materiały i armatura muszą posiadać pozytywną ocenę higieniczną P.Z.H i posiadać dokumenty potwierdzające dopuszczenie do stosowania w budownictwie. </w:t>
      </w:r>
    </w:p>
    <w:p w14:paraId="67371BB5" w14:textId="77777777" w:rsidR="00F55C2C" w:rsidRPr="00004CA5" w:rsidRDefault="00F55C2C" w:rsidP="007052E0">
      <w:pPr>
        <w:spacing w:after="0"/>
        <w:ind w:right="568" w:firstLine="567"/>
        <w:jc w:val="both"/>
        <w:rPr>
          <w:rFonts w:cstheme="minorHAnsi"/>
        </w:rPr>
      </w:pPr>
      <w:r w:rsidRPr="00004CA5">
        <w:rPr>
          <w:rFonts w:cstheme="minorHAnsi"/>
        </w:rPr>
        <w:t>Całość robót instalacyjno – montażowych i towarzyszących wykonać zgodnie z obowiązującymi „Warunkami technicznymi wykonania i odbioru robót budowlano montażowych część II, Roboty instalacji sanitarnych i przemysłowych”, oraz obowiązującymi przepisami i normami.</w:t>
      </w:r>
    </w:p>
    <w:p w14:paraId="482EEB0F" w14:textId="77777777" w:rsidR="00F55C2C" w:rsidRPr="00F55C2C" w:rsidRDefault="00F55C2C" w:rsidP="007052E0">
      <w:pPr>
        <w:spacing w:after="0"/>
        <w:ind w:right="568"/>
        <w:jc w:val="both"/>
        <w:rPr>
          <w:rFonts w:cstheme="minorHAnsi"/>
          <w:color w:val="FF0000"/>
        </w:rPr>
      </w:pPr>
    </w:p>
    <w:p w14:paraId="4AFC8566" w14:textId="77777777" w:rsidR="00F55C2C" w:rsidRPr="00004CA5" w:rsidRDefault="00F55C2C" w:rsidP="007052E0">
      <w:pPr>
        <w:pStyle w:val="Tekstpodstawowywcity31"/>
        <w:ind w:right="568" w:firstLine="0"/>
        <w:jc w:val="left"/>
        <w:rPr>
          <w:rFonts w:cstheme="minorHAnsi"/>
          <w:b/>
          <w:sz w:val="22"/>
          <w:szCs w:val="22"/>
        </w:rPr>
      </w:pPr>
      <w:r w:rsidRPr="00004CA5">
        <w:rPr>
          <w:rFonts w:cstheme="minorHAnsi"/>
          <w:b/>
          <w:sz w:val="22"/>
          <w:szCs w:val="22"/>
        </w:rPr>
        <w:t xml:space="preserve">5.1.1. </w:t>
      </w:r>
      <w:bookmarkStart w:id="9" w:name="_Toc324504303"/>
      <w:bookmarkStart w:id="10" w:name="_Toc521661789"/>
      <w:r w:rsidRPr="00004CA5">
        <w:rPr>
          <w:rFonts w:cstheme="minorHAnsi"/>
          <w:b/>
          <w:sz w:val="22"/>
          <w:szCs w:val="22"/>
        </w:rPr>
        <w:t>P</w:t>
      </w:r>
      <w:bookmarkEnd w:id="9"/>
      <w:bookmarkEnd w:id="10"/>
      <w:r w:rsidRPr="00004CA5">
        <w:rPr>
          <w:rFonts w:cstheme="minorHAnsi"/>
          <w:b/>
          <w:sz w:val="22"/>
          <w:szCs w:val="22"/>
        </w:rPr>
        <w:t>RZEWODY</w:t>
      </w:r>
    </w:p>
    <w:p w14:paraId="549689EC" w14:textId="77777777" w:rsidR="00F55C2C" w:rsidRPr="00004CA5" w:rsidRDefault="00F55C2C" w:rsidP="007052E0">
      <w:pPr>
        <w:tabs>
          <w:tab w:val="left" w:pos="426"/>
          <w:tab w:val="left" w:pos="709"/>
        </w:tabs>
        <w:spacing w:after="0"/>
        <w:ind w:right="568"/>
        <w:jc w:val="both"/>
        <w:rPr>
          <w:rFonts w:cstheme="minorHAnsi"/>
        </w:rPr>
      </w:pPr>
      <w:r w:rsidRPr="00004CA5">
        <w:rPr>
          <w:rFonts w:cstheme="minorHAnsi"/>
        </w:rPr>
        <w:tab/>
        <w:t xml:space="preserve">Przewody zarówno ciepłej jak i zimnej wody należy wykonać z rur wielowarstwowych PE-RT, </w:t>
      </w:r>
      <w:r w:rsidRPr="00004CA5">
        <w:rPr>
          <w:rFonts w:cstheme="minorHAnsi"/>
          <w:bCs/>
        </w:rPr>
        <w:t>dla wody ciepłej i cyrkulacyjnej należy zastosować rury stabilizowane,</w:t>
      </w:r>
      <w:r w:rsidRPr="00004CA5">
        <w:rPr>
          <w:rFonts w:cstheme="minorHAnsi"/>
        </w:rPr>
        <w:t xml:space="preserve"> </w:t>
      </w:r>
      <w:r w:rsidRPr="00004CA5">
        <w:rPr>
          <w:rFonts w:cstheme="minorHAnsi"/>
          <w:bCs/>
        </w:rPr>
        <w:t>łączone według wytycznych producenta.</w:t>
      </w:r>
      <w:r w:rsidRPr="00004CA5">
        <w:rPr>
          <w:rFonts w:cstheme="minorHAnsi"/>
        </w:rPr>
        <w:t xml:space="preserve"> </w:t>
      </w:r>
    </w:p>
    <w:p w14:paraId="2E3603D8" w14:textId="77777777" w:rsidR="00F55C2C" w:rsidRPr="00004CA5" w:rsidRDefault="00F55C2C" w:rsidP="007052E0">
      <w:pPr>
        <w:tabs>
          <w:tab w:val="left" w:pos="426"/>
          <w:tab w:val="left" w:pos="709"/>
        </w:tabs>
        <w:spacing w:after="0"/>
        <w:ind w:right="568"/>
        <w:jc w:val="both"/>
        <w:rPr>
          <w:rFonts w:cstheme="minorHAnsi"/>
        </w:rPr>
      </w:pPr>
    </w:p>
    <w:p w14:paraId="693E3887" w14:textId="77777777" w:rsidR="00F55C2C" w:rsidRPr="00004CA5" w:rsidRDefault="00F55C2C" w:rsidP="007052E0">
      <w:pPr>
        <w:pStyle w:val="Tekstpodstawowywcity31"/>
        <w:ind w:right="568" w:firstLine="0"/>
        <w:jc w:val="left"/>
        <w:rPr>
          <w:rFonts w:cstheme="minorHAnsi"/>
          <w:b/>
          <w:sz w:val="22"/>
          <w:szCs w:val="22"/>
        </w:rPr>
      </w:pPr>
      <w:bookmarkStart w:id="11" w:name="_Toc324504305"/>
      <w:bookmarkStart w:id="12" w:name="_Toc521661790"/>
      <w:r w:rsidRPr="00004CA5">
        <w:rPr>
          <w:rFonts w:cstheme="minorHAnsi"/>
          <w:b/>
          <w:sz w:val="22"/>
          <w:szCs w:val="22"/>
        </w:rPr>
        <w:t xml:space="preserve">5.1.2. IZOLACJA TERMICZNA </w:t>
      </w:r>
      <w:bookmarkEnd w:id="11"/>
      <w:bookmarkEnd w:id="12"/>
    </w:p>
    <w:p w14:paraId="130B82B0" w14:textId="77777777" w:rsidR="00F55C2C" w:rsidRPr="00004CA5" w:rsidRDefault="00F55C2C" w:rsidP="007052E0">
      <w:pPr>
        <w:pStyle w:val="Tekstpodstawowywcity"/>
        <w:spacing w:after="0" w:line="259" w:lineRule="auto"/>
        <w:ind w:left="0" w:right="568"/>
        <w:jc w:val="both"/>
        <w:rPr>
          <w:rFonts w:asciiTheme="minorHAnsi" w:eastAsiaTheme="minorHAnsi" w:hAnsiTheme="minorHAnsi" w:cstheme="minorHAnsi"/>
          <w:sz w:val="22"/>
          <w:szCs w:val="22"/>
          <w:lang w:eastAsia="en-US"/>
        </w:rPr>
      </w:pPr>
      <w:r w:rsidRPr="00004CA5">
        <w:rPr>
          <w:rFonts w:asciiTheme="minorHAnsi" w:eastAsiaTheme="minorHAnsi" w:hAnsiTheme="minorHAnsi" w:cstheme="minorHAnsi"/>
          <w:sz w:val="22"/>
          <w:szCs w:val="22"/>
          <w:lang w:eastAsia="en-US"/>
        </w:rPr>
        <w:tab/>
        <w:t>Przewody wodne prowadzone natynkowo izolować za pomocą otulin z pianki poliuretanowej, natomiast przewody w bruzdach ściennych izolować pianką  poliuretanowej laminowanej z zewnątr</w:t>
      </w:r>
      <w:r w:rsidR="00004CA5" w:rsidRPr="00004CA5">
        <w:rPr>
          <w:rFonts w:asciiTheme="minorHAnsi" w:eastAsiaTheme="minorHAnsi" w:hAnsiTheme="minorHAnsi" w:cstheme="minorHAnsi"/>
          <w:sz w:val="22"/>
          <w:szCs w:val="22"/>
          <w:lang w:eastAsia="en-US"/>
        </w:rPr>
        <w:t>z f</w:t>
      </w:r>
      <w:r w:rsidRPr="00004CA5">
        <w:rPr>
          <w:rFonts w:asciiTheme="minorHAnsi" w:eastAsiaTheme="minorHAnsi" w:hAnsiTheme="minorHAnsi" w:cstheme="minorHAnsi"/>
          <w:sz w:val="22"/>
          <w:szCs w:val="22"/>
          <w:lang w:eastAsia="en-US"/>
        </w:rPr>
        <w:t>ol</w:t>
      </w:r>
      <w:r w:rsidR="00004CA5" w:rsidRPr="00004CA5">
        <w:rPr>
          <w:rFonts w:asciiTheme="minorHAnsi" w:eastAsiaTheme="minorHAnsi" w:hAnsiTheme="minorHAnsi" w:cstheme="minorHAnsi"/>
          <w:sz w:val="22"/>
          <w:szCs w:val="22"/>
          <w:lang w:eastAsia="en-US"/>
        </w:rPr>
        <w:t>i</w:t>
      </w:r>
      <w:r w:rsidRPr="00004CA5">
        <w:rPr>
          <w:rFonts w:asciiTheme="minorHAnsi" w:eastAsiaTheme="minorHAnsi" w:hAnsiTheme="minorHAnsi" w:cstheme="minorHAnsi"/>
          <w:sz w:val="22"/>
          <w:szCs w:val="22"/>
          <w:lang w:eastAsia="en-US"/>
        </w:rPr>
        <w:t>ą ze wzmocnionego polietylenu. Podejścia pod poszczególne przybory należy układać podtynkowo z mocowaniem przy pomocy uchwytów z izolacją przewodów z pianki poliuretanowej laminowanej z zewnątrz fiolą ze wzmocnionego polietylenu. Grubość izolacji przyjąć zgodnie z poniższymi tabelami.</w:t>
      </w:r>
    </w:p>
    <w:p w14:paraId="3BA16624" w14:textId="77777777" w:rsidR="00F55C2C" w:rsidRPr="00004CA5" w:rsidRDefault="00F55C2C" w:rsidP="007052E0">
      <w:pPr>
        <w:pStyle w:val="Tekstpodstawowywcity"/>
        <w:spacing w:line="259" w:lineRule="auto"/>
        <w:ind w:left="0" w:right="568"/>
        <w:rPr>
          <w:rFonts w:asciiTheme="minorHAnsi" w:hAnsiTheme="minorHAnsi" w:cstheme="minorHAnsi"/>
          <w:b/>
          <w:sz w:val="22"/>
          <w:szCs w:val="22"/>
        </w:rPr>
      </w:pPr>
      <w:r w:rsidRPr="00004CA5">
        <w:rPr>
          <w:rFonts w:asciiTheme="minorHAnsi" w:hAnsiTheme="minorHAnsi" w:cstheme="minorHAnsi"/>
          <w:sz w:val="22"/>
          <w:szCs w:val="22"/>
        </w:rPr>
        <w:t>Izolacja cieplna przewodów rozdzielczych i komponentów w instalacjach ciepłej wody użytkowej, cyrkulacyjnej powinna spełniać następujące wymagania określone w tabeli poniżej:</w:t>
      </w:r>
    </w:p>
    <w:tbl>
      <w:tblPr>
        <w:tblW w:w="92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494"/>
        <w:gridCol w:w="4954"/>
        <w:gridCol w:w="3814"/>
      </w:tblGrid>
      <w:tr w:rsidR="00F55C2C" w:rsidRPr="00F55C2C" w14:paraId="12BFC802" w14:textId="77777777" w:rsidTr="00F55C2C">
        <w:trPr>
          <w:jc w:val="center"/>
        </w:trPr>
        <w:tc>
          <w:tcPr>
            <w:tcW w:w="494" w:type="dxa"/>
            <w:vAlign w:val="center"/>
          </w:tcPr>
          <w:p w14:paraId="39D84281"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Lp.</w:t>
            </w:r>
          </w:p>
        </w:tc>
        <w:tc>
          <w:tcPr>
            <w:tcW w:w="4954" w:type="dxa"/>
            <w:vAlign w:val="center"/>
          </w:tcPr>
          <w:p w14:paraId="387C1705"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Rodzaj przewodu lub komponentu</w:t>
            </w:r>
          </w:p>
        </w:tc>
        <w:tc>
          <w:tcPr>
            <w:tcW w:w="3814" w:type="dxa"/>
            <w:vAlign w:val="center"/>
          </w:tcPr>
          <w:p w14:paraId="0B8BF196"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Minimalna grubość izolacji cieplnej (materiał 0,035 W/(</w:t>
            </w:r>
            <w:proofErr w:type="spellStart"/>
            <w:r w:rsidRPr="00433C1A">
              <w:rPr>
                <w:rFonts w:eastAsia="Calibri" w:cstheme="minorHAnsi"/>
                <w:sz w:val="22"/>
                <w:szCs w:val="22"/>
              </w:rPr>
              <w:t>m∙K</w:t>
            </w:r>
            <w:proofErr w:type="spellEnd"/>
            <w:r w:rsidRPr="00433C1A">
              <w:rPr>
                <w:rFonts w:eastAsia="Calibri" w:cstheme="minorHAnsi"/>
                <w:sz w:val="22"/>
                <w:szCs w:val="22"/>
              </w:rPr>
              <w:t>)</w:t>
            </w:r>
          </w:p>
        </w:tc>
      </w:tr>
      <w:tr w:rsidR="00F55C2C" w:rsidRPr="00F55C2C" w14:paraId="2F681D60" w14:textId="77777777" w:rsidTr="00F55C2C">
        <w:trPr>
          <w:jc w:val="center"/>
        </w:trPr>
        <w:tc>
          <w:tcPr>
            <w:tcW w:w="494" w:type="dxa"/>
            <w:vAlign w:val="center"/>
          </w:tcPr>
          <w:p w14:paraId="6268B743"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1</w:t>
            </w:r>
          </w:p>
        </w:tc>
        <w:tc>
          <w:tcPr>
            <w:tcW w:w="4954" w:type="dxa"/>
            <w:vAlign w:val="center"/>
          </w:tcPr>
          <w:p w14:paraId="664B6A91" w14:textId="77777777" w:rsidR="00F55C2C" w:rsidRPr="00433C1A" w:rsidRDefault="00F55C2C" w:rsidP="007052E0">
            <w:pPr>
              <w:pStyle w:val="Tekstpodstawowywcity31"/>
              <w:ind w:right="568" w:firstLine="0"/>
              <w:jc w:val="left"/>
              <w:rPr>
                <w:rFonts w:eastAsia="Calibri" w:cstheme="minorHAnsi"/>
                <w:sz w:val="22"/>
                <w:szCs w:val="22"/>
              </w:rPr>
            </w:pPr>
            <w:r w:rsidRPr="00433C1A">
              <w:rPr>
                <w:rFonts w:eastAsia="Calibri" w:cstheme="minorHAnsi"/>
                <w:sz w:val="22"/>
                <w:szCs w:val="22"/>
              </w:rPr>
              <w:t>Średnica wewnętrzna do 22 mm</w:t>
            </w:r>
          </w:p>
        </w:tc>
        <w:tc>
          <w:tcPr>
            <w:tcW w:w="3814" w:type="dxa"/>
            <w:vAlign w:val="center"/>
          </w:tcPr>
          <w:p w14:paraId="764425B9"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20 mm</w:t>
            </w:r>
          </w:p>
        </w:tc>
      </w:tr>
      <w:tr w:rsidR="00F55C2C" w:rsidRPr="00F55C2C" w14:paraId="19091B6C" w14:textId="77777777" w:rsidTr="00F55C2C">
        <w:trPr>
          <w:jc w:val="center"/>
        </w:trPr>
        <w:tc>
          <w:tcPr>
            <w:tcW w:w="494" w:type="dxa"/>
            <w:vAlign w:val="center"/>
          </w:tcPr>
          <w:p w14:paraId="483BA665"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2</w:t>
            </w:r>
          </w:p>
        </w:tc>
        <w:tc>
          <w:tcPr>
            <w:tcW w:w="4954" w:type="dxa"/>
            <w:vAlign w:val="center"/>
          </w:tcPr>
          <w:p w14:paraId="336B4536" w14:textId="77777777" w:rsidR="00F55C2C" w:rsidRPr="00433C1A" w:rsidRDefault="00F55C2C" w:rsidP="007052E0">
            <w:pPr>
              <w:pStyle w:val="Tekstpodstawowywcity31"/>
              <w:ind w:right="568" w:firstLine="0"/>
              <w:jc w:val="left"/>
              <w:rPr>
                <w:rFonts w:eastAsia="Calibri" w:cstheme="minorHAnsi"/>
                <w:sz w:val="22"/>
                <w:szCs w:val="22"/>
              </w:rPr>
            </w:pPr>
            <w:r w:rsidRPr="00433C1A">
              <w:rPr>
                <w:rFonts w:eastAsia="Calibri" w:cstheme="minorHAnsi"/>
                <w:sz w:val="22"/>
                <w:szCs w:val="22"/>
              </w:rPr>
              <w:t>Średnica wewnętrzna od 22 do 35 mm</w:t>
            </w:r>
          </w:p>
        </w:tc>
        <w:tc>
          <w:tcPr>
            <w:tcW w:w="3814" w:type="dxa"/>
            <w:vAlign w:val="center"/>
          </w:tcPr>
          <w:p w14:paraId="354AFE43"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30 mm</w:t>
            </w:r>
          </w:p>
        </w:tc>
      </w:tr>
      <w:tr w:rsidR="00F55C2C" w:rsidRPr="00F55C2C" w14:paraId="53C2848F" w14:textId="77777777" w:rsidTr="00F55C2C">
        <w:trPr>
          <w:jc w:val="center"/>
        </w:trPr>
        <w:tc>
          <w:tcPr>
            <w:tcW w:w="494" w:type="dxa"/>
            <w:vAlign w:val="center"/>
          </w:tcPr>
          <w:p w14:paraId="0D6DB1DD"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3</w:t>
            </w:r>
          </w:p>
        </w:tc>
        <w:tc>
          <w:tcPr>
            <w:tcW w:w="4954" w:type="dxa"/>
            <w:vAlign w:val="center"/>
          </w:tcPr>
          <w:p w14:paraId="444D2488" w14:textId="77777777" w:rsidR="00F55C2C" w:rsidRPr="00433C1A" w:rsidRDefault="00F55C2C" w:rsidP="007052E0">
            <w:pPr>
              <w:pStyle w:val="Tekstpodstawowywcity31"/>
              <w:ind w:right="568" w:firstLine="0"/>
              <w:jc w:val="left"/>
              <w:rPr>
                <w:rFonts w:eastAsia="Calibri" w:cstheme="minorHAnsi"/>
                <w:sz w:val="22"/>
                <w:szCs w:val="22"/>
              </w:rPr>
            </w:pPr>
            <w:r w:rsidRPr="00433C1A">
              <w:rPr>
                <w:rFonts w:eastAsia="Calibri" w:cstheme="minorHAnsi"/>
                <w:sz w:val="22"/>
                <w:szCs w:val="22"/>
              </w:rPr>
              <w:t>Średnica wewnętrzna od 35 do 100 mm</w:t>
            </w:r>
          </w:p>
        </w:tc>
        <w:tc>
          <w:tcPr>
            <w:tcW w:w="3814" w:type="dxa"/>
            <w:vAlign w:val="center"/>
          </w:tcPr>
          <w:p w14:paraId="5E7F468D"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Równa średnicy wewnętrznej rury</w:t>
            </w:r>
          </w:p>
        </w:tc>
      </w:tr>
      <w:tr w:rsidR="00F55C2C" w:rsidRPr="00F55C2C" w14:paraId="64E64541" w14:textId="77777777" w:rsidTr="00F55C2C">
        <w:trPr>
          <w:jc w:val="center"/>
        </w:trPr>
        <w:tc>
          <w:tcPr>
            <w:tcW w:w="494" w:type="dxa"/>
            <w:vAlign w:val="center"/>
          </w:tcPr>
          <w:p w14:paraId="68644D05"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4</w:t>
            </w:r>
          </w:p>
        </w:tc>
        <w:tc>
          <w:tcPr>
            <w:tcW w:w="4954" w:type="dxa"/>
            <w:vAlign w:val="center"/>
          </w:tcPr>
          <w:p w14:paraId="6AEBA84F" w14:textId="77777777" w:rsidR="00F55C2C" w:rsidRPr="00433C1A" w:rsidRDefault="00F55C2C" w:rsidP="007052E0">
            <w:pPr>
              <w:pStyle w:val="Tekstpodstawowywcity31"/>
              <w:ind w:right="568" w:firstLine="0"/>
              <w:jc w:val="left"/>
              <w:rPr>
                <w:rFonts w:eastAsia="Calibri" w:cstheme="minorHAnsi"/>
                <w:sz w:val="22"/>
                <w:szCs w:val="22"/>
              </w:rPr>
            </w:pPr>
            <w:r w:rsidRPr="00433C1A">
              <w:rPr>
                <w:rFonts w:eastAsia="Calibri" w:cstheme="minorHAnsi"/>
                <w:sz w:val="22"/>
                <w:szCs w:val="22"/>
              </w:rPr>
              <w:t>Średnica wewnętrzna ponad 100 mm</w:t>
            </w:r>
          </w:p>
        </w:tc>
        <w:tc>
          <w:tcPr>
            <w:tcW w:w="3814" w:type="dxa"/>
            <w:vAlign w:val="center"/>
          </w:tcPr>
          <w:p w14:paraId="6DA4C353"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100 mm</w:t>
            </w:r>
          </w:p>
        </w:tc>
      </w:tr>
      <w:tr w:rsidR="00F55C2C" w:rsidRPr="00F55C2C" w14:paraId="11A4AE9B" w14:textId="77777777" w:rsidTr="00F55C2C">
        <w:trPr>
          <w:jc w:val="center"/>
        </w:trPr>
        <w:tc>
          <w:tcPr>
            <w:tcW w:w="494" w:type="dxa"/>
            <w:vAlign w:val="center"/>
          </w:tcPr>
          <w:p w14:paraId="70FBC36C"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5</w:t>
            </w:r>
          </w:p>
        </w:tc>
        <w:tc>
          <w:tcPr>
            <w:tcW w:w="4954" w:type="dxa"/>
            <w:vAlign w:val="center"/>
          </w:tcPr>
          <w:p w14:paraId="05850D42" w14:textId="77777777" w:rsidR="00F55C2C" w:rsidRPr="00433C1A" w:rsidRDefault="00F55C2C" w:rsidP="007052E0">
            <w:pPr>
              <w:pStyle w:val="Tekstpodstawowywcity31"/>
              <w:ind w:right="568" w:firstLine="0"/>
              <w:jc w:val="left"/>
              <w:rPr>
                <w:rFonts w:eastAsia="Calibri" w:cstheme="minorHAnsi"/>
                <w:sz w:val="22"/>
                <w:szCs w:val="22"/>
              </w:rPr>
            </w:pPr>
            <w:r w:rsidRPr="00433C1A">
              <w:rPr>
                <w:rFonts w:eastAsia="Calibri" w:cstheme="minorHAnsi"/>
                <w:sz w:val="22"/>
                <w:szCs w:val="22"/>
              </w:rPr>
              <w:t>Przewody i armatura wg.poz.1-4 przechodzące przez ściany lub stropy, skrzyżowania przewodów</w:t>
            </w:r>
          </w:p>
        </w:tc>
        <w:tc>
          <w:tcPr>
            <w:tcW w:w="3814" w:type="dxa"/>
            <w:vAlign w:val="center"/>
          </w:tcPr>
          <w:p w14:paraId="5C5A5CBD"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½ wymagań z poz.1-4</w:t>
            </w:r>
          </w:p>
        </w:tc>
      </w:tr>
      <w:tr w:rsidR="00F55C2C" w:rsidRPr="00F55C2C" w14:paraId="34687D0D" w14:textId="77777777" w:rsidTr="00F55C2C">
        <w:trPr>
          <w:jc w:val="center"/>
        </w:trPr>
        <w:tc>
          <w:tcPr>
            <w:tcW w:w="494" w:type="dxa"/>
            <w:vAlign w:val="center"/>
          </w:tcPr>
          <w:p w14:paraId="75CB3205"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6</w:t>
            </w:r>
          </w:p>
        </w:tc>
        <w:tc>
          <w:tcPr>
            <w:tcW w:w="4954" w:type="dxa"/>
            <w:vAlign w:val="center"/>
          </w:tcPr>
          <w:p w14:paraId="0F4ACF1F" w14:textId="77777777" w:rsidR="00F55C2C" w:rsidRPr="00433C1A" w:rsidRDefault="00F55C2C" w:rsidP="007052E0">
            <w:pPr>
              <w:pStyle w:val="Tekstpodstawowywcity31"/>
              <w:ind w:right="568" w:firstLine="0"/>
              <w:jc w:val="left"/>
              <w:rPr>
                <w:rFonts w:eastAsia="Calibri" w:cstheme="minorHAnsi"/>
                <w:sz w:val="22"/>
                <w:szCs w:val="22"/>
              </w:rPr>
            </w:pPr>
            <w:r w:rsidRPr="00433C1A">
              <w:rPr>
                <w:rFonts w:eastAsia="Calibri" w:cstheme="minorHAnsi"/>
                <w:sz w:val="22"/>
                <w:szCs w:val="22"/>
              </w:rPr>
              <w:t>Przewody ogrzewań centralnych wg.poz.1-4, ułożone w komponentach budowlanych między ogrzewanymi pomieszczeniami różnych użytkowników</w:t>
            </w:r>
          </w:p>
        </w:tc>
        <w:tc>
          <w:tcPr>
            <w:tcW w:w="3814" w:type="dxa"/>
            <w:vAlign w:val="center"/>
          </w:tcPr>
          <w:p w14:paraId="43F8A1EB"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½ wymagań z poz.1-4</w:t>
            </w:r>
          </w:p>
        </w:tc>
      </w:tr>
      <w:tr w:rsidR="00F55C2C" w:rsidRPr="00F55C2C" w14:paraId="7EC77B48" w14:textId="77777777" w:rsidTr="00F55C2C">
        <w:trPr>
          <w:jc w:val="center"/>
        </w:trPr>
        <w:tc>
          <w:tcPr>
            <w:tcW w:w="494" w:type="dxa"/>
            <w:vAlign w:val="center"/>
          </w:tcPr>
          <w:p w14:paraId="27923CE8"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7</w:t>
            </w:r>
          </w:p>
        </w:tc>
        <w:tc>
          <w:tcPr>
            <w:tcW w:w="4954" w:type="dxa"/>
            <w:vAlign w:val="center"/>
          </w:tcPr>
          <w:p w14:paraId="30375A50" w14:textId="77777777" w:rsidR="00F55C2C" w:rsidRPr="00433C1A" w:rsidRDefault="00F55C2C" w:rsidP="007052E0">
            <w:pPr>
              <w:pStyle w:val="Tekstpodstawowywcity31"/>
              <w:ind w:right="568" w:firstLine="0"/>
              <w:jc w:val="left"/>
              <w:rPr>
                <w:rFonts w:eastAsia="Calibri" w:cstheme="minorHAnsi"/>
                <w:sz w:val="22"/>
                <w:szCs w:val="22"/>
              </w:rPr>
            </w:pPr>
            <w:r w:rsidRPr="00433C1A">
              <w:rPr>
                <w:rFonts w:eastAsia="Calibri" w:cstheme="minorHAnsi"/>
                <w:sz w:val="22"/>
                <w:szCs w:val="22"/>
              </w:rPr>
              <w:t>Przewody wg poz. 6 ułożone w podłodze</w:t>
            </w:r>
          </w:p>
        </w:tc>
        <w:tc>
          <w:tcPr>
            <w:tcW w:w="3814" w:type="dxa"/>
            <w:vAlign w:val="center"/>
          </w:tcPr>
          <w:p w14:paraId="56907438"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6 mm</w:t>
            </w:r>
          </w:p>
        </w:tc>
      </w:tr>
      <w:tr w:rsidR="00F55C2C" w:rsidRPr="00F55C2C" w14:paraId="39BC9E93" w14:textId="77777777" w:rsidTr="00F55C2C">
        <w:trPr>
          <w:jc w:val="center"/>
        </w:trPr>
        <w:tc>
          <w:tcPr>
            <w:tcW w:w="494" w:type="dxa"/>
            <w:vAlign w:val="center"/>
          </w:tcPr>
          <w:p w14:paraId="45D16B6C"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8</w:t>
            </w:r>
          </w:p>
        </w:tc>
        <w:tc>
          <w:tcPr>
            <w:tcW w:w="4954" w:type="dxa"/>
            <w:vAlign w:val="center"/>
          </w:tcPr>
          <w:p w14:paraId="0E12E83A" w14:textId="77777777" w:rsidR="00F55C2C" w:rsidRPr="00433C1A" w:rsidRDefault="00F55C2C" w:rsidP="007052E0">
            <w:pPr>
              <w:pStyle w:val="Tekstpodstawowywcity31"/>
              <w:ind w:right="568" w:firstLine="0"/>
              <w:jc w:val="left"/>
              <w:rPr>
                <w:rFonts w:eastAsia="Calibri" w:cstheme="minorHAnsi"/>
                <w:sz w:val="22"/>
                <w:szCs w:val="22"/>
              </w:rPr>
            </w:pPr>
            <w:r w:rsidRPr="00433C1A">
              <w:rPr>
                <w:rFonts w:eastAsia="Calibri" w:cstheme="minorHAnsi"/>
                <w:sz w:val="22"/>
                <w:szCs w:val="22"/>
              </w:rPr>
              <w:t>Przewody instalacji wody lodowej prowadzone wewnątrz budynku</w:t>
            </w:r>
          </w:p>
        </w:tc>
        <w:tc>
          <w:tcPr>
            <w:tcW w:w="3814" w:type="dxa"/>
            <w:vAlign w:val="center"/>
          </w:tcPr>
          <w:p w14:paraId="0663B252"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50% wymagań z poz. 1-4</w:t>
            </w:r>
          </w:p>
        </w:tc>
      </w:tr>
      <w:tr w:rsidR="00F55C2C" w:rsidRPr="00F55C2C" w14:paraId="1443A26A" w14:textId="77777777" w:rsidTr="00F55C2C">
        <w:trPr>
          <w:jc w:val="center"/>
        </w:trPr>
        <w:tc>
          <w:tcPr>
            <w:tcW w:w="494" w:type="dxa"/>
            <w:vAlign w:val="center"/>
          </w:tcPr>
          <w:p w14:paraId="141C3C61"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9</w:t>
            </w:r>
          </w:p>
        </w:tc>
        <w:tc>
          <w:tcPr>
            <w:tcW w:w="4954" w:type="dxa"/>
            <w:vAlign w:val="center"/>
          </w:tcPr>
          <w:p w14:paraId="1A4519F3" w14:textId="77777777" w:rsidR="00F55C2C" w:rsidRPr="00433C1A" w:rsidRDefault="00F55C2C" w:rsidP="007052E0">
            <w:pPr>
              <w:pStyle w:val="Tekstpodstawowywcity31"/>
              <w:ind w:right="568" w:firstLine="0"/>
              <w:jc w:val="left"/>
              <w:rPr>
                <w:rFonts w:eastAsia="Calibri" w:cstheme="minorHAnsi"/>
                <w:sz w:val="22"/>
                <w:szCs w:val="22"/>
              </w:rPr>
            </w:pPr>
            <w:r w:rsidRPr="00433C1A">
              <w:rPr>
                <w:rFonts w:eastAsia="Calibri" w:cstheme="minorHAnsi"/>
                <w:sz w:val="22"/>
                <w:szCs w:val="22"/>
              </w:rPr>
              <w:t>Przewody instalacji wody lodowej prowadzone na zewnątrz budynku</w:t>
            </w:r>
          </w:p>
        </w:tc>
        <w:tc>
          <w:tcPr>
            <w:tcW w:w="3814" w:type="dxa"/>
            <w:vAlign w:val="center"/>
          </w:tcPr>
          <w:p w14:paraId="68014868" w14:textId="77777777" w:rsidR="00F55C2C" w:rsidRPr="00433C1A" w:rsidRDefault="00F55C2C" w:rsidP="007052E0">
            <w:pPr>
              <w:pStyle w:val="Tekstpodstawowywcity31"/>
              <w:ind w:right="568" w:firstLine="0"/>
              <w:jc w:val="center"/>
              <w:rPr>
                <w:rFonts w:eastAsia="Calibri" w:cstheme="minorHAnsi"/>
                <w:sz w:val="22"/>
                <w:szCs w:val="22"/>
              </w:rPr>
            </w:pPr>
            <w:r w:rsidRPr="00433C1A">
              <w:rPr>
                <w:rFonts w:eastAsia="Calibri" w:cstheme="minorHAnsi"/>
                <w:sz w:val="22"/>
                <w:szCs w:val="22"/>
              </w:rPr>
              <w:t>100% wymagań z poz. 1-4</w:t>
            </w:r>
          </w:p>
        </w:tc>
      </w:tr>
    </w:tbl>
    <w:p w14:paraId="01BA6DD1" w14:textId="77777777" w:rsidR="00F55C2C" w:rsidRPr="00F55C2C" w:rsidRDefault="00F55C2C" w:rsidP="007052E0">
      <w:pPr>
        <w:pStyle w:val="Tekstpodstawowywcity"/>
        <w:spacing w:after="0"/>
        <w:ind w:left="0" w:right="568"/>
        <w:rPr>
          <w:rFonts w:asciiTheme="minorHAnsi" w:hAnsiTheme="minorHAnsi" w:cstheme="minorHAnsi"/>
          <w:b/>
          <w:color w:val="FF0000"/>
        </w:rPr>
      </w:pPr>
    </w:p>
    <w:p w14:paraId="68138BF8" w14:textId="77777777" w:rsidR="00F55C2C" w:rsidRPr="00433C1A" w:rsidRDefault="00F55C2C" w:rsidP="007052E0">
      <w:pPr>
        <w:pStyle w:val="Tekstpodstawowywcity"/>
        <w:spacing w:line="259" w:lineRule="auto"/>
        <w:ind w:left="284" w:right="568"/>
        <w:rPr>
          <w:rFonts w:asciiTheme="minorHAnsi" w:hAnsiTheme="minorHAnsi" w:cstheme="minorHAnsi"/>
          <w:sz w:val="22"/>
          <w:szCs w:val="22"/>
        </w:rPr>
      </w:pPr>
      <w:r w:rsidRPr="00433C1A">
        <w:rPr>
          <w:rFonts w:asciiTheme="minorHAnsi" w:hAnsiTheme="minorHAnsi" w:cstheme="minorHAnsi"/>
          <w:sz w:val="22"/>
          <w:szCs w:val="22"/>
        </w:rPr>
        <w:lastRenderedPageBreak/>
        <w:t>Przewody wody zimnej  izolować termicznie np. otulinami z pianki PE gr.6 -13mm.</w:t>
      </w:r>
    </w:p>
    <w:p w14:paraId="50ED86E8" w14:textId="77777777" w:rsidR="00F55C2C" w:rsidRPr="00433C1A" w:rsidRDefault="00F55C2C" w:rsidP="007052E0">
      <w:pPr>
        <w:pStyle w:val="Tekstpodstawowywcity"/>
        <w:spacing w:after="0" w:line="259" w:lineRule="auto"/>
        <w:ind w:left="284" w:right="568"/>
        <w:jc w:val="both"/>
        <w:rPr>
          <w:rFonts w:asciiTheme="minorHAnsi" w:hAnsiTheme="minorHAnsi" w:cstheme="minorHAnsi"/>
          <w:sz w:val="22"/>
          <w:szCs w:val="22"/>
        </w:rPr>
      </w:pPr>
      <w:r w:rsidRPr="00433C1A">
        <w:rPr>
          <w:rFonts w:asciiTheme="minorHAnsi" w:hAnsiTheme="minorHAnsi" w:cstheme="minorHAnsi"/>
          <w:sz w:val="22"/>
          <w:szCs w:val="22"/>
        </w:rPr>
        <w:t>Izolacje instalacji należy wykonać z materiałów i w sposób zapewniający nierozprzestrzenianie ognia (wyroby liniowe stosowane do cieplnej lub akustycznej izolacji przewodów wykonać z materiałów zapewniających nierozprzestrzenianie ognia tj. wyrobów klasy reakcji na ogień co najmniej BL z dodatkową klasyfikacją d0, przy czym warstwa izolacyjna elementów warstwowych powinna mieć klasę reakcji na ogień co najmniej B) – patrz załącznik nr 3 do rozporządzenia MI z 12.04.2002 r.</w:t>
      </w:r>
    </w:p>
    <w:p w14:paraId="435D4CA5" w14:textId="77777777" w:rsidR="00F55C2C" w:rsidRPr="00433C1A" w:rsidRDefault="00F55C2C" w:rsidP="007052E0">
      <w:pPr>
        <w:pStyle w:val="Tekstpodstawowywcity"/>
        <w:spacing w:after="0" w:line="22" w:lineRule="atLeast"/>
        <w:ind w:left="0" w:right="568"/>
        <w:jc w:val="both"/>
        <w:rPr>
          <w:rFonts w:asciiTheme="minorHAnsi" w:hAnsiTheme="minorHAnsi" w:cstheme="minorHAnsi"/>
          <w:b/>
        </w:rPr>
      </w:pPr>
    </w:p>
    <w:p w14:paraId="6D523207" w14:textId="77777777" w:rsidR="00F55C2C" w:rsidRPr="00433C1A" w:rsidRDefault="00F55C2C" w:rsidP="007052E0">
      <w:pPr>
        <w:pStyle w:val="Tekstpodstawowywcity31"/>
        <w:spacing w:line="22" w:lineRule="atLeast"/>
        <w:ind w:right="568" w:firstLine="0"/>
        <w:jc w:val="left"/>
        <w:rPr>
          <w:rFonts w:cstheme="minorHAnsi"/>
          <w:b/>
          <w:sz w:val="22"/>
          <w:szCs w:val="22"/>
        </w:rPr>
      </w:pPr>
      <w:r w:rsidRPr="00433C1A">
        <w:rPr>
          <w:rFonts w:cstheme="minorHAnsi"/>
          <w:b/>
          <w:sz w:val="22"/>
          <w:szCs w:val="22"/>
        </w:rPr>
        <w:t xml:space="preserve">5.1.5. </w:t>
      </w:r>
      <w:bookmarkStart w:id="13" w:name="_Toc521661792"/>
      <w:r w:rsidRPr="00433C1A">
        <w:rPr>
          <w:rFonts w:cstheme="minorHAnsi"/>
          <w:b/>
          <w:sz w:val="22"/>
          <w:szCs w:val="22"/>
        </w:rPr>
        <w:t xml:space="preserve">PRÓBA SZCZELNOŚCI </w:t>
      </w:r>
      <w:bookmarkEnd w:id="13"/>
    </w:p>
    <w:p w14:paraId="05561974" w14:textId="77777777" w:rsidR="00F55C2C" w:rsidRPr="00433C1A" w:rsidRDefault="00F55C2C" w:rsidP="007052E0">
      <w:pPr>
        <w:pStyle w:val="Tekstpodstawowy21"/>
        <w:spacing w:line="22" w:lineRule="atLeast"/>
        <w:ind w:right="568"/>
        <w:jc w:val="both"/>
        <w:rPr>
          <w:rFonts w:asciiTheme="minorHAnsi" w:hAnsiTheme="minorHAnsi" w:cstheme="minorHAnsi"/>
          <w:sz w:val="22"/>
          <w:szCs w:val="22"/>
        </w:rPr>
      </w:pPr>
      <w:r w:rsidRPr="00433C1A">
        <w:rPr>
          <w:rFonts w:asciiTheme="minorHAnsi" w:hAnsiTheme="minorHAnsi" w:cstheme="minorHAnsi"/>
          <w:sz w:val="22"/>
          <w:szCs w:val="22"/>
        </w:rPr>
        <w:tab/>
        <w:t>Instalację wodociągową należy poddać badaniom na szczelność w temperaturze powietrza wewnętrznego powyżej 5°C. Badania szczelności powinny być wykonane przed zakryciem bruzd i wykonaniem izolacji cieplnej. Badaną instalację po zakorkowaniu otworów należy napełnić wodą dokładnie odpowietrzając urządzenie. Po napełnieniu należy przeprowadzić kontrolę połączeń przewodów i armatury w celu stwierdzenia szczelności.</w:t>
      </w:r>
    </w:p>
    <w:p w14:paraId="531B21A0" w14:textId="77777777" w:rsidR="00F55C2C" w:rsidRPr="00433C1A" w:rsidRDefault="00F55C2C" w:rsidP="007052E0">
      <w:pPr>
        <w:pStyle w:val="Tekstpodstawowy21"/>
        <w:spacing w:line="22" w:lineRule="atLeast"/>
        <w:ind w:right="568"/>
        <w:jc w:val="both"/>
        <w:rPr>
          <w:rFonts w:asciiTheme="minorHAnsi" w:hAnsiTheme="minorHAnsi" w:cstheme="minorHAnsi"/>
          <w:sz w:val="22"/>
          <w:szCs w:val="22"/>
        </w:rPr>
      </w:pPr>
      <w:r w:rsidRPr="00433C1A">
        <w:rPr>
          <w:rFonts w:asciiTheme="minorHAnsi" w:hAnsiTheme="minorHAnsi" w:cstheme="minorHAnsi"/>
          <w:sz w:val="22"/>
          <w:szCs w:val="22"/>
        </w:rPr>
        <w:t xml:space="preserve">Wszystkie instalacje wodne muszą być poddane próbie ciśnieniowej przed zakryciem i zaizolowaniem zgodnie z Warunkami Technicznymi Wykonania i Odbioru Robót Budowlano - Montażowych. Ciśnienie próbne musi stanowić 1,5-krotną wartość ciśnienia roboczego, lecz nie mniej niż 1,0 </w:t>
      </w:r>
      <w:proofErr w:type="spellStart"/>
      <w:r w:rsidRPr="00433C1A">
        <w:rPr>
          <w:rFonts w:asciiTheme="minorHAnsi" w:hAnsiTheme="minorHAnsi" w:cstheme="minorHAnsi"/>
          <w:sz w:val="22"/>
          <w:szCs w:val="22"/>
        </w:rPr>
        <w:t>MPa</w:t>
      </w:r>
      <w:proofErr w:type="spellEnd"/>
      <w:r w:rsidRPr="00433C1A">
        <w:rPr>
          <w:rFonts w:asciiTheme="minorHAnsi" w:hAnsiTheme="minorHAnsi" w:cstheme="minorHAnsi"/>
          <w:sz w:val="22"/>
          <w:szCs w:val="22"/>
        </w:rPr>
        <w:t xml:space="preserve">. Ciśnienie to w okresie 30 min. należy dwukrotnie podnosić do pierwotnej wartości co 10 min. Po dalszych 30 min. spadek ciśnienia nie może przekroczyć 0,06 </w:t>
      </w:r>
      <w:proofErr w:type="spellStart"/>
      <w:r w:rsidRPr="00433C1A">
        <w:rPr>
          <w:rFonts w:asciiTheme="minorHAnsi" w:hAnsiTheme="minorHAnsi" w:cstheme="minorHAnsi"/>
          <w:sz w:val="22"/>
          <w:szCs w:val="22"/>
        </w:rPr>
        <w:t>MPa</w:t>
      </w:r>
      <w:proofErr w:type="spellEnd"/>
      <w:r w:rsidRPr="00433C1A">
        <w:rPr>
          <w:rFonts w:asciiTheme="minorHAnsi" w:hAnsiTheme="minorHAnsi" w:cstheme="minorHAnsi"/>
          <w:sz w:val="22"/>
          <w:szCs w:val="22"/>
        </w:rPr>
        <w:t xml:space="preserve">. W czasie następnych 120 min. spadek ciśnienia nie powinien przekroczyć 0,02 </w:t>
      </w:r>
      <w:proofErr w:type="spellStart"/>
      <w:r w:rsidRPr="00433C1A">
        <w:rPr>
          <w:rFonts w:asciiTheme="minorHAnsi" w:hAnsiTheme="minorHAnsi" w:cstheme="minorHAnsi"/>
          <w:sz w:val="22"/>
          <w:szCs w:val="22"/>
        </w:rPr>
        <w:t>MPa</w:t>
      </w:r>
      <w:proofErr w:type="spellEnd"/>
      <w:r w:rsidRPr="00433C1A">
        <w:rPr>
          <w:rFonts w:asciiTheme="minorHAnsi" w:hAnsiTheme="minorHAnsi" w:cstheme="minorHAnsi"/>
          <w:sz w:val="22"/>
          <w:szCs w:val="22"/>
        </w:rPr>
        <w:t>. W czasie próby należy utrzymywać stałą temperaturę, ponieważ może ona mieć wpływ na zmiany ciśnienia.</w:t>
      </w:r>
    </w:p>
    <w:p w14:paraId="52E5D097" w14:textId="77777777" w:rsidR="00F55C2C" w:rsidRPr="00F55C2C" w:rsidRDefault="00F55C2C" w:rsidP="007052E0">
      <w:pPr>
        <w:pStyle w:val="Tekstpodstawowywcity"/>
        <w:spacing w:after="0"/>
        <w:ind w:left="0" w:right="568"/>
        <w:jc w:val="both"/>
        <w:rPr>
          <w:rFonts w:asciiTheme="minorHAnsi" w:hAnsiTheme="minorHAnsi" w:cstheme="minorHAnsi"/>
          <w:b/>
          <w:color w:val="FF0000"/>
        </w:rPr>
      </w:pPr>
    </w:p>
    <w:p w14:paraId="5580060C" w14:textId="77777777" w:rsidR="00F55C2C" w:rsidRPr="00D559A8" w:rsidRDefault="00F55C2C" w:rsidP="007052E0">
      <w:pPr>
        <w:pStyle w:val="Tekstpodstawowywcity"/>
        <w:spacing w:after="0" w:line="22" w:lineRule="atLeast"/>
        <w:ind w:left="0" w:right="568"/>
        <w:jc w:val="both"/>
        <w:rPr>
          <w:rFonts w:asciiTheme="minorHAnsi" w:hAnsiTheme="minorHAnsi" w:cstheme="minorHAnsi"/>
          <w:b/>
        </w:rPr>
      </w:pPr>
      <w:r w:rsidRPr="00D559A8">
        <w:rPr>
          <w:rFonts w:asciiTheme="minorHAnsi" w:hAnsiTheme="minorHAnsi" w:cstheme="minorHAnsi"/>
          <w:b/>
        </w:rPr>
        <w:t>5.2. INSTALACJA KANALIZACJI SANITARNEJ</w:t>
      </w:r>
    </w:p>
    <w:p w14:paraId="2B74E85B" w14:textId="77777777" w:rsidR="00F55C2C" w:rsidRPr="00D559A8" w:rsidRDefault="00F55C2C" w:rsidP="00073E93">
      <w:pPr>
        <w:pStyle w:val="Default"/>
        <w:spacing w:line="22" w:lineRule="atLeast"/>
        <w:ind w:right="568"/>
        <w:jc w:val="both"/>
        <w:rPr>
          <w:rFonts w:asciiTheme="minorHAnsi" w:hAnsiTheme="minorHAnsi" w:cstheme="minorHAnsi"/>
          <w:bCs/>
          <w:color w:val="auto"/>
          <w:sz w:val="22"/>
          <w:szCs w:val="22"/>
        </w:rPr>
      </w:pPr>
      <w:r w:rsidRPr="00D559A8">
        <w:rPr>
          <w:rFonts w:asciiTheme="minorHAnsi" w:hAnsiTheme="minorHAnsi" w:cstheme="minorHAnsi"/>
          <w:color w:val="auto"/>
          <w:sz w:val="22"/>
          <w:szCs w:val="22"/>
        </w:rPr>
        <w:tab/>
        <w:t>W celu odpro</w:t>
      </w:r>
      <w:r w:rsidR="00433C1A" w:rsidRPr="00D559A8">
        <w:rPr>
          <w:rFonts w:asciiTheme="minorHAnsi" w:hAnsiTheme="minorHAnsi" w:cstheme="minorHAnsi"/>
          <w:color w:val="auto"/>
          <w:sz w:val="22"/>
          <w:szCs w:val="22"/>
        </w:rPr>
        <w:t>wadzenia ścieków z projektowanych łazienek</w:t>
      </w:r>
      <w:r w:rsidRPr="00D559A8">
        <w:rPr>
          <w:rFonts w:asciiTheme="minorHAnsi" w:hAnsiTheme="minorHAnsi" w:cstheme="minorHAnsi"/>
          <w:color w:val="auto"/>
          <w:sz w:val="22"/>
          <w:szCs w:val="22"/>
        </w:rPr>
        <w:t xml:space="preserve"> </w:t>
      </w:r>
      <w:r w:rsidR="00073E93">
        <w:rPr>
          <w:rFonts w:asciiTheme="minorHAnsi" w:hAnsiTheme="minorHAnsi" w:cstheme="minorHAnsi"/>
          <w:bCs/>
          <w:color w:val="auto"/>
          <w:sz w:val="22"/>
          <w:szCs w:val="22"/>
        </w:rPr>
        <w:t>zaprojektowano nowe</w:t>
      </w:r>
      <w:r w:rsidRPr="00D559A8">
        <w:rPr>
          <w:rFonts w:asciiTheme="minorHAnsi" w:hAnsiTheme="minorHAnsi" w:cstheme="minorHAnsi"/>
          <w:bCs/>
          <w:color w:val="auto"/>
          <w:sz w:val="22"/>
          <w:szCs w:val="22"/>
        </w:rPr>
        <w:t xml:space="preserve"> pion</w:t>
      </w:r>
      <w:r w:rsidR="00D559A8" w:rsidRPr="00D559A8">
        <w:rPr>
          <w:rFonts w:asciiTheme="minorHAnsi" w:hAnsiTheme="minorHAnsi" w:cstheme="minorHAnsi"/>
          <w:bCs/>
          <w:color w:val="auto"/>
          <w:sz w:val="22"/>
          <w:szCs w:val="22"/>
        </w:rPr>
        <w:t>y kanalizacyjne</w:t>
      </w:r>
      <w:r w:rsidRPr="00D559A8">
        <w:rPr>
          <w:rFonts w:asciiTheme="minorHAnsi" w:hAnsiTheme="minorHAnsi" w:cstheme="minorHAnsi"/>
          <w:bCs/>
          <w:color w:val="auto"/>
          <w:sz w:val="22"/>
          <w:szCs w:val="22"/>
        </w:rPr>
        <w:t>. Pion</w:t>
      </w:r>
      <w:r w:rsidR="00D559A8" w:rsidRPr="00D559A8">
        <w:rPr>
          <w:rFonts w:asciiTheme="minorHAnsi" w:hAnsiTheme="minorHAnsi" w:cstheme="minorHAnsi"/>
          <w:bCs/>
          <w:color w:val="auto"/>
          <w:sz w:val="22"/>
          <w:szCs w:val="22"/>
        </w:rPr>
        <w:t>y</w:t>
      </w:r>
      <w:r w:rsidRPr="00D559A8">
        <w:rPr>
          <w:rFonts w:asciiTheme="minorHAnsi" w:hAnsiTheme="minorHAnsi" w:cstheme="minorHAnsi"/>
          <w:bCs/>
          <w:color w:val="auto"/>
          <w:sz w:val="22"/>
          <w:szCs w:val="22"/>
        </w:rPr>
        <w:t xml:space="preserve"> należy wyprowadzić na dach i zakończyć wywiewką kanalizacyjną. Pion</w:t>
      </w:r>
      <w:r w:rsidR="00D559A8" w:rsidRPr="00D559A8">
        <w:rPr>
          <w:rFonts w:asciiTheme="minorHAnsi" w:hAnsiTheme="minorHAnsi" w:cstheme="minorHAnsi"/>
          <w:bCs/>
          <w:color w:val="auto"/>
          <w:sz w:val="22"/>
          <w:szCs w:val="22"/>
        </w:rPr>
        <w:t>y wykonać jako kryte</w:t>
      </w:r>
      <w:r w:rsidRPr="00D559A8">
        <w:rPr>
          <w:rFonts w:asciiTheme="minorHAnsi" w:hAnsiTheme="minorHAnsi" w:cstheme="minorHAnsi"/>
          <w:bCs/>
          <w:color w:val="auto"/>
          <w:sz w:val="22"/>
          <w:szCs w:val="22"/>
        </w:rPr>
        <w:t xml:space="preserve"> w bruździe w ścianie, w przypadku ściany żelbetowej obudować płytą gipsowo-kartonową. Projektowaną instalację kanalizacji sanitarnej przewidziano z rur kanalizacyjnych PVC łączonych na uszczelki gumowe. Pion zaizolować </w:t>
      </w:r>
      <w:proofErr w:type="spellStart"/>
      <w:r w:rsidRPr="00D559A8">
        <w:rPr>
          <w:rFonts w:asciiTheme="minorHAnsi" w:hAnsiTheme="minorHAnsi" w:cstheme="minorHAnsi"/>
          <w:bCs/>
          <w:color w:val="auto"/>
          <w:sz w:val="22"/>
          <w:szCs w:val="22"/>
        </w:rPr>
        <w:t>dżwiękochłonnie</w:t>
      </w:r>
      <w:proofErr w:type="spellEnd"/>
      <w:r w:rsidRPr="00D559A8">
        <w:rPr>
          <w:rFonts w:asciiTheme="minorHAnsi" w:hAnsiTheme="minorHAnsi" w:cstheme="minorHAnsi"/>
          <w:bCs/>
          <w:color w:val="auto"/>
          <w:sz w:val="22"/>
          <w:szCs w:val="22"/>
        </w:rPr>
        <w:t xml:space="preserve"> wełną mineralną w płaszczu z folii aluminiowej grub. 5cm. Pion i podejścia kanalizacyjne prowadzić w bruzdach lub przymocowane obejmami do ścian. Widoczną instalację kanalizacji oraz rury prowadzone pod stropem zabudować płytami gipsowo – kartonowymi. Pion</w:t>
      </w:r>
      <w:r w:rsidR="00D559A8" w:rsidRPr="00D559A8">
        <w:rPr>
          <w:rFonts w:asciiTheme="minorHAnsi" w:hAnsiTheme="minorHAnsi" w:cstheme="minorHAnsi"/>
          <w:bCs/>
          <w:color w:val="auto"/>
          <w:sz w:val="22"/>
          <w:szCs w:val="22"/>
        </w:rPr>
        <w:t>y</w:t>
      </w:r>
      <w:r w:rsidRPr="00D559A8">
        <w:rPr>
          <w:rFonts w:asciiTheme="minorHAnsi" w:hAnsiTheme="minorHAnsi" w:cstheme="minorHAnsi"/>
          <w:bCs/>
          <w:color w:val="auto"/>
          <w:sz w:val="22"/>
          <w:szCs w:val="22"/>
        </w:rPr>
        <w:t xml:space="preserve"> zaopatrzyć należy w czyszczak</w:t>
      </w:r>
      <w:r w:rsidR="00D559A8" w:rsidRPr="00D559A8">
        <w:rPr>
          <w:rFonts w:asciiTheme="minorHAnsi" w:hAnsiTheme="minorHAnsi" w:cstheme="minorHAnsi"/>
          <w:bCs/>
          <w:color w:val="auto"/>
          <w:sz w:val="22"/>
          <w:szCs w:val="22"/>
        </w:rPr>
        <w:t>i</w:t>
      </w:r>
      <w:r w:rsidRPr="00D559A8">
        <w:rPr>
          <w:rFonts w:asciiTheme="minorHAnsi" w:hAnsiTheme="minorHAnsi" w:cstheme="minorHAnsi"/>
          <w:bCs/>
          <w:color w:val="auto"/>
          <w:sz w:val="22"/>
          <w:szCs w:val="22"/>
        </w:rPr>
        <w:t xml:space="preserve">. Przewody kanalizacji sanitarnej należy ukryć wewnątrz ścianek działowych lub w bruzdach w ścianie, a w przypadku przewodów prowadzonych przy ścianach żelbetowych i słupach konstrukcyjnych obudować płytą gips-kartonową. </w:t>
      </w:r>
    </w:p>
    <w:p w14:paraId="3F02B769" w14:textId="77777777" w:rsidR="00F55C2C" w:rsidRPr="00D559A8" w:rsidRDefault="00F55C2C" w:rsidP="00073E93">
      <w:pPr>
        <w:pStyle w:val="Default"/>
        <w:spacing w:line="22" w:lineRule="atLeast"/>
        <w:ind w:right="568"/>
        <w:jc w:val="both"/>
        <w:rPr>
          <w:rFonts w:asciiTheme="minorHAnsi" w:hAnsiTheme="minorHAnsi" w:cstheme="minorHAnsi"/>
          <w:bCs/>
          <w:color w:val="auto"/>
          <w:sz w:val="22"/>
          <w:szCs w:val="22"/>
        </w:rPr>
      </w:pPr>
      <w:r w:rsidRPr="00D559A8">
        <w:rPr>
          <w:rFonts w:asciiTheme="minorHAnsi" w:hAnsiTheme="minorHAnsi" w:cstheme="minorHAnsi"/>
          <w:bCs/>
          <w:color w:val="auto"/>
          <w:sz w:val="22"/>
          <w:szCs w:val="22"/>
        </w:rPr>
        <w:t>Uwaga: stan istniejącej instalacji i sposób podłączenia należy zweryfikować w trakcie prowadzenia robót. Należy przewidzieć odkucie posadzki i odkrycie istniejącej instalacji.</w:t>
      </w:r>
    </w:p>
    <w:p w14:paraId="66431481" w14:textId="77777777" w:rsidR="00F55C2C" w:rsidRPr="00D559A8" w:rsidRDefault="00F55C2C" w:rsidP="007052E0">
      <w:pPr>
        <w:pStyle w:val="Default"/>
        <w:ind w:right="568"/>
        <w:jc w:val="both"/>
        <w:rPr>
          <w:rFonts w:asciiTheme="minorHAnsi" w:hAnsiTheme="minorHAnsi" w:cstheme="minorHAnsi"/>
          <w:color w:val="auto"/>
          <w:sz w:val="22"/>
          <w:szCs w:val="22"/>
        </w:rPr>
      </w:pPr>
      <w:r w:rsidRPr="00D559A8">
        <w:rPr>
          <w:rFonts w:asciiTheme="minorHAnsi" w:hAnsiTheme="minorHAnsi" w:cstheme="minorHAnsi"/>
          <w:color w:val="auto"/>
          <w:sz w:val="22"/>
          <w:szCs w:val="22"/>
        </w:rPr>
        <w:t xml:space="preserve">Do instalacji kanalizacji sanitarnej grawitacyjnie odprowadzane będą skropliny z jednostek ściennych klimatyzacji. </w:t>
      </w:r>
      <w:r w:rsidR="00D559A8" w:rsidRPr="00D559A8">
        <w:rPr>
          <w:rFonts w:asciiTheme="minorHAnsi" w:hAnsiTheme="minorHAnsi" w:cstheme="minorHAnsi"/>
          <w:color w:val="auto"/>
          <w:sz w:val="22"/>
          <w:szCs w:val="22"/>
        </w:rPr>
        <w:t xml:space="preserve">W przypadku braku możliwości grawitacyjnego odprowadzenia skroplin </w:t>
      </w:r>
      <w:r w:rsidRPr="00D559A8">
        <w:rPr>
          <w:rFonts w:asciiTheme="minorHAnsi" w:hAnsiTheme="minorHAnsi" w:cstheme="minorHAnsi"/>
          <w:color w:val="auto"/>
          <w:sz w:val="22"/>
          <w:szCs w:val="22"/>
        </w:rPr>
        <w:t>jednostki</w:t>
      </w:r>
      <w:r w:rsidR="00D559A8" w:rsidRPr="00D559A8">
        <w:rPr>
          <w:rFonts w:asciiTheme="minorHAnsi" w:hAnsiTheme="minorHAnsi" w:cstheme="minorHAnsi"/>
          <w:color w:val="auto"/>
          <w:sz w:val="22"/>
          <w:szCs w:val="22"/>
        </w:rPr>
        <w:t xml:space="preserve"> wewnętrzne</w:t>
      </w:r>
      <w:r w:rsidRPr="00D559A8">
        <w:rPr>
          <w:rFonts w:asciiTheme="minorHAnsi" w:hAnsiTheme="minorHAnsi" w:cstheme="minorHAnsi"/>
          <w:color w:val="auto"/>
          <w:sz w:val="22"/>
          <w:szCs w:val="22"/>
        </w:rPr>
        <w:t xml:space="preserve"> klimatyzacji należy wyposażyć w pompki skroplin o parametrach: maks. </w:t>
      </w:r>
      <w:proofErr w:type="spellStart"/>
      <w:r w:rsidRPr="00D559A8">
        <w:rPr>
          <w:rFonts w:asciiTheme="minorHAnsi" w:hAnsiTheme="minorHAnsi" w:cstheme="minorHAnsi"/>
          <w:color w:val="auto"/>
          <w:sz w:val="22"/>
          <w:szCs w:val="22"/>
        </w:rPr>
        <w:t>wys</w:t>
      </w:r>
      <w:proofErr w:type="spellEnd"/>
      <w:r w:rsidRPr="00D559A8">
        <w:rPr>
          <w:rFonts w:asciiTheme="minorHAnsi" w:hAnsiTheme="minorHAnsi" w:cstheme="minorHAnsi"/>
          <w:color w:val="auto"/>
          <w:sz w:val="22"/>
          <w:szCs w:val="22"/>
        </w:rPr>
        <w:t xml:space="preserve"> podnoszenia 10m, maks. przepływ 12 L/godz. Przewody odprowadzające skropliny wykonane zostaną z rur PVC. Prowadzenie przewodów w przestrzeni stropu podwieszanego lub pod stropem oraz w bruzdach ściennych. Odprowadzenie skroplin grawitacyjne poprzez </w:t>
      </w:r>
      <w:proofErr w:type="spellStart"/>
      <w:r w:rsidRPr="00D559A8">
        <w:rPr>
          <w:rFonts w:asciiTheme="minorHAnsi" w:hAnsiTheme="minorHAnsi" w:cstheme="minorHAnsi"/>
          <w:color w:val="auto"/>
          <w:sz w:val="22"/>
          <w:szCs w:val="22"/>
        </w:rPr>
        <w:t>zasyfonowanie</w:t>
      </w:r>
      <w:proofErr w:type="spellEnd"/>
      <w:r w:rsidRPr="00D559A8">
        <w:rPr>
          <w:rFonts w:asciiTheme="minorHAnsi" w:hAnsiTheme="minorHAnsi" w:cstheme="minorHAnsi"/>
          <w:color w:val="auto"/>
          <w:sz w:val="22"/>
          <w:szCs w:val="22"/>
        </w:rPr>
        <w:t xml:space="preserve"> do istniejących pionów kanalizacyjnych. Wykonać próbę szczelności połączeń.</w:t>
      </w:r>
    </w:p>
    <w:p w14:paraId="36767F24" w14:textId="77777777" w:rsidR="00F55C2C" w:rsidRPr="00F55C2C" w:rsidRDefault="00F55C2C" w:rsidP="007052E0">
      <w:pPr>
        <w:pStyle w:val="Tekstpodstawowywcity"/>
        <w:spacing w:after="0"/>
        <w:ind w:left="0" w:right="568"/>
        <w:jc w:val="both"/>
        <w:rPr>
          <w:rFonts w:asciiTheme="minorHAnsi" w:hAnsiTheme="minorHAnsi" w:cstheme="minorHAnsi"/>
          <w:color w:val="FF0000"/>
        </w:rPr>
      </w:pPr>
    </w:p>
    <w:p w14:paraId="7AF85F97" w14:textId="77777777" w:rsidR="00F55C2C" w:rsidRPr="00094BC8" w:rsidRDefault="00F55C2C" w:rsidP="007052E0">
      <w:pPr>
        <w:pStyle w:val="Tekstpodstawowywcity"/>
        <w:spacing w:after="0"/>
        <w:ind w:left="0" w:right="568"/>
        <w:jc w:val="both"/>
        <w:rPr>
          <w:rFonts w:asciiTheme="minorHAnsi" w:hAnsiTheme="minorHAnsi" w:cstheme="minorHAnsi"/>
          <w:b/>
        </w:rPr>
      </w:pPr>
      <w:r w:rsidRPr="00094BC8">
        <w:rPr>
          <w:rFonts w:asciiTheme="minorHAnsi" w:hAnsiTheme="minorHAnsi" w:cstheme="minorHAnsi"/>
          <w:b/>
        </w:rPr>
        <w:t>5.2.1. PRÓBA SZCZELNOŚCI</w:t>
      </w:r>
    </w:p>
    <w:p w14:paraId="25782A0E" w14:textId="77777777" w:rsidR="00F55C2C" w:rsidRPr="00F55C2C" w:rsidRDefault="00F55C2C" w:rsidP="007052E0">
      <w:pPr>
        <w:pStyle w:val="Tekstpodstawowywcity"/>
        <w:spacing w:after="0" w:line="259" w:lineRule="auto"/>
        <w:ind w:left="0" w:right="568"/>
        <w:jc w:val="both"/>
        <w:rPr>
          <w:rFonts w:asciiTheme="minorHAnsi" w:hAnsiTheme="minorHAnsi" w:cstheme="minorHAnsi"/>
          <w:color w:val="FF0000"/>
          <w:spacing w:val="-2"/>
          <w:w w:val="101"/>
        </w:rPr>
      </w:pPr>
      <w:r w:rsidRPr="00F55C2C">
        <w:rPr>
          <w:rFonts w:asciiTheme="minorHAnsi" w:hAnsiTheme="minorHAnsi" w:cstheme="minorHAnsi"/>
          <w:b/>
          <w:color w:val="FF0000"/>
        </w:rPr>
        <w:lastRenderedPageBreak/>
        <w:tab/>
      </w:r>
      <w:r w:rsidRPr="00094BC8">
        <w:rPr>
          <w:rFonts w:asciiTheme="minorHAnsi" w:hAnsiTheme="minorHAnsi" w:cstheme="minorHAnsi"/>
          <w:sz w:val="22"/>
          <w:szCs w:val="22"/>
        </w:rPr>
        <w:t>Podejścia i przewody spustowe kanalizacji ścieków sanitarnych należy obserwować podczas przepływu wody odprowadzanej z dowolnie wybranych przyborów sanitarnych. Przewody kanalizacyjne i ich połączenia nie powinny wykazywać przecieków.</w:t>
      </w:r>
    </w:p>
    <w:p w14:paraId="0DF21ADA" w14:textId="77777777" w:rsidR="00F55C2C" w:rsidRPr="00F55C2C" w:rsidRDefault="00F55C2C" w:rsidP="007052E0">
      <w:pPr>
        <w:pStyle w:val="Tekstpodstawowywcity"/>
        <w:spacing w:after="0"/>
        <w:ind w:left="0" w:right="568"/>
        <w:jc w:val="both"/>
        <w:rPr>
          <w:rFonts w:asciiTheme="minorHAnsi" w:hAnsiTheme="minorHAnsi" w:cstheme="minorHAnsi"/>
          <w:b/>
          <w:color w:val="FF0000"/>
        </w:rPr>
      </w:pPr>
    </w:p>
    <w:p w14:paraId="1BFCE6C7" w14:textId="77777777" w:rsidR="00F55C2C" w:rsidRPr="00AD1901" w:rsidRDefault="00F55C2C" w:rsidP="007052E0">
      <w:pPr>
        <w:pStyle w:val="Tekstpodstawowywcity"/>
        <w:spacing w:after="0"/>
        <w:ind w:left="0" w:right="568"/>
        <w:jc w:val="both"/>
        <w:rPr>
          <w:rFonts w:asciiTheme="minorHAnsi" w:hAnsiTheme="minorHAnsi" w:cstheme="minorHAnsi"/>
          <w:b/>
        </w:rPr>
      </w:pPr>
      <w:r w:rsidRPr="00AD1901">
        <w:rPr>
          <w:rFonts w:asciiTheme="minorHAnsi" w:hAnsiTheme="minorHAnsi" w:cstheme="minorHAnsi"/>
          <w:b/>
        </w:rPr>
        <w:t>5.3. INSTALACJA HYDRANTOWA PRZECIWPOŻAROWA</w:t>
      </w:r>
    </w:p>
    <w:p w14:paraId="502E2201" w14:textId="77777777" w:rsidR="00F55C2C" w:rsidRPr="00AD1901" w:rsidRDefault="00F55C2C" w:rsidP="007052E0">
      <w:pPr>
        <w:pStyle w:val="Tekstpodstawowy21"/>
        <w:ind w:right="568"/>
        <w:jc w:val="both"/>
        <w:rPr>
          <w:rFonts w:asciiTheme="minorHAnsi" w:eastAsia="Times New Roman" w:hAnsiTheme="minorHAnsi" w:cstheme="minorHAnsi"/>
          <w:sz w:val="22"/>
          <w:szCs w:val="22"/>
          <w:lang w:eastAsia="pl-PL"/>
        </w:rPr>
      </w:pPr>
      <w:r w:rsidRPr="00F55C2C">
        <w:rPr>
          <w:rFonts w:asciiTheme="minorHAnsi" w:hAnsiTheme="minorHAnsi" w:cstheme="minorHAnsi"/>
          <w:color w:val="FF0000"/>
          <w:sz w:val="22"/>
          <w:szCs w:val="22"/>
        </w:rPr>
        <w:t xml:space="preserve"> </w:t>
      </w:r>
      <w:r w:rsidRPr="00F55C2C">
        <w:rPr>
          <w:rFonts w:asciiTheme="minorHAnsi" w:hAnsiTheme="minorHAnsi" w:cstheme="minorHAnsi"/>
          <w:color w:val="FF0000"/>
          <w:sz w:val="22"/>
          <w:szCs w:val="22"/>
        </w:rPr>
        <w:tab/>
      </w:r>
      <w:r w:rsidR="00933B93">
        <w:rPr>
          <w:rFonts w:asciiTheme="minorHAnsi" w:eastAsia="Times New Roman" w:hAnsiTheme="minorHAnsi" w:cstheme="minorHAnsi"/>
          <w:sz w:val="22"/>
          <w:szCs w:val="22"/>
          <w:lang w:eastAsia="pl-PL"/>
        </w:rPr>
        <w:t>Woda ppoż. do budynku</w:t>
      </w:r>
      <w:r w:rsidR="00AD1901" w:rsidRPr="00AD1901">
        <w:rPr>
          <w:rFonts w:asciiTheme="minorHAnsi" w:eastAsia="Times New Roman" w:hAnsiTheme="minorHAnsi" w:cstheme="minorHAnsi"/>
          <w:sz w:val="22"/>
          <w:szCs w:val="22"/>
          <w:lang w:eastAsia="pl-PL"/>
        </w:rPr>
        <w:t xml:space="preserve"> doprowadzana będzie przez wspólne przyłącze z wodą socjalną. Z uwagi na wspólne przyłącze wody socjalnej i wody ppoż. oraz fakt, że instalacja wody socjalnej wykonana jest w całości z rur tworzywowych, w celu zabezpieczenia instalacji ppoż. przed spadkiem ciśnienia, na odejściu na instalację socjalną należy zamontować elektromagnetyczny zawór pierwszeństwa, którego pracą będzie sterował presostat. Zawór ten będzie odcinał dopływ wody do instalacji socjalno – bytowej przy spadku ciśnienia w rurociągach instalacji ppoż. Presostat z nastawą 2,0bara będzie zamykał cewkę zaworu powodując skierowanie całej wody z przyłącza do instalacji hydrantowej.</w:t>
      </w:r>
    </w:p>
    <w:p w14:paraId="14DB65AB" w14:textId="77777777" w:rsidR="00AD1901" w:rsidRPr="00AD1901" w:rsidRDefault="00AD1901" w:rsidP="00933B93">
      <w:pPr>
        <w:autoSpaceDE w:val="0"/>
        <w:autoSpaceDN w:val="0"/>
        <w:adjustRightInd w:val="0"/>
        <w:spacing w:after="0" w:line="240" w:lineRule="auto"/>
        <w:ind w:right="568"/>
        <w:jc w:val="both"/>
        <w:rPr>
          <w:rFonts w:eastAsia="Times New Roman" w:cstheme="minorHAnsi"/>
          <w:lang w:eastAsia="pl-PL"/>
        </w:rPr>
      </w:pPr>
      <w:r w:rsidRPr="00AD1901">
        <w:rPr>
          <w:rFonts w:eastAsia="Times New Roman" w:cstheme="minorHAnsi"/>
          <w:lang w:eastAsia="pl-PL"/>
        </w:rPr>
        <w:t xml:space="preserve">Instalacje hydrantową wykonać z rur stalowych ocynkowanych. Instalacja prowadzona jest pod stropem do hydrantów HP25 zlokalizowanych przy drogach komunikacji ogólnej. W budynku należy stosować punkty poboru wody do celów przeciwpożarowych z zasilaniem zapewnionym przez co najmniej 1 godzinę. Hydranty wewnętrzne z wężem półsztywnym o długości 20m na kondygnacjach nadziemnych – oznaczone jako H25, które powinny spełniać wymagania Polskich Norm dotyczących tych urządzeń – będących odpowiednikami norm europejskich. </w:t>
      </w:r>
    </w:p>
    <w:p w14:paraId="3FD81AC7" w14:textId="77777777" w:rsidR="00AD1901" w:rsidRPr="00AD1901" w:rsidRDefault="00AD1901" w:rsidP="007052E0">
      <w:pPr>
        <w:pStyle w:val="Tekstpodstawowy21"/>
        <w:ind w:right="568"/>
        <w:jc w:val="both"/>
        <w:rPr>
          <w:rFonts w:asciiTheme="minorHAnsi" w:eastAsia="Times New Roman" w:hAnsiTheme="minorHAnsi" w:cstheme="minorHAnsi"/>
          <w:sz w:val="22"/>
          <w:szCs w:val="22"/>
          <w:lang w:eastAsia="pl-PL"/>
        </w:rPr>
      </w:pPr>
      <w:r w:rsidRPr="00AD1901">
        <w:rPr>
          <w:rFonts w:asciiTheme="minorHAnsi" w:eastAsia="Times New Roman" w:hAnsiTheme="minorHAnsi" w:cstheme="minorHAnsi"/>
          <w:sz w:val="22"/>
          <w:szCs w:val="22"/>
          <w:lang w:eastAsia="pl-PL"/>
        </w:rPr>
        <w:t xml:space="preserve">Wydajność pojedynczego hydrantu: HPØ25 wynosi q=1 l/s przy ciśnieniu 2,0 bar. Po zamontowaniu hydrantu i montażu rurociągów przeprowadzić próbę wydajności zgodnie z PN. Wszelkie rurociągi i przewody przechodzące przez ściany i stropy nie będące przegrodami ogniowymi, poza ściankami z płyt </w:t>
      </w:r>
      <w:proofErr w:type="spellStart"/>
      <w:r w:rsidRPr="00AD1901">
        <w:rPr>
          <w:rFonts w:asciiTheme="minorHAnsi" w:eastAsia="Times New Roman" w:hAnsiTheme="minorHAnsi" w:cstheme="minorHAnsi"/>
          <w:sz w:val="22"/>
          <w:szCs w:val="22"/>
          <w:lang w:eastAsia="pl-PL"/>
        </w:rPr>
        <w:t>gk</w:t>
      </w:r>
      <w:proofErr w:type="spellEnd"/>
      <w:r w:rsidRPr="00AD1901">
        <w:rPr>
          <w:rFonts w:asciiTheme="minorHAnsi" w:eastAsia="Times New Roman" w:hAnsiTheme="minorHAnsi" w:cstheme="minorHAnsi"/>
          <w:sz w:val="22"/>
          <w:szCs w:val="22"/>
          <w:lang w:eastAsia="pl-PL"/>
        </w:rPr>
        <w:t>, winny być od nich odizolowane za pomocą osłon sztywnych z rur stalowych o odpowiedniej średnicy oraz uszczelnione masą ppoż. Rurociągi instalacji hydrantowej należy układać ze spadkiem</w:t>
      </w:r>
      <w:r>
        <w:rPr>
          <w:rFonts w:asciiTheme="minorHAnsi" w:eastAsia="Times New Roman" w:hAnsiTheme="minorHAnsi" w:cstheme="minorHAnsi"/>
          <w:sz w:val="22"/>
          <w:szCs w:val="22"/>
          <w:lang w:eastAsia="pl-PL"/>
        </w:rPr>
        <w:t xml:space="preserve"> </w:t>
      </w:r>
      <w:r w:rsidRPr="00AD1901">
        <w:rPr>
          <w:rFonts w:asciiTheme="minorHAnsi" w:eastAsia="Times New Roman" w:hAnsiTheme="minorHAnsi" w:cstheme="minorHAnsi"/>
          <w:sz w:val="22"/>
          <w:szCs w:val="22"/>
          <w:lang w:eastAsia="pl-PL"/>
        </w:rPr>
        <w:t>umożliwiającym odwodnienie głównych przewodów oraz odpowietrzenie (spadki 0,3%, 0,5%).</w:t>
      </w:r>
    </w:p>
    <w:p w14:paraId="60880CF9" w14:textId="77777777" w:rsidR="00F55C2C" w:rsidRPr="00094BC8" w:rsidRDefault="00F55C2C" w:rsidP="007052E0">
      <w:pPr>
        <w:tabs>
          <w:tab w:val="center" w:pos="426"/>
        </w:tabs>
        <w:spacing w:after="0"/>
        <w:ind w:right="568"/>
        <w:jc w:val="both"/>
        <w:rPr>
          <w:rFonts w:cstheme="minorHAnsi"/>
          <w:b/>
        </w:rPr>
      </w:pPr>
    </w:p>
    <w:p w14:paraId="5E668DA3" w14:textId="77777777" w:rsidR="00F55C2C" w:rsidRPr="00094BC8" w:rsidRDefault="00F55C2C" w:rsidP="007052E0">
      <w:pPr>
        <w:pStyle w:val="Tekstpodstawowywcity31"/>
        <w:ind w:right="568" w:firstLine="0"/>
        <w:jc w:val="left"/>
        <w:rPr>
          <w:rFonts w:cstheme="minorHAnsi"/>
          <w:b/>
          <w:sz w:val="22"/>
          <w:szCs w:val="22"/>
        </w:rPr>
      </w:pPr>
      <w:r w:rsidRPr="00094BC8">
        <w:rPr>
          <w:rFonts w:cstheme="minorHAnsi"/>
          <w:b/>
          <w:sz w:val="22"/>
          <w:szCs w:val="22"/>
        </w:rPr>
        <w:t xml:space="preserve">5.3.1. PRÓBA SZCZELNOŚCI </w:t>
      </w:r>
    </w:p>
    <w:p w14:paraId="1F54969C" w14:textId="77777777" w:rsidR="00F55C2C" w:rsidRPr="00094BC8" w:rsidRDefault="00F55C2C" w:rsidP="007052E0">
      <w:pPr>
        <w:tabs>
          <w:tab w:val="center" w:pos="426"/>
        </w:tabs>
        <w:spacing w:after="0"/>
        <w:ind w:right="568"/>
        <w:jc w:val="both"/>
        <w:rPr>
          <w:rFonts w:cstheme="minorHAnsi"/>
        </w:rPr>
      </w:pPr>
      <w:r w:rsidRPr="00094BC8">
        <w:rPr>
          <w:rFonts w:cstheme="minorHAnsi"/>
        </w:rPr>
        <w:tab/>
      </w:r>
      <w:r w:rsidRPr="00094BC8">
        <w:rPr>
          <w:rFonts w:cstheme="minorHAnsi"/>
        </w:rPr>
        <w:tab/>
        <w:t xml:space="preserve">Wszystkie instalacje wodne muszą być poddane próbie ciśnieniowej przed zakryciem i zaizolowaniem zgodnie z Warunkami Technicznymi Wykonania i Odbioru Robót Budowlano - Montażowych. Ciśnienie próbne musi stanowić 1,5-krotną wartość ciśnienia roboczego, lecz nie mniej niż 1,0 </w:t>
      </w:r>
      <w:proofErr w:type="spellStart"/>
      <w:r w:rsidRPr="00094BC8">
        <w:rPr>
          <w:rFonts w:cstheme="minorHAnsi"/>
        </w:rPr>
        <w:t>MPa</w:t>
      </w:r>
      <w:proofErr w:type="spellEnd"/>
      <w:r w:rsidRPr="00094BC8">
        <w:rPr>
          <w:rFonts w:cstheme="minorHAnsi"/>
        </w:rPr>
        <w:t>.</w:t>
      </w:r>
    </w:p>
    <w:p w14:paraId="0B22A3D6" w14:textId="77777777" w:rsidR="00F55C2C" w:rsidRPr="00F55C2C" w:rsidRDefault="00F55C2C" w:rsidP="007052E0">
      <w:pPr>
        <w:tabs>
          <w:tab w:val="center" w:pos="426"/>
        </w:tabs>
        <w:spacing w:after="0"/>
        <w:ind w:right="568"/>
        <w:jc w:val="both"/>
        <w:rPr>
          <w:rFonts w:cstheme="minorHAnsi"/>
          <w:b/>
          <w:color w:val="FF0000"/>
        </w:rPr>
      </w:pPr>
    </w:p>
    <w:p w14:paraId="4AF3EEF5" w14:textId="77777777" w:rsidR="00F55C2C" w:rsidRPr="00094BC8" w:rsidRDefault="00F55C2C" w:rsidP="007052E0">
      <w:pPr>
        <w:tabs>
          <w:tab w:val="center" w:pos="426"/>
        </w:tabs>
        <w:spacing w:after="0"/>
        <w:ind w:right="568"/>
        <w:jc w:val="both"/>
        <w:rPr>
          <w:rFonts w:cstheme="minorHAnsi"/>
          <w:b/>
        </w:rPr>
      </w:pPr>
      <w:r w:rsidRPr="00094BC8">
        <w:rPr>
          <w:rFonts w:cstheme="minorHAnsi"/>
          <w:b/>
        </w:rPr>
        <w:t>5.4. PRZYBORY SANITARNE</w:t>
      </w:r>
    </w:p>
    <w:p w14:paraId="0B22F8E9" w14:textId="77777777" w:rsidR="00F55C2C" w:rsidRPr="00094BC8" w:rsidRDefault="00F55C2C" w:rsidP="007052E0">
      <w:pPr>
        <w:tabs>
          <w:tab w:val="center" w:pos="426"/>
        </w:tabs>
        <w:spacing w:after="0"/>
        <w:ind w:right="568"/>
        <w:jc w:val="both"/>
        <w:rPr>
          <w:rFonts w:cstheme="minorHAnsi"/>
        </w:rPr>
      </w:pPr>
      <w:r w:rsidRPr="00094BC8">
        <w:rPr>
          <w:rFonts w:cstheme="minorHAnsi"/>
        </w:rPr>
        <w:tab/>
      </w:r>
      <w:r w:rsidRPr="00094BC8">
        <w:rPr>
          <w:rFonts w:cstheme="minorHAnsi"/>
        </w:rPr>
        <w:tab/>
        <w:t xml:space="preserve">Wymienione w pkt. 1.3. roboty dotyczące montażu urządzeń sanitarnych wraz z niezbędnym osprzętem, należy wykonać zgodnie z wytycznymi producenta. </w:t>
      </w:r>
    </w:p>
    <w:p w14:paraId="57B3B632" w14:textId="77777777" w:rsidR="00F55C2C" w:rsidRPr="00F55C2C" w:rsidRDefault="00F55C2C" w:rsidP="007052E0">
      <w:pPr>
        <w:tabs>
          <w:tab w:val="center" w:pos="142"/>
        </w:tabs>
        <w:spacing w:after="0"/>
        <w:ind w:right="568"/>
        <w:jc w:val="both"/>
        <w:rPr>
          <w:rFonts w:cstheme="minorHAnsi"/>
          <w:b/>
          <w:color w:val="FF0000"/>
        </w:rPr>
      </w:pPr>
    </w:p>
    <w:p w14:paraId="246174CE" w14:textId="77777777" w:rsidR="00F55C2C" w:rsidRPr="00094BC8" w:rsidRDefault="00F55C2C" w:rsidP="007052E0">
      <w:pPr>
        <w:tabs>
          <w:tab w:val="center" w:pos="142"/>
        </w:tabs>
        <w:spacing w:after="0"/>
        <w:ind w:right="568"/>
        <w:jc w:val="both"/>
        <w:rPr>
          <w:rFonts w:cstheme="minorHAnsi"/>
          <w:b/>
        </w:rPr>
      </w:pPr>
      <w:r w:rsidRPr="00094BC8">
        <w:rPr>
          <w:rFonts w:cstheme="minorHAnsi"/>
          <w:b/>
        </w:rPr>
        <w:t>6. KONTROLA JAKOŚCI ROBÓT</w:t>
      </w:r>
    </w:p>
    <w:p w14:paraId="49CAD81B" w14:textId="77777777" w:rsidR="00F55C2C" w:rsidRPr="00094BC8" w:rsidRDefault="00F55C2C" w:rsidP="007052E0">
      <w:pPr>
        <w:tabs>
          <w:tab w:val="center" w:pos="142"/>
        </w:tabs>
        <w:spacing w:after="0"/>
        <w:ind w:right="568"/>
        <w:jc w:val="both"/>
        <w:rPr>
          <w:rFonts w:cstheme="minorHAnsi"/>
        </w:rPr>
      </w:pPr>
      <w:r w:rsidRPr="00094BC8">
        <w:rPr>
          <w:rFonts w:cstheme="minorHAnsi"/>
        </w:rPr>
        <w:tab/>
      </w:r>
      <w:r w:rsidRPr="00094BC8">
        <w:rPr>
          <w:rFonts w:cstheme="minorHAnsi"/>
        </w:rPr>
        <w:tab/>
        <w:t>Każda dostarczona na budowę partia materiałów powinna być zaopatrzona w świadectwo kontroli jakości producenta. Wykonawca jest odpowiedzialny za pełną kontrolę jakości robót i stosowanych materiałów użytych do wykonania instalacji. Wyniki przeprowadzonych badań należy uznać za dodatnie, jeżeli wszystkie wymagania dla danej fazy robót zostały spełnione. Jeśli którekolwiek z wymagań nie zostało spełnione, należy</w:t>
      </w:r>
      <w:r w:rsidRPr="00F55C2C">
        <w:rPr>
          <w:rFonts w:cstheme="minorHAnsi"/>
          <w:color w:val="FF0000"/>
        </w:rPr>
        <w:t xml:space="preserve"> </w:t>
      </w:r>
      <w:r w:rsidRPr="00094BC8">
        <w:rPr>
          <w:rFonts w:cstheme="minorHAnsi"/>
        </w:rPr>
        <w:t>daną fazę robót uznać za niezgodną z wymaganiami normy i po dokonaniu poprawek przeprowadzić badania ponownie.</w:t>
      </w:r>
    </w:p>
    <w:p w14:paraId="05D1526A" w14:textId="77777777" w:rsidR="00F55C2C" w:rsidRPr="00094BC8" w:rsidRDefault="00F55C2C" w:rsidP="007052E0">
      <w:pPr>
        <w:tabs>
          <w:tab w:val="center" w:pos="142"/>
        </w:tabs>
        <w:spacing w:after="0"/>
        <w:ind w:right="568"/>
        <w:jc w:val="both"/>
        <w:rPr>
          <w:rFonts w:cstheme="minorHAnsi"/>
        </w:rPr>
      </w:pPr>
      <w:r w:rsidRPr="00094BC8">
        <w:rPr>
          <w:rFonts w:cstheme="minorHAnsi"/>
        </w:rPr>
        <w:lastRenderedPageBreak/>
        <w:tab/>
      </w:r>
      <w:r w:rsidRPr="00094BC8">
        <w:rPr>
          <w:rFonts w:cstheme="minorHAnsi"/>
        </w:rPr>
        <w:tab/>
        <w:t xml:space="preserve">Instalacja przed zakryciem oraz przed wykonaniem izolacji termicznej przewodów musi być poddana próbie szczelności oraz sprawdzeniu trasy zgodnie z Projektem Technicznym. Przed przystąpieniem do badania szczelności należy instalację podlegającą próbie lub jej część skutecznie przepłukać wodą. Instalację należy dokładnie odpowietrzyć. </w:t>
      </w:r>
    </w:p>
    <w:p w14:paraId="4A534E60" w14:textId="77777777" w:rsidR="00F55C2C" w:rsidRPr="00094BC8" w:rsidRDefault="00F55C2C" w:rsidP="007052E0">
      <w:pPr>
        <w:tabs>
          <w:tab w:val="center" w:pos="142"/>
        </w:tabs>
        <w:spacing w:after="0"/>
        <w:ind w:right="568"/>
        <w:jc w:val="both"/>
        <w:rPr>
          <w:rFonts w:cstheme="minorHAnsi"/>
        </w:rPr>
      </w:pPr>
      <w:r w:rsidRPr="00094BC8">
        <w:rPr>
          <w:rFonts w:cstheme="minorHAnsi"/>
        </w:rPr>
        <w:tab/>
      </w:r>
      <w:r w:rsidRPr="00094BC8">
        <w:rPr>
          <w:rFonts w:cstheme="minorHAnsi"/>
        </w:rPr>
        <w:tab/>
        <w:t xml:space="preserve">Badania szczelności instalacji należy przeprowadzać przy temperaturze zewnętrznej powyżej 0ᵒC. Do pomiaru ciśnień próbnych należy używać manometru, który pozwala na bezbłędny odczyt zmiany ciśnienia o 0,1 </w:t>
      </w:r>
      <w:proofErr w:type="spellStart"/>
      <w:r w:rsidRPr="00094BC8">
        <w:rPr>
          <w:rFonts w:cstheme="minorHAnsi"/>
        </w:rPr>
        <w:t>bara</w:t>
      </w:r>
      <w:proofErr w:type="spellEnd"/>
      <w:r w:rsidRPr="00094BC8">
        <w:rPr>
          <w:rFonts w:cstheme="minorHAnsi"/>
        </w:rPr>
        <w:t xml:space="preserve">. Powinien on być umieszczony w możliwie najniższym punkcie instalacji. </w:t>
      </w:r>
    </w:p>
    <w:p w14:paraId="78F2969B" w14:textId="77777777" w:rsidR="00F55C2C" w:rsidRPr="00094BC8" w:rsidRDefault="00F55C2C" w:rsidP="007052E0">
      <w:pPr>
        <w:tabs>
          <w:tab w:val="center" w:pos="142"/>
        </w:tabs>
        <w:spacing w:after="0"/>
        <w:ind w:right="568"/>
        <w:jc w:val="both"/>
        <w:rPr>
          <w:rFonts w:cstheme="minorHAnsi"/>
        </w:rPr>
      </w:pPr>
      <w:r w:rsidRPr="00094BC8">
        <w:rPr>
          <w:rFonts w:cstheme="minorHAnsi"/>
        </w:rPr>
        <w:tab/>
      </w:r>
      <w:r w:rsidRPr="00094BC8">
        <w:rPr>
          <w:rFonts w:cstheme="minorHAnsi"/>
        </w:rPr>
        <w:tab/>
        <w:t xml:space="preserve">Próbę ciśnieniową wykonać wodą na ciśnienie 0,6-1,0 </w:t>
      </w:r>
      <w:proofErr w:type="spellStart"/>
      <w:r w:rsidRPr="00094BC8">
        <w:rPr>
          <w:rFonts w:cstheme="minorHAnsi"/>
        </w:rPr>
        <w:t>MPa</w:t>
      </w:r>
      <w:proofErr w:type="spellEnd"/>
      <w:r w:rsidRPr="00094BC8">
        <w:rPr>
          <w:rFonts w:cstheme="minorHAnsi"/>
        </w:rPr>
        <w:t xml:space="preserve">. Próbę należy uznać za pozytywną jeżeli w </w:t>
      </w:r>
      <w:proofErr w:type="spellStart"/>
      <w:r w:rsidRPr="00094BC8">
        <w:rPr>
          <w:rFonts w:cstheme="minorHAnsi"/>
        </w:rPr>
        <w:t>ciagu</w:t>
      </w:r>
      <w:proofErr w:type="spellEnd"/>
      <w:r w:rsidRPr="00094BC8">
        <w:rPr>
          <w:rFonts w:cstheme="minorHAnsi"/>
        </w:rPr>
        <w:t xml:space="preserve"> 30 minut nie stwierdzi się spadku ciśnienia. Z próby ciśnieniowej należy sporządzać protokół. Badanie szczelności instalacji kanalizacyjnej powinno odpowiadać następującym warunkom:</w:t>
      </w:r>
    </w:p>
    <w:p w14:paraId="0D88C16E" w14:textId="77777777" w:rsidR="00F55C2C" w:rsidRPr="00094BC8" w:rsidRDefault="00F55C2C" w:rsidP="007052E0">
      <w:pPr>
        <w:tabs>
          <w:tab w:val="center" w:pos="142"/>
        </w:tabs>
        <w:spacing w:after="0"/>
        <w:ind w:right="568"/>
        <w:jc w:val="both"/>
        <w:rPr>
          <w:rFonts w:cstheme="minorHAnsi"/>
        </w:rPr>
      </w:pPr>
      <w:r w:rsidRPr="00094BC8">
        <w:rPr>
          <w:rFonts w:cstheme="minorHAnsi"/>
        </w:rPr>
        <w:t>- podejścia i przewody spustowe kanalizacji należy sprawdzić na szczelność w czasie swobodnego przepływu przez nie wody,</w:t>
      </w:r>
    </w:p>
    <w:p w14:paraId="52715C05" w14:textId="77777777" w:rsidR="00F55C2C" w:rsidRPr="00094BC8" w:rsidRDefault="00F55C2C" w:rsidP="007052E0">
      <w:pPr>
        <w:tabs>
          <w:tab w:val="center" w:pos="142"/>
        </w:tabs>
        <w:spacing w:after="0"/>
        <w:ind w:right="568"/>
        <w:jc w:val="both"/>
        <w:rPr>
          <w:rFonts w:cstheme="minorHAnsi"/>
        </w:rPr>
      </w:pPr>
      <w:r w:rsidRPr="00094BC8">
        <w:rPr>
          <w:rFonts w:cstheme="minorHAnsi"/>
        </w:rPr>
        <w:t>- kanalizacyjne przewody odpływowe odprowadzające ścieki sprawdza się na szczelność po napełnieniu ich wodą powyżej kolana łączącego pion z poziomem poprzez oględziny.</w:t>
      </w:r>
    </w:p>
    <w:p w14:paraId="61E41B75" w14:textId="77777777" w:rsidR="00F55C2C" w:rsidRPr="00F55C2C" w:rsidRDefault="00F55C2C" w:rsidP="007052E0">
      <w:pPr>
        <w:tabs>
          <w:tab w:val="center" w:pos="142"/>
        </w:tabs>
        <w:spacing w:after="0"/>
        <w:ind w:right="568"/>
        <w:jc w:val="both"/>
        <w:rPr>
          <w:rFonts w:cstheme="minorHAnsi"/>
          <w:color w:val="FF0000"/>
        </w:rPr>
      </w:pPr>
    </w:p>
    <w:p w14:paraId="06FE4A13" w14:textId="77777777" w:rsidR="00F55C2C" w:rsidRPr="00094BC8" w:rsidRDefault="00F55C2C" w:rsidP="007052E0">
      <w:pPr>
        <w:tabs>
          <w:tab w:val="center" w:pos="142"/>
        </w:tabs>
        <w:spacing w:after="0"/>
        <w:ind w:right="568"/>
        <w:jc w:val="both"/>
        <w:rPr>
          <w:rFonts w:cstheme="minorHAnsi"/>
          <w:b/>
        </w:rPr>
      </w:pPr>
      <w:r w:rsidRPr="00094BC8">
        <w:rPr>
          <w:rFonts w:cstheme="minorHAnsi"/>
          <w:b/>
        </w:rPr>
        <w:t>7. OBMIAR ROBÓT</w:t>
      </w:r>
    </w:p>
    <w:p w14:paraId="646C63F6" w14:textId="77777777" w:rsidR="00F55C2C" w:rsidRPr="00094BC8" w:rsidRDefault="00F55C2C" w:rsidP="007052E0">
      <w:pPr>
        <w:tabs>
          <w:tab w:val="center" w:pos="142"/>
        </w:tabs>
        <w:spacing w:after="0"/>
        <w:ind w:right="568"/>
        <w:jc w:val="both"/>
        <w:rPr>
          <w:rFonts w:cstheme="minorHAnsi"/>
        </w:rPr>
      </w:pPr>
      <w:r w:rsidRPr="00094BC8">
        <w:rPr>
          <w:rFonts w:cstheme="minorHAnsi"/>
        </w:rPr>
        <w:tab/>
      </w:r>
      <w:r w:rsidRPr="00094BC8">
        <w:rPr>
          <w:rFonts w:cstheme="minorHAnsi"/>
        </w:rPr>
        <w:tab/>
        <w:t>Jednostkami obmiaru robót dla instalacji wodno – kanalizacyjnej i p.poż. jest :</w:t>
      </w:r>
    </w:p>
    <w:p w14:paraId="2D43C2E3" w14:textId="77777777" w:rsidR="00F55C2C" w:rsidRPr="00094BC8" w:rsidRDefault="00F55C2C" w:rsidP="007052E0">
      <w:pPr>
        <w:tabs>
          <w:tab w:val="center" w:pos="142"/>
        </w:tabs>
        <w:spacing w:after="0"/>
        <w:ind w:right="568"/>
        <w:jc w:val="both"/>
        <w:rPr>
          <w:rFonts w:cstheme="minorHAnsi"/>
        </w:rPr>
      </w:pPr>
      <w:r w:rsidRPr="00094BC8">
        <w:rPr>
          <w:rFonts w:cstheme="minorHAnsi"/>
        </w:rPr>
        <w:t>- rurociągi – m,</w:t>
      </w:r>
    </w:p>
    <w:p w14:paraId="1B98553C" w14:textId="77777777" w:rsidR="00F55C2C" w:rsidRPr="00094BC8" w:rsidRDefault="00F55C2C" w:rsidP="007052E0">
      <w:pPr>
        <w:tabs>
          <w:tab w:val="center" w:pos="142"/>
        </w:tabs>
        <w:spacing w:after="0"/>
        <w:ind w:right="568"/>
        <w:jc w:val="both"/>
        <w:rPr>
          <w:rFonts w:cstheme="minorHAnsi"/>
        </w:rPr>
      </w:pPr>
      <w:r w:rsidRPr="00094BC8">
        <w:rPr>
          <w:rFonts w:cstheme="minorHAnsi"/>
        </w:rPr>
        <w:t xml:space="preserve">- osprzęt – szt., </w:t>
      </w:r>
      <w:proofErr w:type="spellStart"/>
      <w:r w:rsidRPr="00094BC8">
        <w:rPr>
          <w:rFonts w:cstheme="minorHAnsi"/>
        </w:rPr>
        <w:t>kpl</w:t>
      </w:r>
      <w:proofErr w:type="spellEnd"/>
      <w:r w:rsidRPr="00094BC8">
        <w:rPr>
          <w:rFonts w:cstheme="minorHAnsi"/>
        </w:rPr>
        <w:t xml:space="preserve">. </w:t>
      </w:r>
    </w:p>
    <w:p w14:paraId="3E0A9F50" w14:textId="77777777" w:rsidR="00F55C2C" w:rsidRPr="00F55C2C" w:rsidRDefault="00F55C2C" w:rsidP="007052E0">
      <w:pPr>
        <w:tabs>
          <w:tab w:val="center" w:pos="142"/>
        </w:tabs>
        <w:spacing w:after="0"/>
        <w:ind w:right="568"/>
        <w:jc w:val="both"/>
        <w:rPr>
          <w:rFonts w:cstheme="minorHAnsi"/>
          <w:b/>
          <w:color w:val="FF0000"/>
        </w:rPr>
      </w:pPr>
      <w:r w:rsidRPr="00F55C2C">
        <w:rPr>
          <w:rFonts w:cstheme="minorHAnsi"/>
          <w:color w:val="FF0000"/>
        </w:rPr>
        <w:tab/>
      </w:r>
    </w:p>
    <w:p w14:paraId="388E8299" w14:textId="77777777" w:rsidR="00F55C2C" w:rsidRPr="000F6412" w:rsidRDefault="00F55C2C" w:rsidP="007052E0">
      <w:pPr>
        <w:tabs>
          <w:tab w:val="center" w:pos="142"/>
        </w:tabs>
        <w:spacing w:after="0"/>
        <w:ind w:right="568"/>
        <w:jc w:val="both"/>
        <w:rPr>
          <w:rFonts w:cstheme="minorHAnsi"/>
          <w:b/>
        </w:rPr>
      </w:pPr>
      <w:r w:rsidRPr="000F6412">
        <w:rPr>
          <w:rFonts w:cstheme="minorHAnsi"/>
          <w:b/>
        </w:rPr>
        <w:t>8. ODBIÓR ROBÓT</w:t>
      </w:r>
    </w:p>
    <w:p w14:paraId="4E350CCF" w14:textId="77777777" w:rsidR="00F55C2C" w:rsidRPr="000F6412" w:rsidRDefault="00F55C2C" w:rsidP="007052E0">
      <w:pPr>
        <w:tabs>
          <w:tab w:val="center" w:pos="142"/>
        </w:tabs>
        <w:spacing w:after="0"/>
        <w:ind w:right="568"/>
        <w:jc w:val="both"/>
        <w:rPr>
          <w:rFonts w:cstheme="minorHAnsi"/>
        </w:rPr>
      </w:pPr>
      <w:r w:rsidRPr="000F6412">
        <w:rPr>
          <w:rFonts w:cstheme="minorHAnsi"/>
        </w:rPr>
        <w:tab/>
      </w:r>
      <w:r w:rsidRPr="000F6412">
        <w:rPr>
          <w:rFonts w:cstheme="minorHAnsi"/>
        </w:rPr>
        <w:tab/>
        <w:t>Po zakończeniu robót instalacyjnych należy dokonać odbioru powykonawczego robót instalacyjnych. Sprawdzenie przygotowania do odbioru polega na sprawdzeniu w dzienniku budowy potwierdzenia przez Wykonawcę zakończenia wszystkich robót przy wykonywaniu prac.</w:t>
      </w:r>
    </w:p>
    <w:p w14:paraId="64394A3F" w14:textId="77777777" w:rsidR="00F55C2C" w:rsidRPr="00F55C2C" w:rsidRDefault="00F55C2C" w:rsidP="007052E0">
      <w:pPr>
        <w:tabs>
          <w:tab w:val="center" w:pos="142"/>
        </w:tabs>
        <w:spacing w:after="0"/>
        <w:ind w:right="568"/>
        <w:jc w:val="both"/>
        <w:rPr>
          <w:rFonts w:cstheme="minorHAnsi"/>
          <w:b/>
          <w:color w:val="FF0000"/>
        </w:rPr>
      </w:pPr>
    </w:p>
    <w:p w14:paraId="04E2460E" w14:textId="77777777" w:rsidR="00F55C2C" w:rsidRPr="000F6412" w:rsidRDefault="00F55C2C" w:rsidP="007052E0">
      <w:pPr>
        <w:tabs>
          <w:tab w:val="center" w:pos="142"/>
        </w:tabs>
        <w:spacing w:after="0"/>
        <w:ind w:right="568"/>
        <w:jc w:val="both"/>
        <w:rPr>
          <w:rFonts w:cstheme="minorHAnsi"/>
          <w:b/>
        </w:rPr>
      </w:pPr>
      <w:r w:rsidRPr="000F6412">
        <w:rPr>
          <w:rFonts w:cstheme="minorHAnsi"/>
          <w:b/>
        </w:rPr>
        <w:t>8.1. ODBIÓR MIĘDZYOPERACYJNY</w:t>
      </w:r>
    </w:p>
    <w:p w14:paraId="77A64187" w14:textId="77777777" w:rsidR="00F55C2C" w:rsidRPr="000F6412" w:rsidRDefault="00F55C2C" w:rsidP="007052E0">
      <w:pPr>
        <w:tabs>
          <w:tab w:val="center" w:pos="142"/>
        </w:tabs>
        <w:spacing w:after="0"/>
        <w:ind w:right="568"/>
        <w:jc w:val="both"/>
        <w:rPr>
          <w:rFonts w:cstheme="minorHAnsi"/>
        </w:rPr>
      </w:pPr>
      <w:r w:rsidRPr="000F6412">
        <w:rPr>
          <w:rFonts w:cstheme="minorHAnsi"/>
        </w:rPr>
        <w:tab/>
      </w:r>
      <w:r w:rsidRPr="000F6412">
        <w:rPr>
          <w:rFonts w:cstheme="minorHAnsi"/>
        </w:rPr>
        <w:tab/>
        <w:t xml:space="preserve">Odbiory międzyoperacyjne są elementem kontroli jakości wykonania robót poprzedzających. Należy je przeprowadzać w stosunku do następujących robót: </w:t>
      </w:r>
    </w:p>
    <w:p w14:paraId="402CCBF5" w14:textId="77777777" w:rsidR="00F55C2C" w:rsidRPr="000F6412" w:rsidRDefault="00F55C2C" w:rsidP="007052E0">
      <w:pPr>
        <w:tabs>
          <w:tab w:val="center" w:pos="142"/>
        </w:tabs>
        <w:spacing w:after="0"/>
        <w:ind w:right="568"/>
        <w:jc w:val="both"/>
        <w:rPr>
          <w:rFonts w:cstheme="minorHAnsi"/>
        </w:rPr>
      </w:pPr>
      <w:r w:rsidRPr="000F6412">
        <w:rPr>
          <w:rFonts w:cstheme="minorHAnsi"/>
        </w:rPr>
        <w:t xml:space="preserve">- wykonania przejść przewodów przez ściany i stropy – umiejscowienie i wymiary otworu </w:t>
      </w:r>
    </w:p>
    <w:p w14:paraId="11994FD9" w14:textId="77777777" w:rsidR="00F55C2C" w:rsidRPr="000F6412" w:rsidRDefault="00F55C2C" w:rsidP="007052E0">
      <w:pPr>
        <w:tabs>
          <w:tab w:val="center" w:pos="142"/>
        </w:tabs>
        <w:spacing w:after="0"/>
        <w:ind w:right="568"/>
        <w:jc w:val="both"/>
        <w:rPr>
          <w:rFonts w:cstheme="minorHAnsi"/>
        </w:rPr>
      </w:pPr>
      <w:r w:rsidRPr="000F6412">
        <w:rPr>
          <w:rFonts w:cstheme="minorHAnsi"/>
        </w:rPr>
        <w:t xml:space="preserve">- wykonanie bruzd w ścianach – wymiary bruzdy, czystość bruzdy, zgodność kierunku bruzdy z pionem i projektowanym spadkiem </w:t>
      </w:r>
    </w:p>
    <w:p w14:paraId="4198E324" w14:textId="77777777" w:rsidR="00F55C2C" w:rsidRPr="000F6412" w:rsidRDefault="00F55C2C" w:rsidP="007052E0">
      <w:pPr>
        <w:tabs>
          <w:tab w:val="center" w:pos="142"/>
        </w:tabs>
        <w:spacing w:after="0"/>
        <w:ind w:right="568"/>
        <w:jc w:val="both"/>
        <w:rPr>
          <w:rFonts w:cstheme="minorHAnsi"/>
        </w:rPr>
      </w:pPr>
      <w:r w:rsidRPr="000F6412">
        <w:rPr>
          <w:rFonts w:cstheme="minorHAnsi"/>
        </w:rPr>
        <w:t>- wykonaniem kanałów dla podpodłogowego prowadzenia przewodów części wewnętrznej instalacji</w:t>
      </w:r>
    </w:p>
    <w:p w14:paraId="214EB578" w14:textId="77777777" w:rsidR="00F55C2C" w:rsidRPr="000F6412" w:rsidRDefault="00F55C2C" w:rsidP="007052E0">
      <w:pPr>
        <w:tabs>
          <w:tab w:val="center" w:pos="142"/>
        </w:tabs>
        <w:spacing w:after="0"/>
        <w:ind w:right="568"/>
        <w:jc w:val="both"/>
        <w:rPr>
          <w:rFonts w:cstheme="minorHAnsi"/>
        </w:rPr>
      </w:pPr>
    </w:p>
    <w:p w14:paraId="63948AD1" w14:textId="77777777" w:rsidR="00F55C2C" w:rsidRPr="000F6412" w:rsidRDefault="00F55C2C" w:rsidP="007052E0">
      <w:pPr>
        <w:tabs>
          <w:tab w:val="center" w:pos="142"/>
        </w:tabs>
        <w:spacing w:after="0"/>
        <w:ind w:right="568"/>
        <w:jc w:val="both"/>
        <w:rPr>
          <w:rFonts w:cstheme="minorHAnsi"/>
          <w:b/>
        </w:rPr>
      </w:pPr>
      <w:r w:rsidRPr="000F6412">
        <w:rPr>
          <w:rFonts w:cstheme="minorHAnsi"/>
          <w:b/>
        </w:rPr>
        <w:t>8.2. ODBIÓR TECHNICZNY- CZĘŚCIOWY</w:t>
      </w:r>
    </w:p>
    <w:p w14:paraId="549E660A" w14:textId="77777777" w:rsidR="00F55C2C" w:rsidRPr="000F6412" w:rsidRDefault="00F55C2C" w:rsidP="007052E0">
      <w:pPr>
        <w:tabs>
          <w:tab w:val="center" w:pos="142"/>
        </w:tabs>
        <w:spacing w:after="0"/>
        <w:ind w:right="568"/>
        <w:jc w:val="both"/>
        <w:rPr>
          <w:rFonts w:cstheme="minorHAnsi"/>
        </w:rPr>
      </w:pPr>
      <w:r w:rsidRPr="000F6412">
        <w:rPr>
          <w:rFonts w:cstheme="minorHAnsi"/>
        </w:rPr>
        <w:tab/>
      </w:r>
      <w:r w:rsidRPr="000F6412">
        <w:rPr>
          <w:rFonts w:cstheme="minorHAnsi"/>
        </w:rPr>
        <w:tab/>
        <w:t xml:space="preserve">Odbiór techniczny częściowy powinien być przeprowadzany dla tych elementów lub części instalacji, do których zanika dostęp w wyniku postępu robót, np. przewodów ułożonych i zaizolowanych w zamurowanych bruzdach lub zamykanych kanałach </w:t>
      </w:r>
      <w:proofErr w:type="spellStart"/>
      <w:r w:rsidRPr="000F6412">
        <w:rPr>
          <w:rFonts w:cstheme="minorHAnsi"/>
        </w:rPr>
        <w:t>nieprzełazowych</w:t>
      </w:r>
      <w:proofErr w:type="spellEnd"/>
      <w:r w:rsidRPr="000F6412">
        <w:rPr>
          <w:rFonts w:cstheme="minorHAnsi"/>
        </w:rPr>
        <w:t>, uszczelnień przejść przez przegrody budowlane, itp. W ramach odbioru częściowego należy sprawdzić, czy odbierany element instalacji lub jej część jest wykonana zgodnie z projektem technicznym oraz ewentualnymi zapisami w Dzienniku Budowy dotyczącymi zmian w projekcie, zgodność wykonania robót z przepisami, normami i wytycznymi.</w:t>
      </w:r>
    </w:p>
    <w:p w14:paraId="5BBD7FF9" w14:textId="77777777" w:rsidR="00F55C2C" w:rsidRPr="004E6D1D" w:rsidRDefault="00F55C2C" w:rsidP="007052E0">
      <w:pPr>
        <w:tabs>
          <w:tab w:val="center" w:pos="142"/>
        </w:tabs>
        <w:spacing w:after="0"/>
        <w:ind w:right="568"/>
        <w:jc w:val="both"/>
        <w:rPr>
          <w:rFonts w:cstheme="minorHAnsi"/>
        </w:rPr>
      </w:pPr>
    </w:p>
    <w:p w14:paraId="0FE35458" w14:textId="77777777" w:rsidR="00F55C2C" w:rsidRPr="004E6D1D" w:rsidRDefault="00F55C2C" w:rsidP="007052E0">
      <w:pPr>
        <w:tabs>
          <w:tab w:val="center" w:pos="142"/>
        </w:tabs>
        <w:spacing w:after="0"/>
        <w:ind w:right="568"/>
        <w:jc w:val="both"/>
        <w:rPr>
          <w:rFonts w:cstheme="minorHAnsi"/>
          <w:b/>
        </w:rPr>
      </w:pPr>
      <w:r w:rsidRPr="004E6D1D">
        <w:rPr>
          <w:rFonts w:cstheme="minorHAnsi"/>
          <w:b/>
        </w:rPr>
        <w:t>8.3. ODBIÓR TECHNICZNY – KOŃCOWY</w:t>
      </w:r>
    </w:p>
    <w:p w14:paraId="1F276220" w14:textId="77777777" w:rsidR="00F55C2C" w:rsidRPr="004E6D1D" w:rsidRDefault="00F55C2C" w:rsidP="007052E0">
      <w:pPr>
        <w:tabs>
          <w:tab w:val="center" w:pos="142"/>
        </w:tabs>
        <w:spacing w:after="0"/>
        <w:ind w:right="568"/>
        <w:jc w:val="both"/>
        <w:rPr>
          <w:rFonts w:cstheme="minorHAnsi"/>
        </w:rPr>
      </w:pPr>
      <w:r w:rsidRPr="004E6D1D">
        <w:rPr>
          <w:rFonts w:cstheme="minorHAnsi"/>
        </w:rPr>
        <w:lastRenderedPageBreak/>
        <w:tab/>
      </w:r>
      <w:r w:rsidRPr="004E6D1D">
        <w:rPr>
          <w:rFonts w:cstheme="minorHAnsi"/>
        </w:rPr>
        <w:tab/>
        <w:t xml:space="preserve">Instalacje wewnętrzne mogą być przedstawione do obioru technicznego końcowego, gdy zakończono wszystkie roboty montażowe przy instalacji, łącznie z wykonaniem izolacji. </w:t>
      </w:r>
    </w:p>
    <w:p w14:paraId="44EC3B45" w14:textId="77777777" w:rsidR="00F55C2C" w:rsidRPr="004E6D1D" w:rsidRDefault="00F55C2C" w:rsidP="007052E0">
      <w:pPr>
        <w:tabs>
          <w:tab w:val="center" w:pos="142"/>
        </w:tabs>
        <w:spacing w:after="0"/>
        <w:ind w:right="568"/>
        <w:jc w:val="both"/>
        <w:rPr>
          <w:rFonts w:cstheme="minorHAnsi"/>
        </w:rPr>
      </w:pPr>
      <w:r w:rsidRPr="004E6D1D">
        <w:rPr>
          <w:rFonts w:cstheme="minorHAnsi"/>
        </w:rPr>
        <w:tab/>
      </w:r>
      <w:r w:rsidRPr="004E6D1D">
        <w:rPr>
          <w:rFonts w:cstheme="minorHAnsi"/>
        </w:rPr>
        <w:tab/>
        <w:t xml:space="preserve">W ramach odbioru technicznego końcowego należy sprawdzić, czy: </w:t>
      </w:r>
    </w:p>
    <w:p w14:paraId="35AA9125" w14:textId="77777777" w:rsidR="00F55C2C" w:rsidRPr="004E6D1D" w:rsidRDefault="00F55C2C" w:rsidP="007052E0">
      <w:pPr>
        <w:tabs>
          <w:tab w:val="center" w:pos="142"/>
        </w:tabs>
        <w:spacing w:after="0"/>
        <w:ind w:right="568"/>
        <w:jc w:val="both"/>
        <w:rPr>
          <w:rFonts w:cstheme="minorHAnsi"/>
        </w:rPr>
      </w:pPr>
      <w:r w:rsidRPr="004E6D1D">
        <w:rPr>
          <w:rFonts w:cstheme="minorHAnsi"/>
        </w:rPr>
        <w:t>- instalacja jest wykonana zgodnie z projektem technicznym;</w:t>
      </w:r>
    </w:p>
    <w:p w14:paraId="6B8F126E" w14:textId="77777777" w:rsidR="00F55C2C" w:rsidRPr="004E6D1D" w:rsidRDefault="00F55C2C" w:rsidP="007052E0">
      <w:pPr>
        <w:tabs>
          <w:tab w:val="center" w:pos="142"/>
        </w:tabs>
        <w:spacing w:after="0"/>
        <w:ind w:right="568"/>
        <w:jc w:val="both"/>
        <w:rPr>
          <w:rFonts w:cstheme="minorHAnsi"/>
        </w:rPr>
      </w:pPr>
      <w:r w:rsidRPr="004E6D1D">
        <w:rPr>
          <w:rFonts w:cstheme="minorHAnsi"/>
        </w:rPr>
        <w:t>- zgodność wykonania instalacji z wytycznymi, przepisami i normami;</w:t>
      </w:r>
    </w:p>
    <w:p w14:paraId="6AC2E591" w14:textId="77777777" w:rsidR="00F55C2C" w:rsidRPr="004E6D1D" w:rsidRDefault="00F55C2C" w:rsidP="007052E0">
      <w:pPr>
        <w:tabs>
          <w:tab w:val="center" w:pos="142"/>
        </w:tabs>
        <w:spacing w:after="0"/>
        <w:ind w:right="568"/>
        <w:jc w:val="both"/>
        <w:rPr>
          <w:rFonts w:cstheme="minorHAnsi"/>
        </w:rPr>
      </w:pPr>
      <w:r w:rsidRPr="004E6D1D">
        <w:rPr>
          <w:rFonts w:cstheme="minorHAnsi"/>
        </w:rPr>
        <w:t>- sprawdzić protokoły odbiorów międzyoperacyjnych;</w:t>
      </w:r>
    </w:p>
    <w:p w14:paraId="51EDE330" w14:textId="77777777" w:rsidR="00F55C2C" w:rsidRPr="004E6D1D" w:rsidRDefault="00F55C2C" w:rsidP="007052E0">
      <w:pPr>
        <w:tabs>
          <w:tab w:val="center" w:pos="142"/>
        </w:tabs>
        <w:spacing w:after="0"/>
        <w:ind w:right="568"/>
        <w:jc w:val="both"/>
        <w:rPr>
          <w:rFonts w:cstheme="minorHAnsi"/>
        </w:rPr>
      </w:pPr>
      <w:r w:rsidRPr="004E6D1D">
        <w:rPr>
          <w:rFonts w:cstheme="minorHAnsi"/>
        </w:rPr>
        <w:t>- sprawdzić protokoły odbiorów technicznych częściowych;</w:t>
      </w:r>
    </w:p>
    <w:p w14:paraId="2E31776A" w14:textId="77777777" w:rsidR="00F55C2C" w:rsidRPr="004E6D1D" w:rsidRDefault="00F55C2C" w:rsidP="007052E0">
      <w:pPr>
        <w:tabs>
          <w:tab w:val="center" w:pos="142"/>
        </w:tabs>
        <w:spacing w:after="0"/>
        <w:ind w:right="568"/>
        <w:jc w:val="both"/>
        <w:rPr>
          <w:rFonts w:cstheme="minorHAnsi"/>
        </w:rPr>
      </w:pPr>
      <w:r w:rsidRPr="004E6D1D">
        <w:rPr>
          <w:rFonts w:cstheme="minorHAnsi"/>
        </w:rPr>
        <w:t>- sprawdzić protokoły zawierające wyniki badań odbiorczych;</w:t>
      </w:r>
    </w:p>
    <w:p w14:paraId="3ABEE238" w14:textId="77777777" w:rsidR="00F55C2C" w:rsidRPr="004E6D1D" w:rsidRDefault="00F55C2C" w:rsidP="007052E0">
      <w:pPr>
        <w:tabs>
          <w:tab w:val="center" w:pos="142"/>
        </w:tabs>
        <w:spacing w:after="0"/>
        <w:ind w:right="568"/>
        <w:jc w:val="both"/>
        <w:rPr>
          <w:rFonts w:cstheme="minorHAnsi"/>
        </w:rPr>
      </w:pPr>
      <w:r w:rsidRPr="004E6D1D">
        <w:rPr>
          <w:rFonts w:cstheme="minorHAnsi"/>
        </w:rPr>
        <w:t xml:space="preserve">- uruchomić instalację, sprawdzić osiąganie zakładanych parametrów. </w:t>
      </w:r>
    </w:p>
    <w:p w14:paraId="47F94779" w14:textId="77777777" w:rsidR="00F55C2C" w:rsidRPr="004E6D1D" w:rsidRDefault="00F55C2C" w:rsidP="007052E0">
      <w:pPr>
        <w:tabs>
          <w:tab w:val="center" w:pos="142"/>
        </w:tabs>
        <w:spacing w:after="0"/>
        <w:ind w:right="568"/>
        <w:jc w:val="both"/>
        <w:rPr>
          <w:rFonts w:cstheme="minorHAnsi"/>
        </w:rPr>
      </w:pPr>
      <w:r w:rsidRPr="00F55C2C">
        <w:rPr>
          <w:rFonts w:cstheme="minorHAnsi"/>
          <w:color w:val="FF0000"/>
        </w:rPr>
        <w:tab/>
      </w:r>
      <w:r w:rsidRPr="004E6D1D">
        <w:rPr>
          <w:rFonts w:cstheme="minorHAnsi"/>
        </w:rPr>
        <w:tab/>
        <w:t>Protokół odbioru technicznego końcowego nie powinien zawierać postanowień warunkowych. W przypadku zakończenia odbioru protokolarnym stwierdzeniem braku przygotowania instalacji do użytkowania, po ich usunięciu, należy przeprowadzić ponowny odbiór instalacji. W przypadku niezgodności choć jednego elementu robót z wymaganiami, roboty uznaje się za niezgodne z Dokumentacją Projektową i Wykonawca zobowiązany jest do ich poprawy na własny koszt.</w:t>
      </w:r>
    </w:p>
    <w:p w14:paraId="4137D196" w14:textId="77777777" w:rsidR="00F55C2C" w:rsidRPr="004E6D1D" w:rsidRDefault="00F55C2C" w:rsidP="007052E0">
      <w:pPr>
        <w:tabs>
          <w:tab w:val="center" w:pos="142"/>
        </w:tabs>
        <w:spacing w:after="0"/>
        <w:ind w:right="568"/>
        <w:jc w:val="both"/>
        <w:rPr>
          <w:rFonts w:cstheme="minorHAnsi"/>
        </w:rPr>
      </w:pPr>
    </w:p>
    <w:p w14:paraId="15703F29" w14:textId="77777777" w:rsidR="00F55C2C" w:rsidRPr="004E6D1D" w:rsidRDefault="00F55C2C" w:rsidP="007052E0">
      <w:pPr>
        <w:tabs>
          <w:tab w:val="center" w:pos="142"/>
        </w:tabs>
        <w:spacing w:after="0"/>
        <w:ind w:right="568"/>
        <w:jc w:val="both"/>
        <w:rPr>
          <w:rFonts w:cstheme="minorHAnsi"/>
          <w:b/>
        </w:rPr>
      </w:pPr>
      <w:r w:rsidRPr="004E6D1D">
        <w:rPr>
          <w:rFonts w:cstheme="minorHAnsi"/>
          <w:b/>
        </w:rPr>
        <w:t>9. PODSTAWA PŁATNOŚCI</w:t>
      </w:r>
    </w:p>
    <w:p w14:paraId="0E33CF4E" w14:textId="77777777" w:rsidR="00F55C2C" w:rsidRPr="004E6D1D" w:rsidRDefault="00F55C2C" w:rsidP="007052E0">
      <w:pPr>
        <w:tabs>
          <w:tab w:val="center" w:pos="142"/>
        </w:tabs>
        <w:spacing w:after="0"/>
        <w:ind w:right="568"/>
        <w:jc w:val="both"/>
        <w:rPr>
          <w:rFonts w:cstheme="minorHAnsi"/>
        </w:rPr>
      </w:pPr>
      <w:r w:rsidRPr="004E6D1D">
        <w:rPr>
          <w:rFonts w:cstheme="minorHAnsi"/>
          <w:b/>
        </w:rPr>
        <w:tab/>
      </w:r>
      <w:r w:rsidRPr="004E6D1D">
        <w:rPr>
          <w:rFonts w:cstheme="minorHAnsi"/>
          <w:b/>
        </w:rPr>
        <w:tab/>
      </w:r>
      <w:r w:rsidRPr="004E6D1D">
        <w:rPr>
          <w:rFonts w:cstheme="minorHAnsi"/>
        </w:rPr>
        <w:t>Ogólne</w:t>
      </w:r>
      <w:r w:rsidRPr="004E6D1D">
        <w:rPr>
          <w:rFonts w:cstheme="minorHAnsi"/>
          <w:b/>
        </w:rPr>
        <w:t xml:space="preserve"> </w:t>
      </w:r>
      <w:r w:rsidRPr="004E6D1D">
        <w:rPr>
          <w:rFonts w:cstheme="minorHAnsi"/>
          <w:lang w:eastAsia="pl-PL"/>
        </w:rPr>
        <w:t xml:space="preserve">wymagania dotyczące płatności podano w ST-0 Wymagania Ogólne. </w:t>
      </w:r>
      <w:r w:rsidRPr="004E6D1D">
        <w:rPr>
          <w:rFonts w:cstheme="minorHAnsi"/>
        </w:rPr>
        <w:t>Podstawą płatności jest szczegółowy przedmiar robót, ocena jakości wykonania robót, użytych materiałów oraz wyniki z badań i prób. Instalacja podlega gwarancji umownej ze strony wykonawcy w czasie uzgodnionym i deklarowanym w ofercie przetargowej.</w:t>
      </w:r>
    </w:p>
    <w:p w14:paraId="74A49AC8" w14:textId="77777777" w:rsidR="00F55C2C" w:rsidRPr="00F55C2C" w:rsidRDefault="00F55C2C" w:rsidP="007052E0">
      <w:pPr>
        <w:tabs>
          <w:tab w:val="center" w:pos="142"/>
        </w:tabs>
        <w:spacing w:after="0"/>
        <w:ind w:right="568"/>
        <w:jc w:val="both"/>
        <w:rPr>
          <w:rFonts w:cstheme="minorHAnsi"/>
          <w:color w:val="FF0000"/>
        </w:rPr>
      </w:pPr>
    </w:p>
    <w:p w14:paraId="69D2D461" w14:textId="77777777" w:rsidR="00F55C2C" w:rsidRPr="004E6D1D" w:rsidRDefault="00F55C2C" w:rsidP="007052E0">
      <w:pPr>
        <w:pStyle w:val="Akapitzlist"/>
        <w:tabs>
          <w:tab w:val="center" w:pos="142"/>
        </w:tabs>
        <w:ind w:left="0" w:right="568"/>
        <w:jc w:val="both"/>
        <w:rPr>
          <w:rFonts w:asciiTheme="minorHAnsi" w:hAnsiTheme="minorHAnsi" w:cstheme="minorHAnsi"/>
          <w:b/>
        </w:rPr>
      </w:pPr>
      <w:r w:rsidRPr="004E6D1D">
        <w:rPr>
          <w:rFonts w:asciiTheme="minorHAnsi" w:hAnsiTheme="minorHAnsi" w:cstheme="minorHAnsi"/>
          <w:b/>
        </w:rPr>
        <w:t>10. DOKUMENTY ODNIESIENIA</w:t>
      </w:r>
    </w:p>
    <w:p w14:paraId="582A7277" w14:textId="77777777" w:rsidR="00F55C2C" w:rsidRPr="004E6D1D" w:rsidRDefault="00F55C2C" w:rsidP="007052E0">
      <w:pPr>
        <w:pStyle w:val="Akapitzlist"/>
        <w:tabs>
          <w:tab w:val="center" w:pos="142"/>
        </w:tabs>
        <w:ind w:left="0" w:right="568"/>
        <w:jc w:val="both"/>
        <w:rPr>
          <w:rFonts w:asciiTheme="minorHAnsi" w:hAnsiTheme="minorHAnsi" w:cstheme="minorHAnsi"/>
          <w:b/>
        </w:rPr>
      </w:pPr>
      <w:r w:rsidRPr="004E6D1D">
        <w:rPr>
          <w:rFonts w:asciiTheme="minorHAnsi" w:hAnsiTheme="minorHAnsi" w:cstheme="minorHAnsi"/>
          <w:b/>
        </w:rPr>
        <w:t>NORMY</w:t>
      </w:r>
    </w:p>
    <w:p w14:paraId="41B11BD1"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PN-79/8860-01/01 Uchwyty do rurociągów pionowych i poziomych </w:t>
      </w:r>
    </w:p>
    <w:p w14:paraId="4284F72B"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PN-81/B - 10700.00 - Instalacje wewnętrzne wodociągowe i kanalizacyjne. Wymagania i badania przy odbiorze. </w:t>
      </w:r>
    </w:p>
    <w:p w14:paraId="020B0916"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PN-8 l/B - 10700.02 - Instalacje wewnętrzne rurociągowe i kanalizacyjne. Przewody wody zimnej i ciepłej z rur stalowych ocynkowanych. Wymagania i badania techniczne przy odbiorze.</w:t>
      </w:r>
    </w:p>
    <w:p w14:paraId="7C684A02"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PN-81/B - 10700.04 - Instalacje wewnętrzne wodociągowe i kanalizacyjne. Przewody wody zimnej w rur PCV i PE. Wymagania i badania techniczne przy odbiorze. </w:t>
      </w:r>
    </w:p>
    <w:p w14:paraId="47EC37B3"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PN-86/B-09700 Tablice orientacyjne do oznaczenia uzbrojenia na przewodach wodociągowych. </w:t>
      </w:r>
    </w:p>
    <w:p w14:paraId="4C219A14"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PN-92/B-01706 Instalacje wodociągowe. Wymagania w projektowaniu </w:t>
      </w:r>
    </w:p>
    <w:p w14:paraId="4020D91E"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PN-92/B-01707 Instalacje kanalizacyjne. Wymagania w projektowaniu </w:t>
      </w:r>
    </w:p>
    <w:p w14:paraId="4736244C"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PN-B-01706:1992/Az1:1999 Instalacje wodociągowe. Wymagania w projektowaniu - Zmiana do normy </w:t>
      </w:r>
    </w:p>
    <w:p w14:paraId="031B4DA2"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PN-B-01770:1999 Wodociągi i Kanalizacja. Urządzenia i sieci zewnętrzne. Oznaczenia graficzne.</w:t>
      </w:r>
    </w:p>
    <w:p w14:paraId="497DE10B"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PN-B-06050 Roboty ziemne budowlane </w:t>
      </w:r>
    </w:p>
    <w:p w14:paraId="7D2F4EBE"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PN-B-10720 Zabudowa zestawów wodomierzowych </w:t>
      </w:r>
    </w:p>
    <w:p w14:paraId="1AECC783"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PN-B-10725:1997 Wodociągi. Przewody zewnętrzne. Wymagania i badania. </w:t>
      </w:r>
    </w:p>
    <w:p w14:paraId="08AEA311"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PN-EN 10088 -1:1998 Stale odporne na korozje</w:t>
      </w:r>
    </w:p>
    <w:p w14:paraId="2EB278AD"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1074 Armatura wodociągowa. Wymagania użytkowe i badania sprawdzające </w:t>
      </w:r>
    </w:p>
    <w:p w14:paraId="0FCC52DA"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1074-1:2002 Armatura wodociągowa – Wymagania użytkowe i badania sprawdzające – Cześć 1: Wymagania ogólne. </w:t>
      </w:r>
    </w:p>
    <w:p w14:paraId="2C932C0B"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1074-2:2002 Armatura wodociągowa – Wymagania użytkowe i badania sprawdzające – Czesc2 : Armatura zaporowa. </w:t>
      </w:r>
    </w:p>
    <w:p w14:paraId="250D7A57"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lastRenderedPageBreak/>
        <w:t xml:space="preserve">PN-EN 1074-6:2002 Armatura wodociągowa – Wymagania użytkowe i badania sprawdzające – Czesc5: Hydranty. </w:t>
      </w:r>
    </w:p>
    <w:p w14:paraId="111B1501"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124:2000 Zwieńczenia wpustów i studzienek kanalizacyjnych do nawierzchni dla ruchu pieszego i kołowego – Zasady konstrukcji, badania typu, znakowanie, sterowanie jakością </w:t>
      </w:r>
    </w:p>
    <w:p w14:paraId="57018015"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13828:2004(U) Armatura w budynkach. Ręcznie sterowane zawory kulowe wykonane ze stopów miedzi i stali odpornej na korozje w instalacjach wody wodociągowej. Badania i wymagania. </w:t>
      </w:r>
    </w:p>
    <w:p w14:paraId="6F9B92B9"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1401-1:1999 Systemy przewodowe z tworzyw sztucznych - Podziemne bezciśnieniowe systemy przewodowe z niezmiękczonego </w:t>
      </w:r>
      <w:proofErr w:type="spellStart"/>
      <w:r w:rsidRPr="003F0F5D">
        <w:rPr>
          <w:rFonts w:asciiTheme="minorHAnsi" w:hAnsiTheme="minorHAnsi" w:cstheme="minorHAnsi"/>
        </w:rPr>
        <w:t>poli</w:t>
      </w:r>
      <w:proofErr w:type="spellEnd"/>
      <w:r w:rsidRPr="003F0F5D">
        <w:rPr>
          <w:rFonts w:asciiTheme="minorHAnsi" w:hAnsiTheme="minorHAnsi" w:cstheme="minorHAnsi"/>
        </w:rPr>
        <w:t xml:space="preserve">(chlorku winylu) (PVCU) do odwadniania i kanalizacji - Wymagania dotyczące rur, kształtek i systemu </w:t>
      </w:r>
    </w:p>
    <w:p w14:paraId="3E58AF07"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1453-1:2002 Systemy przewodów rurowych z tworzyw sztucznych o ściankach strukturalnych, do odprowadzania nieczystości i ścieków (o niskiej i wysokiej temperaturze) Wymagania dotyczące rur i systemu </w:t>
      </w:r>
    </w:p>
    <w:p w14:paraId="6B3F8811"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681-1:2002 Uszczelnienia z elastomerów – Wymagania materiałowe dotyczące uszczelek złączy rur wodociągowych i odwadniających. </w:t>
      </w:r>
    </w:p>
    <w:p w14:paraId="7F53DCEC"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681-2:2002/A1:2002U Uszczelnienia elastomerowe – Wymagania materiałowe dotyczące uszczelek złączy rurowych stosowanych w instalacjach wodociągowych i odwadniających – Cześć 2: Elastomery termoplastyczne. </w:t>
      </w:r>
    </w:p>
    <w:p w14:paraId="4F4F478A"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752-1:2000 Zewnętrzne systemy kanalizacyjne - Pojęcia ogólne i definicje </w:t>
      </w:r>
    </w:p>
    <w:p w14:paraId="2F785213"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 752-3:2000 Zewnętrzne systemy kanalizacyjne – Planowanie </w:t>
      </w:r>
    </w:p>
    <w:p w14:paraId="35F16DAF"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PN-EN1717 :2003 Ochrona przed wtórnym zanieczyszczeniem wody w instalacjach wodociągowych (zawory </w:t>
      </w:r>
      <w:proofErr w:type="spellStart"/>
      <w:r w:rsidRPr="003F0F5D">
        <w:rPr>
          <w:rFonts w:asciiTheme="minorHAnsi" w:hAnsiTheme="minorHAnsi" w:cstheme="minorHAnsi"/>
        </w:rPr>
        <w:t>antyskażeniowe</w:t>
      </w:r>
      <w:proofErr w:type="spellEnd"/>
      <w:r w:rsidRPr="003F0F5D">
        <w:rPr>
          <w:rFonts w:asciiTheme="minorHAnsi" w:hAnsiTheme="minorHAnsi" w:cstheme="minorHAnsi"/>
        </w:rPr>
        <w:t xml:space="preserve">) </w:t>
      </w:r>
    </w:p>
    <w:p w14:paraId="0A0990B2"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PN-M-82054.03 Własności mechaniczne zaworów kulowych.</w:t>
      </w:r>
    </w:p>
    <w:p w14:paraId="2C00A008" w14:textId="77777777" w:rsidR="00313800" w:rsidRPr="003F0F5D" w:rsidRDefault="00313800" w:rsidP="00313800">
      <w:pPr>
        <w:jc w:val="both"/>
        <w:rPr>
          <w:rFonts w:cstheme="minorHAnsi"/>
        </w:rPr>
      </w:pPr>
      <w:r w:rsidRPr="003F0F5D">
        <w:rPr>
          <w:rFonts w:cstheme="minorHAnsi"/>
        </w:rPr>
        <w:t>Rozporządzenie Ministra Infrastruktury w sprawie warunków technicznych, jakim powinny odpowiadać budynki i ich usytuowanie</w:t>
      </w:r>
      <w:r w:rsidRPr="003F0F5D">
        <w:t xml:space="preserve"> (</w:t>
      </w:r>
      <w:r w:rsidRPr="003F0F5D">
        <w:rPr>
          <w:rFonts w:cstheme="minorHAnsi"/>
          <w:bCs/>
        </w:rPr>
        <w:t>Dz.U.2022.0.1225</w:t>
      </w:r>
      <w:r w:rsidRPr="003F0F5D">
        <w:t xml:space="preserve">) </w:t>
      </w:r>
      <w:r w:rsidRPr="003F0F5D">
        <w:rPr>
          <w:rFonts w:cstheme="minorHAnsi"/>
        </w:rPr>
        <w:t xml:space="preserve">z późniejszymi zmianami. </w:t>
      </w:r>
    </w:p>
    <w:p w14:paraId="2F08228E" w14:textId="77777777" w:rsidR="00313800" w:rsidRPr="003F0F5D" w:rsidRDefault="00313800" w:rsidP="00313800">
      <w:pPr>
        <w:jc w:val="both"/>
      </w:pPr>
      <w:r w:rsidRPr="003F0F5D">
        <w:t xml:space="preserve">Rozporządzenie Ministra Rozwoju i Technologii z dnia 20 grudnia 2021 r. w sprawie szczegółowego zakresu i formy dokumentacji projektowej, specyfikacji technicznych wykonania i odbioru robót budowlanych oraz programu funkcjonalno-użytkowego Dz.U.2021 poz. 2454 z </w:t>
      </w:r>
      <w:proofErr w:type="spellStart"/>
      <w:r w:rsidRPr="003F0F5D">
        <w:t>późn</w:t>
      </w:r>
      <w:proofErr w:type="spellEnd"/>
      <w:r w:rsidRPr="003F0F5D">
        <w:t>. zm.</w:t>
      </w:r>
      <w:r w:rsidRPr="003F0F5D">
        <w:rPr>
          <w:rFonts w:cstheme="minorHAnsi"/>
        </w:rPr>
        <w:t xml:space="preserve"> </w:t>
      </w:r>
    </w:p>
    <w:p w14:paraId="66227EA5" w14:textId="77777777" w:rsidR="00313800" w:rsidRPr="003F0F5D" w:rsidRDefault="00313800" w:rsidP="00313800">
      <w:r w:rsidRPr="003F0F5D">
        <w:t>Rozporządzenie Ministra Infrastruktury z dnia 10 sierpnia 2022r. w sprawie szczegółowego zakresu i formy projektu budowlanego (Dz.U. 2022 poz. 1679</w:t>
      </w:r>
      <w:r w:rsidRPr="003F0F5D">
        <w:rPr>
          <w:rFonts w:cstheme="minorHAnsi"/>
        </w:rPr>
        <w:t xml:space="preserve">) z późniejszymi zmianami </w:t>
      </w:r>
    </w:p>
    <w:p w14:paraId="546170B5"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Ustawa z dnia 16 stycznia 2024r. Prawo ochrony środowiska (Dz. U. 2024 poz. 54) z późniejszymi zmianami. </w:t>
      </w:r>
    </w:p>
    <w:p w14:paraId="392DB7C1"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Ustawa z dnia 7 lipca 1994 r. Prawo Budowlane (Dz.U.2024 poz.725) z późniejszymi zmianami </w:t>
      </w:r>
    </w:p>
    <w:p w14:paraId="29EF4573"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Warunki Techniczne Wykonania i Odbioru Robót Budowlano -Montażowych Tom II - Instalacje Sanitarne i Przemysłowe. </w:t>
      </w:r>
    </w:p>
    <w:p w14:paraId="5B481A8D"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Wymagania techniczne COBRTI INSTAL zalecane do stosowania przez Ministerstwo Infrastruktury: </w:t>
      </w:r>
    </w:p>
    <w:p w14:paraId="782F81E3"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xml:space="preserve">- Warunki techniczne wykonania i odbioru sieci kanalizacyjnych – zeszyt 9 </w:t>
      </w:r>
    </w:p>
    <w:p w14:paraId="5196EC88" w14:textId="77777777" w:rsidR="00313800" w:rsidRPr="003F0F5D" w:rsidRDefault="00313800" w:rsidP="00313800">
      <w:pPr>
        <w:pStyle w:val="Akapitzlist"/>
        <w:tabs>
          <w:tab w:val="center" w:pos="142"/>
        </w:tabs>
        <w:ind w:left="0" w:right="568"/>
        <w:jc w:val="both"/>
        <w:rPr>
          <w:rFonts w:asciiTheme="minorHAnsi" w:hAnsiTheme="minorHAnsi" w:cstheme="minorHAnsi"/>
        </w:rPr>
      </w:pPr>
      <w:r w:rsidRPr="003F0F5D">
        <w:rPr>
          <w:rFonts w:asciiTheme="minorHAnsi" w:hAnsiTheme="minorHAnsi" w:cstheme="minorHAnsi"/>
        </w:rPr>
        <w:t>- Warunki techniczne wykonania i odbioru instalacji wodociągowych – zeszyt 7.</w:t>
      </w:r>
    </w:p>
    <w:p w14:paraId="14FCD02E" w14:textId="33E05F34" w:rsidR="00F55C2C" w:rsidRPr="004E6D1D" w:rsidRDefault="00F55C2C" w:rsidP="007052E0">
      <w:pPr>
        <w:pStyle w:val="Akapitzlist"/>
        <w:tabs>
          <w:tab w:val="center" w:pos="142"/>
        </w:tabs>
        <w:ind w:left="0" w:right="568"/>
        <w:jc w:val="both"/>
        <w:rPr>
          <w:rFonts w:asciiTheme="minorHAnsi" w:hAnsiTheme="minorHAnsi" w:cstheme="minorHAnsi"/>
        </w:rPr>
      </w:pPr>
    </w:p>
    <w:p w14:paraId="41CB3B98" w14:textId="77777777" w:rsidR="004E6D1D" w:rsidRDefault="004E6D1D" w:rsidP="007052E0">
      <w:pPr>
        <w:pStyle w:val="Akapitzlist"/>
        <w:tabs>
          <w:tab w:val="center" w:pos="142"/>
        </w:tabs>
        <w:ind w:left="0" w:right="568"/>
        <w:jc w:val="both"/>
        <w:rPr>
          <w:rFonts w:asciiTheme="minorHAnsi" w:hAnsiTheme="minorHAnsi" w:cstheme="minorHAnsi"/>
          <w:color w:val="FF0000"/>
          <w:sz w:val="24"/>
          <w:szCs w:val="24"/>
        </w:rPr>
      </w:pPr>
    </w:p>
    <w:p w14:paraId="520BE383" w14:textId="77777777" w:rsidR="00262AC4" w:rsidRDefault="00262AC4" w:rsidP="007052E0">
      <w:pPr>
        <w:pStyle w:val="Akapitzlist"/>
        <w:tabs>
          <w:tab w:val="center" w:pos="142"/>
        </w:tabs>
        <w:ind w:left="0" w:right="568"/>
        <w:jc w:val="both"/>
        <w:rPr>
          <w:rFonts w:asciiTheme="minorHAnsi" w:hAnsiTheme="minorHAnsi" w:cstheme="minorHAnsi"/>
          <w:color w:val="FF0000"/>
          <w:sz w:val="24"/>
          <w:szCs w:val="24"/>
        </w:rPr>
      </w:pPr>
    </w:p>
    <w:p w14:paraId="2CBA099E" w14:textId="77777777" w:rsidR="004E6D1D" w:rsidRPr="00F55C2C" w:rsidRDefault="004E6D1D" w:rsidP="007052E0">
      <w:pPr>
        <w:pStyle w:val="Akapitzlist"/>
        <w:tabs>
          <w:tab w:val="center" w:pos="142"/>
        </w:tabs>
        <w:ind w:left="0" w:right="568"/>
        <w:jc w:val="both"/>
        <w:rPr>
          <w:rFonts w:asciiTheme="minorHAnsi" w:hAnsiTheme="minorHAnsi" w:cstheme="minorHAnsi"/>
          <w:color w:val="FF0000"/>
          <w:sz w:val="24"/>
          <w:szCs w:val="24"/>
        </w:rPr>
      </w:pPr>
    </w:p>
    <w:p w14:paraId="780FAC3D" w14:textId="77777777" w:rsidR="004E6D1D" w:rsidRDefault="004E6D1D" w:rsidP="007052E0">
      <w:pPr>
        <w:keepNext/>
        <w:keepLines/>
        <w:spacing w:after="0" w:line="240" w:lineRule="auto"/>
        <w:ind w:left="-17" w:right="568"/>
        <w:jc w:val="center"/>
        <w:outlineLvl w:val="0"/>
        <w:rPr>
          <w:rFonts w:ascii="Calibri" w:eastAsia="Times New Roman" w:hAnsi="Calibri" w:cs="Times New Roman"/>
          <w:b/>
          <w:bCs/>
          <w:sz w:val="30"/>
          <w:szCs w:val="30"/>
        </w:rPr>
      </w:pPr>
      <w:bookmarkStart w:id="14" w:name="_Toc61875382"/>
      <w:r w:rsidRPr="004E6D1D">
        <w:rPr>
          <w:rFonts w:ascii="Calibri" w:eastAsia="Times New Roman" w:hAnsi="Calibri" w:cs="Times New Roman"/>
          <w:b/>
          <w:bCs/>
          <w:sz w:val="30"/>
          <w:szCs w:val="30"/>
        </w:rPr>
        <w:lastRenderedPageBreak/>
        <w:t xml:space="preserve">SPECYFIKACJA TECHNICZNA WYKONANIA I ODBIORU ROBÓT </w:t>
      </w:r>
    </w:p>
    <w:p w14:paraId="0C4FA90F" w14:textId="77777777" w:rsidR="004E6D1D" w:rsidRPr="004E6D1D" w:rsidRDefault="004E6D1D" w:rsidP="007052E0">
      <w:pPr>
        <w:keepNext/>
        <w:keepLines/>
        <w:spacing w:after="0" w:line="240" w:lineRule="auto"/>
        <w:ind w:left="-17" w:right="568"/>
        <w:jc w:val="center"/>
        <w:outlineLvl w:val="0"/>
        <w:rPr>
          <w:rFonts w:ascii="Calibri" w:eastAsia="Times New Roman" w:hAnsi="Calibri" w:cs="Times New Roman"/>
          <w:b/>
          <w:bCs/>
          <w:sz w:val="30"/>
          <w:szCs w:val="30"/>
        </w:rPr>
      </w:pPr>
      <w:r w:rsidRPr="004E6D1D">
        <w:rPr>
          <w:rFonts w:ascii="Calibri" w:eastAsia="Times New Roman" w:hAnsi="Calibri" w:cs="Times New Roman"/>
          <w:b/>
          <w:bCs/>
          <w:sz w:val="30"/>
          <w:szCs w:val="30"/>
        </w:rPr>
        <w:t>BUDOWLANYCH</w:t>
      </w:r>
      <w:bookmarkEnd w:id="14"/>
    </w:p>
    <w:p w14:paraId="67155287" w14:textId="77777777" w:rsidR="00F55C2C" w:rsidRDefault="00F55C2C" w:rsidP="007052E0">
      <w:pPr>
        <w:pStyle w:val="Akapitzlist"/>
        <w:tabs>
          <w:tab w:val="center" w:pos="142"/>
        </w:tabs>
        <w:ind w:left="0" w:right="568"/>
        <w:jc w:val="both"/>
        <w:rPr>
          <w:rFonts w:cstheme="minorHAnsi"/>
          <w:b/>
          <w:color w:val="FF0000"/>
          <w:sz w:val="24"/>
          <w:szCs w:val="24"/>
        </w:rPr>
      </w:pPr>
    </w:p>
    <w:p w14:paraId="380BFA15" w14:textId="77777777" w:rsidR="004E6D1D" w:rsidRDefault="004E6D1D" w:rsidP="007052E0">
      <w:pPr>
        <w:pStyle w:val="Akapitzlist"/>
        <w:tabs>
          <w:tab w:val="center" w:pos="142"/>
        </w:tabs>
        <w:ind w:left="0" w:right="568"/>
        <w:jc w:val="both"/>
        <w:rPr>
          <w:rFonts w:cstheme="minorHAnsi"/>
          <w:b/>
          <w:color w:val="FF0000"/>
          <w:sz w:val="24"/>
          <w:szCs w:val="24"/>
        </w:rPr>
      </w:pPr>
    </w:p>
    <w:p w14:paraId="3E85C6D4" w14:textId="77777777" w:rsidR="004E6D1D" w:rsidRDefault="004E6D1D" w:rsidP="007052E0">
      <w:pPr>
        <w:pStyle w:val="Akapitzlist"/>
        <w:tabs>
          <w:tab w:val="center" w:pos="142"/>
        </w:tabs>
        <w:ind w:left="0" w:right="568"/>
        <w:jc w:val="both"/>
        <w:rPr>
          <w:rFonts w:cstheme="minorHAnsi"/>
          <w:b/>
          <w:color w:val="FF0000"/>
          <w:sz w:val="24"/>
          <w:szCs w:val="24"/>
        </w:rPr>
      </w:pPr>
    </w:p>
    <w:p w14:paraId="2D298CA2" w14:textId="77777777" w:rsidR="004E6D1D" w:rsidRDefault="004E6D1D" w:rsidP="007052E0">
      <w:pPr>
        <w:pStyle w:val="Akapitzlist"/>
        <w:tabs>
          <w:tab w:val="center" w:pos="142"/>
        </w:tabs>
        <w:ind w:left="0" w:right="568"/>
        <w:jc w:val="both"/>
        <w:rPr>
          <w:rFonts w:cstheme="minorHAnsi"/>
          <w:b/>
          <w:color w:val="FF0000"/>
          <w:sz w:val="24"/>
          <w:szCs w:val="24"/>
        </w:rPr>
      </w:pPr>
    </w:p>
    <w:p w14:paraId="2E04DF9F" w14:textId="77777777" w:rsidR="004E6D1D" w:rsidRPr="00F55C2C" w:rsidRDefault="004E6D1D" w:rsidP="007052E0">
      <w:pPr>
        <w:pStyle w:val="Akapitzlist"/>
        <w:tabs>
          <w:tab w:val="center" w:pos="142"/>
        </w:tabs>
        <w:ind w:left="0" w:right="568"/>
        <w:jc w:val="both"/>
        <w:rPr>
          <w:rFonts w:cstheme="minorHAnsi"/>
          <w:b/>
          <w:color w:val="FF0000"/>
          <w:sz w:val="24"/>
          <w:szCs w:val="24"/>
        </w:rPr>
      </w:pPr>
    </w:p>
    <w:p w14:paraId="0C039628" w14:textId="77777777" w:rsidR="00F55C2C" w:rsidRPr="00F55C2C" w:rsidRDefault="00F55C2C" w:rsidP="007052E0">
      <w:pPr>
        <w:pStyle w:val="Akapitzlist"/>
        <w:tabs>
          <w:tab w:val="center" w:pos="142"/>
        </w:tabs>
        <w:ind w:left="0" w:right="568"/>
        <w:jc w:val="both"/>
        <w:rPr>
          <w:rFonts w:cstheme="minorHAnsi"/>
          <w:b/>
          <w:color w:val="FF0000"/>
          <w:sz w:val="24"/>
          <w:szCs w:val="24"/>
        </w:rPr>
      </w:pPr>
    </w:p>
    <w:p w14:paraId="00A42346" w14:textId="77777777" w:rsidR="004E6D1D" w:rsidRPr="0074243E" w:rsidRDefault="004E6D1D" w:rsidP="007052E0">
      <w:pPr>
        <w:spacing w:line="240" w:lineRule="auto"/>
        <w:ind w:left="-17" w:right="568"/>
        <w:rPr>
          <w:rFonts w:ascii="Calibri" w:eastAsia="Calibri" w:hAnsi="Calibri" w:cs="Times New Roman"/>
          <w:b/>
          <w:sz w:val="24"/>
          <w:szCs w:val="24"/>
        </w:rPr>
      </w:pPr>
      <w:r w:rsidRPr="0074243E">
        <w:rPr>
          <w:rFonts w:ascii="Calibri" w:eastAsia="Calibri" w:hAnsi="Calibri" w:cs="Times New Roman"/>
          <w:b/>
          <w:sz w:val="24"/>
          <w:szCs w:val="24"/>
        </w:rPr>
        <w:t>Inwestor:</w:t>
      </w:r>
    </w:p>
    <w:p w14:paraId="33E9E463" w14:textId="1A8F5511" w:rsidR="00933B93" w:rsidRPr="002A782C" w:rsidRDefault="00933B93" w:rsidP="00313800">
      <w:pPr>
        <w:adjustRightInd w:val="0"/>
        <w:spacing w:after="0" w:line="360" w:lineRule="auto"/>
        <w:ind w:left="2832" w:firstLine="708"/>
        <w:rPr>
          <w:rFonts w:cstheme="minorHAnsi"/>
          <w:b/>
          <w:sz w:val="24"/>
        </w:rPr>
      </w:pPr>
      <w:r w:rsidRPr="002A782C">
        <w:rPr>
          <w:rFonts w:cstheme="minorHAnsi"/>
          <w:b/>
          <w:sz w:val="24"/>
        </w:rPr>
        <w:t>Gmina Morawica</w:t>
      </w:r>
    </w:p>
    <w:p w14:paraId="2EEB6709" w14:textId="77777777" w:rsidR="00933B93" w:rsidRPr="002A782C" w:rsidRDefault="00933B93" w:rsidP="00933B93">
      <w:pPr>
        <w:adjustRightInd w:val="0"/>
        <w:spacing w:after="0" w:line="360" w:lineRule="auto"/>
        <w:ind w:left="2832" w:firstLine="708"/>
        <w:rPr>
          <w:rFonts w:cstheme="minorHAnsi"/>
          <w:b/>
          <w:sz w:val="24"/>
        </w:rPr>
      </w:pPr>
      <w:r>
        <w:rPr>
          <w:rFonts w:cstheme="minorHAnsi"/>
          <w:b/>
          <w:sz w:val="24"/>
        </w:rPr>
        <w:t xml:space="preserve">    </w:t>
      </w:r>
      <w:r w:rsidRPr="002A782C">
        <w:rPr>
          <w:rFonts w:cstheme="minorHAnsi"/>
          <w:b/>
          <w:sz w:val="24"/>
        </w:rPr>
        <w:t>ul. Spacerowa 7</w:t>
      </w:r>
    </w:p>
    <w:p w14:paraId="17DC84AC" w14:textId="77777777" w:rsidR="004E6D1D" w:rsidRDefault="00933B93" w:rsidP="00933B93">
      <w:pPr>
        <w:pStyle w:val="Akapitzlist"/>
        <w:tabs>
          <w:tab w:val="center" w:pos="142"/>
        </w:tabs>
        <w:spacing w:line="360" w:lineRule="auto"/>
        <w:ind w:left="0" w:right="568"/>
        <w:jc w:val="center"/>
        <w:rPr>
          <w:rFonts w:cstheme="minorHAnsi"/>
          <w:b/>
          <w:color w:val="FF0000"/>
          <w:sz w:val="24"/>
          <w:szCs w:val="24"/>
        </w:rPr>
      </w:pPr>
      <w:r w:rsidRPr="002A782C">
        <w:rPr>
          <w:rFonts w:asciiTheme="minorHAnsi" w:eastAsia="Verdana" w:hAnsiTheme="minorHAnsi" w:cstheme="minorHAnsi"/>
          <w:b/>
          <w:lang w:eastAsia="en-US"/>
        </w:rPr>
        <w:t>26-026 Morawica</w:t>
      </w:r>
    </w:p>
    <w:p w14:paraId="01DA85C1" w14:textId="77777777" w:rsidR="004E6D1D" w:rsidRDefault="004E6D1D" w:rsidP="007052E0">
      <w:pPr>
        <w:pStyle w:val="Akapitzlist"/>
        <w:tabs>
          <w:tab w:val="center" w:pos="142"/>
        </w:tabs>
        <w:ind w:left="0" w:right="568"/>
        <w:jc w:val="both"/>
        <w:rPr>
          <w:rFonts w:cstheme="minorHAnsi"/>
          <w:b/>
          <w:color w:val="FF0000"/>
          <w:sz w:val="24"/>
          <w:szCs w:val="24"/>
        </w:rPr>
      </w:pPr>
    </w:p>
    <w:p w14:paraId="3749EEFB" w14:textId="77777777" w:rsidR="004E6D1D" w:rsidRDefault="004E6D1D" w:rsidP="007052E0">
      <w:pPr>
        <w:pStyle w:val="Akapitzlist"/>
        <w:tabs>
          <w:tab w:val="center" w:pos="142"/>
        </w:tabs>
        <w:ind w:left="0" w:right="568"/>
        <w:jc w:val="both"/>
        <w:rPr>
          <w:rFonts w:cstheme="minorHAnsi"/>
          <w:b/>
          <w:color w:val="FF0000"/>
          <w:sz w:val="24"/>
          <w:szCs w:val="24"/>
        </w:rPr>
      </w:pPr>
    </w:p>
    <w:p w14:paraId="2A61D550" w14:textId="77777777" w:rsidR="004E6D1D" w:rsidRPr="0074243E" w:rsidRDefault="004E6D1D" w:rsidP="007052E0">
      <w:pPr>
        <w:spacing w:after="0" w:line="240" w:lineRule="auto"/>
        <w:ind w:left="-17" w:right="568"/>
        <w:rPr>
          <w:rFonts w:ascii="Calibri" w:eastAsia="Calibri" w:hAnsi="Calibri" w:cs="Times New Roman"/>
          <w:b/>
          <w:sz w:val="24"/>
          <w:szCs w:val="24"/>
        </w:rPr>
      </w:pPr>
      <w:r w:rsidRPr="0074243E">
        <w:rPr>
          <w:rFonts w:ascii="Calibri" w:eastAsia="Calibri" w:hAnsi="Calibri" w:cs="Times New Roman"/>
          <w:b/>
          <w:sz w:val="24"/>
          <w:szCs w:val="24"/>
        </w:rPr>
        <w:t xml:space="preserve">Zadanie: </w:t>
      </w:r>
    </w:p>
    <w:p w14:paraId="064120C1" w14:textId="77777777" w:rsidR="004E6D1D" w:rsidRPr="0074243E" w:rsidRDefault="004E6D1D" w:rsidP="007052E0">
      <w:pPr>
        <w:spacing w:after="0" w:line="240" w:lineRule="auto"/>
        <w:ind w:right="568"/>
        <w:rPr>
          <w:rFonts w:ascii="Calibri" w:eastAsia="Calibri" w:hAnsi="Calibri" w:cs="Times New Roman"/>
          <w:i/>
          <w:sz w:val="24"/>
          <w:szCs w:val="24"/>
        </w:rPr>
      </w:pPr>
    </w:p>
    <w:p w14:paraId="0B92328E" w14:textId="77777777" w:rsidR="00F55C2C" w:rsidRPr="00F55C2C" w:rsidRDefault="00933B93" w:rsidP="007052E0">
      <w:pPr>
        <w:pStyle w:val="Akapitzlist"/>
        <w:tabs>
          <w:tab w:val="center" w:pos="142"/>
        </w:tabs>
        <w:ind w:left="0" w:right="568"/>
        <w:jc w:val="both"/>
        <w:rPr>
          <w:rFonts w:cstheme="minorHAnsi"/>
          <w:b/>
          <w:color w:val="FF0000"/>
          <w:sz w:val="24"/>
          <w:szCs w:val="24"/>
        </w:rPr>
      </w:pPr>
      <w:r w:rsidRPr="002A782C">
        <w:rPr>
          <w:rFonts w:asciiTheme="minorHAnsi" w:eastAsiaTheme="minorHAnsi" w:hAnsiTheme="minorHAnsi" w:cstheme="minorHAnsi"/>
          <w:b/>
          <w:bCs/>
          <w:lang w:eastAsia="en-US"/>
        </w:rPr>
        <w:t>BUDOWA PRZEDSZKOLA W BILCZY NA DZ. NR EWID. 961/169, 961/131, 961/132, 961/133, OBRĘB 0002 BILCZA, GM. MORAWICA, POWIAT KIELECKI W RAMACH ZADANIA: ,,BUDOWA PRZEDSZKOLA W BILCZY WRAZ Z DOPOSAŻENIEM ISTNIEJĄCYCH ODDZIAŁÓW PRZEDSZKOLNYCH W GMINIE MORAWICA”</w:t>
      </w:r>
    </w:p>
    <w:p w14:paraId="02AA2C09" w14:textId="77777777" w:rsidR="00F55C2C" w:rsidRDefault="00F55C2C" w:rsidP="007052E0">
      <w:pPr>
        <w:tabs>
          <w:tab w:val="center" w:pos="142"/>
        </w:tabs>
        <w:ind w:right="568"/>
        <w:rPr>
          <w:rFonts w:cstheme="minorHAnsi"/>
          <w:color w:val="FF0000"/>
          <w:sz w:val="24"/>
          <w:szCs w:val="24"/>
        </w:rPr>
      </w:pPr>
    </w:p>
    <w:p w14:paraId="5567FC75" w14:textId="77777777" w:rsidR="00933B93" w:rsidRDefault="00933B93" w:rsidP="007052E0">
      <w:pPr>
        <w:tabs>
          <w:tab w:val="center" w:pos="142"/>
        </w:tabs>
        <w:ind w:right="568"/>
        <w:rPr>
          <w:rFonts w:cstheme="minorHAnsi"/>
          <w:color w:val="FF0000"/>
          <w:sz w:val="24"/>
          <w:szCs w:val="24"/>
        </w:rPr>
      </w:pPr>
    </w:p>
    <w:p w14:paraId="114CEE46" w14:textId="77777777" w:rsidR="00933B93" w:rsidRPr="004E6D1D" w:rsidRDefault="00933B93" w:rsidP="007052E0">
      <w:pPr>
        <w:tabs>
          <w:tab w:val="center" w:pos="142"/>
        </w:tabs>
        <w:ind w:right="568"/>
        <w:rPr>
          <w:rFonts w:cstheme="minorHAnsi"/>
          <w:color w:val="FF0000"/>
          <w:sz w:val="24"/>
          <w:szCs w:val="24"/>
        </w:rPr>
      </w:pPr>
    </w:p>
    <w:p w14:paraId="4F5DAEC6" w14:textId="77777777" w:rsidR="00F55C2C" w:rsidRPr="00F55C2C" w:rsidRDefault="00F55C2C" w:rsidP="007052E0">
      <w:pPr>
        <w:pStyle w:val="Akapitzlist"/>
        <w:tabs>
          <w:tab w:val="center" w:pos="142"/>
        </w:tabs>
        <w:ind w:left="0" w:right="568"/>
        <w:jc w:val="both"/>
        <w:rPr>
          <w:rFonts w:cstheme="minorHAnsi"/>
          <w:b/>
          <w:bCs/>
          <w:color w:val="FF0000"/>
          <w:sz w:val="24"/>
          <w:szCs w:val="24"/>
        </w:rPr>
      </w:pPr>
    </w:p>
    <w:p w14:paraId="5806B65F" w14:textId="77777777" w:rsidR="00F55C2C" w:rsidRPr="004E6D1D" w:rsidRDefault="00F55C2C" w:rsidP="007052E0">
      <w:pPr>
        <w:pStyle w:val="Akapitzlist"/>
        <w:tabs>
          <w:tab w:val="center" w:pos="142"/>
        </w:tabs>
        <w:ind w:left="0" w:right="568"/>
        <w:jc w:val="center"/>
        <w:rPr>
          <w:rFonts w:asciiTheme="minorHAnsi" w:eastAsiaTheme="majorEastAsia" w:hAnsiTheme="minorHAnsi" w:cstheme="majorBidi"/>
          <w:b/>
          <w:bCs/>
          <w:sz w:val="32"/>
          <w:szCs w:val="32"/>
          <w:lang w:eastAsia="en-US"/>
        </w:rPr>
      </w:pPr>
      <w:bookmarkStart w:id="15" w:name="_Toc89690771"/>
      <w:r w:rsidRPr="004E6D1D">
        <w:rPr>
          <w:rFonts w:asciiTheme="minorHAnsi" w:eastAsiaTheme="majorEastAsia" w:hAnsiTheme="minorHAnsi" w:cstheme="majorBidi"/>
          <w:b/>
          <w:bCs/>
          <w:sz w:val="32"/>
          <w:szCs w:val="32"/>
          <w:lang w:eastAsia="en-US"/>
        </w:rPr>
        <w:t>ST-S.02. KLIMATYZACJA</w:t>
      </w:r>
      <w:bookmarkEnd w:id="15"/>
    </w:p>
    <w:p w14:paraId="148F4F8D" w14:textId="77777777" w:rsidR="00F55C2C" w:rsidRPr="00F55C2C" w:rsidRDefault="00F55C2C" w:rsidP="007052E0">
      <w:pPr>
        <w:pStyle w:val="Akapitzlist"/>
        <w:tabs>
          <w:tab w:val="center" w:pos="142"/>
        </w:tabs>
        <w:ind w:right="568"/>
        <w:rPr>
          <w:rFonts w:cstheme="minorHAnsi"/>
          <w:color w:val="FF0000"/>
          <w:sz w:val="24"/>
          <w:szCs w:val="24"/>
        </w:rPr>
      </w:pPr>
    </w:p>
    <w:p w14:paraId="58EBA36C" w14:textId="77777777" w:rsidR="00F55C2C" w:rsidRDefault="00F55C2C" w:rsidP="007052E0">
      <w:pPr>
        <w:tabs>
          <w:tab w:val="center" w:pos="142"/>
        </w:tabs>
        <w:ind w:right="568"/>
        <w:rPr>
          <w:rFonts w:cstheme="minorHAnsi"/>
          <w:color w:val="FF0000"/>
          <w:sz w:val="24"/>
          <w:szCs w:val="24"/>
        </w:rPr>
      </w:pPr>
    </w:p>
    <w:p w14:paraId="62E93FD9" w14:textId="77777777" w:rsidR="00933B93" w:rsidRDefault="00933B93" w:rsidP="007052E0">
      <w:pPr>
        <w:tabs>
          <w:tab w:val="center" w:pos="142"/>
        </w:tabs>
        <w:ind w:right="568"/>
        <w:rPr>
          <w:rFonts w:cstheme="minorHAnsi"/>
          <w:color w:val="FF0000"/>
          <w:sz w:val="24"/>
          <w:szCs w:val="24"/>
        </w:rPr>
      </w:pPr>
    </w:p>
    <w:p w14:paraId="29434AF7" w14:textId="77777777" w:rsidR="00933B93" w:rsidRPr="00AD1901" w:rsidRDefault="00933B93" w:rsidP="007052E0">
      <w:pPr>
        <w:tabs>
          <w:tab w:val="center" w:pos="142"/>
        </w:tabs>
        <w:ind w:right="568"/>
        <w:rPr>
          <w:rFonts w:cstheme="minorHAnsi"/>
          <w:color w:val="FF0000"/>
          <w:sz w:val="24"/>
          <w:szCs w:val="24"/>
        </w:rPr>
      </w:pPr>
    </w:p>
    <w:p w14:paraId="159FA51F" w14:textId="77777777" w:rsidR="00F55C2C" w:rsidRPr="00F55C2C" w:rsidRDefault="00F55C2C" w:rsidP="007052E0">
      <w:pPr>
        <w:pStyle w:val="Akapitzlist"/>
        <w:tabs>
          <w:tab w:val="center" w:pos="142"/>
        </w:tabs>
        <w:ind w:right="568"/>
        <w:rPr>
          <w:rFonts w:cstheme="minorHAnsi"/>
          <w:color w:val="FF0000"/>
          <w:sz w:val="24"/>
          <w:szCs w:val="24"/>
        </w:rPr>
      </w:pPr>
    </w:p>
    <w:p w14:paraId="288E635D" w14:textId="77777777" w:rsidR="00F55C2C" w:rsidRPr="00F55C2C" w:rsidRDefault="00F55C2C" w:rsidP="007052E0">
      <w:pPr>
        <w:pStyle w:val="Akapitzlist"/>
        <w:tabs>
          <w:tab w:val="center" w:pos="142"/>
        </w:tabs>
        <w:ind w:right="568"/>
        <w:rPr>
          <w:rFonts w:cstheme="minorHAnsi"/>
          <w:color w:val="FF0000"/>
          <w:sz w:val="24"/>
          <w:szCs w:val="24"/>
        </w:rPr>
      </w:pPr>
    </w:p>
    <w:p w14:paraId="7986BD19" w14:textId="77777777" w:rsidR="00F55C2C" w:rsidRPr="004E6D1D" w:rsidRDefault="00F55C2C" w:rsidP="007052E0">
      <w:pPr>
        <w:spacing w:after="0" w:line="240" w:lineRule="auto"/>
        <w:ind w:left="-17" w:right="568"/>
      </w:pPr>
    </w:p>
    <w:p w14:paraId="411171E0" w14:textId="77777777" w:rsidR="00F55C2C" w:rsidRPr="004E6D1D" w:rsidRDefault="00F55C2C" w:rsidP="007052E0">
      <w:pPr>
        <w:spacing w:after="0" w:line="240" w:lineRule="auto"/>
        <w:ind w:left="-17" w:right="568"/>
      </w:pPr>
      <w:r w:rsidRPr="004E6D1D">
        <w:t>Kody CPV:</w:t>
      </w:r>
    </w:p>
    <w:p w14:paraId="554A79B6" w14:textId="77777777" w:rsidR="00F55C2C" w:rsidRPr="004E6D1D" w:rsidRDefault="00F55C2C" w:rsidP="007052E0">
      <w:pPr>
        <w:spacing w:after="0" w:line="240" w:lineRule="auto"/>
        <w:ind w:left="-426" w:right="568" w:firstLine="409"/>
      </w:pPr>
      <w:r w:rsidRPr="004E6D1D">
        <w:t>45331220-4 - Instalowanie urządzeń klimatyzacyjnych</w:t>
      </w:r>
    </w:p>
    <w:p w14:paraId="252C2511" w14:textId="77777777" w:rsidR="00F55C2C" w:rsidRPr="00F55C2C" w:rsidRDefault="00F55C2C" w:rsidP="007052E0">
      <w:pPr>
        <w:pStyle w:val="Akapitzlist"/>
        <w:tabs>
          <w:tab w:val="center" w:pos="142"/>
        </w:tabs>
        <w:ind w:right="568"/>
        <w:jc w:val="both"/>
        <w:rPr>
          <w:rFonts w:cstheme="minorHAnsi"/>
          <w:color w:val="FF0000"/>
          <w:sz w:val="24"/>
          <w:szCs w:val="24"/>
        </w:rPr>
      </w:pPr>
      <w:r w:rsidRPr="00F55C2C">
        <w:rPr>
          <w:rFonts w:cstheme="minorHAnsi"/>
          <w:color w:val="FF0000"/>
          <w:sz w:val="24"/>
          <w:szCs w:val="24"/>
        </w:rPr>
        <w:br w:type="page"/>
      </w:r>
    </w:p>
    <w:p w14:paraId="2996D0DF" w14:textId="77777777" w:rsidR="00F55C2C" w:rsidRPr="004E6D1D" w:rsidRDefault="00F55C2C" w:rsidP="007052E0">
      <w:pPr>
        <w:pStyle w:val="Akapitzlist"/>
        <w:tabs>
          <w:tab w:val="center" w:pos="142"/>
        </w:tabs>
        <w:ind w:left="0" w:right="568"/>
        <w:rPr>
          <w:rFonts w:cstheme="minorHAnsi"/>
          <w:b/>
          <w:sz w:val="24"/>
          <w:szCs w:val="24"/>
        </w:rPr>
      </w:pPr>
      <w:r w:rsidRPr="004E6D1D">
        <w:rPr>
          <w:rFonts w:cstheme="minorHAnsi"/>
          <w:b/>
          <w:sz w:val="24"/>
          <w:szCs w:val="24"/>
        </w:rPr>
        <w:lastRenderedPageBreak/>
        <w:t>1. WSTĘP</w:t>
      </w:r>
    </w:p>
    <w:p w14:paraId="19D7D0BB" w14:textId="77777777" w:rsidR="00F55C2C" w:rsidRPr="004E6D1D" w:rsidRDefault="00F55C2C" w:rsidP="007052E0">
      <w:pPr>
        <w:pStyle w:val="Akapitzlist"/>
        <w:tabs>
          <w:tab w:val="center" w:pos="142"/>
        </w:tabs>
        <w:ind w:left="0" w:right="568"/>
        <w:rPr>
          <w:rFonts w:cstheme="minorHAnsi"/>
          <w:b/>
          <w:sz w:val="24"/>
          <w:szCs w:val="24"/>
        </w:rPr>
      </w:pPr>
      <w:r w:rsidRPr="004E6D1D">
        <w:rPr>
          <w:rFonts w:cstheme="minorHAnsi"/>
          <w:b/>
          <w:sz w:val="24"/>
          <w:szCs w:val="24"/>
        </w:rPr>
        <w:t xml:space="preserve">1.1. PRZEDMIOT ST </w:t>
      </w:r>
      <w:r w:rsidRPr="004E6D1D">
        <w:rPr>
          <w:rFonts w:cstheme="minorHAnsi"/>
          <w:sz w:val="24"/>
          <w:szCs w:val="24"/>
        </w:rPr>
        <w:tab/>
      </w:r>
    </w:p>
    <w:p w14:paraId="076F67FC" w14:textId="77777777" w:rsidR="004E6D1D" w:rsidRPr="004E6D1D" w:rsidRDefault="00F55C2C" w:rsidP="007052E0">
      <w:pPr>
        <w:spacing w:after="0" w:line="240" w:lineRule="auto"/>
        <w:ind w:left="-17" w:right="568"/>
        <w:jc w:val="both"/>
        <w:rPr>
          <w:rFonts w:ascii="Calibri" w:eastAsia="Calibri" w:hAnsi="Calibri" w:cs="Times New Roman"/>
        </w:rPr>
      </w:pPr>
      <w:r w:rsidRPr="004E6D1D">
        <w:rPr>
          <w:rFonts w:cstheme="minorHAnsi"/>
        </w:rPr>
        <w:t>Przedmiotem niniejszej szczegółowej specyfikacji technicznej są wymagania dotyczące wykonania i odbioru robót związanych z wykonaniem instalacji klimatyzacji, które zostaną wykonane w ramach zadania pt.:</w:t>
      </w:r>
      <w:r w:rsidRPr="004E6D1D">
        <w:rPr>
          <w:rFonts w:cstheme="minorHAnsi"/>
          <w:b/>
          <w:bCs/>
          <w:color w:val="FF0000"/>
        </w:rPr>
        <w:t xml:space="preserve"> </w:t>
      </w:r>
      <w:r w:rsidR="00933B93"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r w:rsidR="00933B93">
        <w:rPr>
          <w:rFonts w:cstheme="minorHAnsi"/>
          <w:b/>
          <w:bCs/>
        </w:rPr>
        <w:t>.</w:t>
      </w:r>
    </w:p>
    <w:p w14:paraId="57F4DE0D" w14:textId="77777777" w:rsidR="00F55C2C" w:rsidRPr="00F55C2C" w:rsidRDefault="00F55C2C" w:rsidP="007052E0">
      <w:pPr>
        <w:pStyle w:val="Akapitzlist"/>
        <w:tabs>
          <w:tab w:val="center" w:pos="142"/>
        </w:tabs>
        <w:ind w:left="0" w:right="568"/>
        <w:rPr>
          <w:rFonts w:cstheme="minorHAnsi"/>
          <w:b/>
          <w:bCs/>
          <w:color w:val="FF0000"/>
          <w:sz w:val="24"/>
          <w:szCs w:val="24"/>
        </w:rPr>
      </w:pPr>
    </w:p>
    <w:p w14:paraId="67F778B4" w14:textId="77777777" w:rsidR="00F55C2C" w:rsidRPr="004E6D1D" w:rsidRDefault="00F55C2C" w:rsidP="007052E0">
      <w:pPr>
        <w:pStyle w:val="Akapitzlist"/>
        <w:tabs>
          <w:tab w:val="center" w:pos="142"/>
        </w:tabs>
        <w:ind w:right="568"/>
        <w:rPr>
          <w:rFonts w:cstheme="minorHAnsi"/>
          <w:sz w:val="24"/>
          <w:szCs w:val="24"/>
        </w:rPr>
      </w:pPr>
    </w:p>
    <w:p w14:paraId="1BDE8562" w14:textId="77777777" w:rsidR="00F55C2C" w:rsidRPr="004E6D1D" w:rsidRDefault="00F55C2C" w:rsidP="007052E0">
      <w:pPr>
        <w:pStyle w:val="Akapitzlist"/>
        <w:tabs>
          <w:tab w:val="center" w:pos="142"/>
        </w:tabs>
        <w:ind w:left="0" w:right="568"/>
        <w:rPr>
          <w:rFonts w:cstheme="minorHAnsi"/>
          <w:b/>
          <w:sz w:val="24"/>
          <w:szCs w:val="24"/>
        </w:rPr>
      </w:pPr>
      <w:r w:rsidRPr="004E6D1D">
        <w:rPr>
          <w:rFonts w:cstheme="minorHAnsi"/>
          <w:b/>
          <w:sz w:val="24"/>
          <w:szCs w:val="24"/>
        </w:rPr>
        <w:t>1.2. ZAKRES STOSOWANIA ST</w:t>
      </w:r>
    </w:p>
    <w:p w14:paraId="42AFBAF9" w14:textId="77777777" w:rsidR="00F55C2C" w:rsidRPr="004E6D1D" w:rsidRDefault="00F55C2C" w:rsidP="007052E0">
      <w:pPr>
        <w:pStyle w:val="Akapitzlist"/>
        <w:tabs>
          <w:tab w:val="center" w:pos="142"/>
        </w:tabs>
        <w:ind w:left="0" w:right="568"/>
        <w:jc w:val="both"/>
        <w:rPr>
          <w:rFonts w:cstheme="minorHAnsi"/>
        </w:rPr>
      </w:pPr>
      <w:r w:rsidRPr="004E6D1D">
        <w:rPr>
          <w:rFonts w:cstheme="minorHAnsi"/>
        </w:rPr>
        <w:t>Specyfikacja techniczna jest stosowana jako dokument przetargowy i kontraktowy przy zlecaniu i realizacji robót wymienionych w pkt. 1.3.</w:t>
      </w:r>
    </w:p>
    <w:p w14:paraId="6AA4A90A" w14:textId="77777777" w:rsidR="00F55C2C" w:rsidRPr="00F55C2C" w:rsidRDefault="00F55C2C" w:rsidP="007052E0">
      <w:pPr>
        <w:pStyle w:val="Akapitzlist"/>
        <w:tabs>
          <w:tab w:val="center" w:pos="142"/>
        </w:tabs>
        <w:ind w:right="568"/>
        <w:rPr>
          <w:rFonts w:cstheme="minorHAnsi"/>
          <w:b/>
          <w:color w:val="FF0000"/>
          <w:sz w:val="24"/>
          <w:szCs w:val="24"/>
        </w:rPr>
      </w:pPr>
    </w:p>
    <w:p w14:paraId="49F5C285" w14:textId="77777777" w:rsidR="00F55C2C" w:rsidRPr="004E6D1D" w:rsidRDefault="00F55C2C" w:rsidP="007052E0">
      <w:pPr>
        <w:pStyle w:val="Akapitzlist"/>
        <w:tabs>
          <w:tab w:val="center" w:pos="142"/>
        </w:tabs>
        <w:ind w:left="0" w:right="568"/>
        <w:rPr>
          <w:rFonts w:cstheme="minorHAnsi"/>
          <w:b/>
          <w:sz w:val="24"/>
          <w:szCs w:val="24"/>
        </w:rPr>
      </w:pPr>
      <w:r w:rsidRPr="004E6D1D">
        <w:rPr>
          <w:rFonts w:cstheme="minorHAnsi"/>
          <w:b/>
          <w:sz w:val="24"/>
          <w:szCs w:val="24"/>
        </w:rPr>
        <w:t>1.3. ZAKRES ROBÓT OBJĘTYCH ST</w:t>
      </w:r>
    </w:p>
    <w:p w14:paraId="743432A4" w14:textId="77777777" w:rsidR="00F55C2C" w:rsidRPr="004E6D1D" w:rsidRDefault="00F55C2C" w:rsidP="007052E0">
      <w:pPr>
        <w:pStyle w:val="Akapitzlist"/>
        <w:tabs>
          <w:tab w:val="center" w:pos="142"/>
        </w:tabs>
        <w:ind w:left="0" w:right="568"/>
        <w:jc w:val="both"/>
        <w:rPr>
          <w:rFonts w:cstheme="minorHAnsi"/>
        </w:rPr>
      </w:pPr>
      <w:r w:rsidRPr="004E6D1D">
        <w:rPr>
          <w:rFonts w:cstheme="minorHAnsi"/>
          <w:sz w:val="24"/>
          <w:szCs w:val="24"/>
        </w:rPr>
        <w:tab/>
      </w:r>
      <w:r w:rsidRPr="004E6D1D">
        <w:rPr>
          <w:rFonts w:cstheme="minorHAnsi"/>
          <w:sz w:val="24"/>
          <w:szCs w:val="24"/>
        </w:rPr>
        <w:tab/>
      </w:r>
      <w:r w:rsidRPr="004E6D1D">
        <w:rPr>
          <w:rFonts w:cstheme="minorHAnsi"/>
        </w:rPr>
        <w:t>Roboty, których dotyczy specyfikacja obejmują wszystkie czynności umożliwiające wykonanie o odbiór robót związanych z wykonaniem instalacji klimatyzacji.</w:t>
      </w:r>
    </w:p>
    <w:p w14:paraId="1187C4FA" w14:textId="77777777" w:rsidR="00F55C2C" w:rsidRPr="004E6D1D" w:rsidRDefault="00F55C2C" w:rsidP="007052E0">
      <w:pPr>
        <w:pStyle w:val="Akapitzlist"/>
        <w:tabs>
          <w:tab w:val="center" w:pos="142"/>
        </w:tabs>
        <w:ind w:left="0" w:right="568"/>
        <w:rPr>
          <w:rFonts w:cstheme="minorHAnsi"/>
        </w:rPr>
      </w:pPr>
      <w:r w:rsidRPr="004E6D1D">
        <w:rPr>
          <w:rFonts w:cstheme="minorHAnsi"/>
        </w:rPr>
        <w:tab/>
      </w:r>
      <w:r w:rsidRPr="004E6D1D">
        <w:rPr>
          <w:rFonts w:cstheme="minorHAnsi"/>
        </w:rPr>
        <w:tab/>
        <w:t>Niniejsza specyfikacja związana jest z wykonaniem robót:</w:t>
      </w:r>
    </w:p>
    <w:p w14:paraId="209C66FD" w14:textId="77777777" w:rsidR="00F55C2C" w:rsidRPr="004E6D1D" w:rsidRDefault="00F55C2C" w:rsidP="007052E0">
      <w:pPr>
        <w:pStyle w:val="Akapitzlist"/>
        <w:tabs>
          <w:tab w:val="center" w:pos="142"/>
        </w:tabs>
        <w:ind w:left="0" w:right="568"/>
        <w:rPr>
          <w:rFonts w:cstheme="minorHAnsi"/>
        </w:rPr>
      </w:pPr>
      <w:r w:rsidRPr="004E6D1D">
        <w:rPr>
          <w:rFonts w:cstheme="minorHAnsi"/>
        </w:rPr>
        <w:t>- instalacją klimatyzacji wskazanych pomieszczeń.</w:t>
      </w:r>
    </w:p>
    <w:p w14:paraId="2B27CC48" w14:textId="77777777" w:rsidR="00F55C2C" w:rsidRPr="004E6D1D" w:rsidRDefault="00F55C2C" w:rsidP="007052E0">
      <w:pPr>
        <w:pStyle w:val="Akapitzlist"/>
        <w:tabs>
          <w:tab w:val="center" w:pos="142"/>
        </w:tabs>
        <w:ind w:left="0" w:right="568"/>
        <w:rPr>
          <w:rFonts w:cstheme="minorHAnsi"/>
          <w:sz w:val="24"/>
          <w:szCs w:val="24"/>
        </w:rPr>
      </w:pPr>
    </w:p>
    <w:p w14:paraId="30D4ADDD" w14:textId="77777777" w:rsidR="00F55C2C" w:rsidRPr="004E6D1D" w:rsidRDefault="00F55C2C" w:rsidP="007052E0">
      <w:pPr>
        <w:pStyle w:val="Akapitzlist"/>
        <w:tabs>
          <w:tab w:val="center" w:pos="142"/>
        </w:tabs>
        <w:ind w:left="0" w:right="568"/>
        <w:rPr>
          <w:rFonts w:cstheme="minorHAnsi"/>
          <w:b/>
          <w:sz w:val="24"/>
          <w:szCs w:val="24"/>
        </w:rPr>
      </w:pPr>
      <w:r w:rsidRPr="004E6D1D">
        <w:rPr>
          <w:rFonts w:cstheme="minorHAnsi"/>
          <w:b/>
          <w:sz w:val="24"/>
          <w:szCs w:val="24"/>
        </w:rPr>
        <w:t>1.4. OKREŚLENIA PODSTAWOWE</w:t>
      </w:r>
    </w:p>
    <w:p w14:paraId="6A1ECA9A" w14:textId="77777777" w:rsidR="00F55C2C" w:rsidRPr="004E6D1D" w:rsidRDefault="00F55C2C" w:rsidP="007052E0">
      <w:pPr>
        <w:pStyle w:val="Akapitzlist"/>
        <w:tabs>
          <w:tab w:val="center" w:pos="142"/>
        </w:tabs>
        <w:ind w:left="0" w:right="568"/>
        <w:jc w:val="both"/>
        <w:rPr>
          <w:rFonts w:cstheme="minorHAnsi"/>
        </w:rPr>
      </w:pPr>
      <w:r w:rsidRPr="00F55C2C">
        <w:rPr>
          <w:rFonts w:cstheme="minorHAnsi"/>
          <w:color w:val="FF0000"/>
          <w:sz w:val="24"/>
          <w:szCs w:val="24"/>
        </w:rPr>
        <w:tab/>
      </w:r>
      <w:r w:rsidRPr="00F55C2C">
        <w:rPr>
          <w:rFonts w:cstheme="minorHAnsi"/>
          <w:color w:val="FF0000"/>
          <w:sz w:val="24"/>
          <w:szCs w:val="24"/>
        </w:rPr>
        <w:tab/>
      </w:r>
      <w:r w:rsidRPr="004E6D1D">
        <w:rPr>
          <w:rFonts w:cstheme="minorHAnsi"/>
        </w:rPr>
        <w:t>Określenia podane w niniejszej Specyfikacji są zgodne z obowiązującymi normami oraz określeniami podanymi w Specyfikacji Ogólnej.</w:t>
      </w:r>
    </w:p>
    <w:p w14:paraId="3A4F758D" w14:textId="77777777" w:rsidR="00F55C2C" w:rsidRPr="004E6D1D" w:rsidRDefault="00F55C2C" w:rsidP="007052E0">
      <w:pPr>
        <w:pStyle w:val="Akapitzlist"/>
        <w:tabs>
          <w:tab w:val="center" w:pos="142"/>
        </w:tabs>
        <w:ind w:left="0" w:right="568"/>
        <w:jc w:val="both"/>
        <w:rPr>
          <w:rFonts w:cstheme="minorHAnsi"/>
        </w:rPr>
      </w:pPr>
      <w:r w:rsidRPr="004E6D1D">
        <w:rPr>
          <w:rFonts w:cstheme="minorHAnsi"/>
        </w:rPr>
        <w:tab/>
      </w:r>
      <w:r w:rsidRPr="004E6D1D">
        <w:rPr>
          <w:rFonts w:cstheme="minorHAnsi"/>
        </w:rPr>
        <w:tab/>
        <w:t>Ponadto występują określenia:</w:t>
      </w:r>
    </w:p>
    <w:p w14:paraId="155D6284" w14:textId="77777777" w:rsidR="00F55C2C" w:rsidRPr="004E6D1D" w:rsidRDefault="00F55C2C" w:rsidP="007052E0">
      <w:pPr>
        <w:pStyle w:val="Akapitzlist"/>
        <w:ind w:left="0" w:right="568"/>
        <w:jc w:val="both"/>
        <w:rPr>
          <w:rFonts w:cstheme="minorHAnsi"/>
        </w:rPr>
      </w:pPr>
      <w:r w:rsidRPr="004E6D1D">
        <w:rPr>
          <w:rFonts w:cstheme="minorHAnsi"/>
          <w:u w:val="single"/>
        </w:rPr>
        <w:t>Klimatyzacja pomieszczenia</w:t>
      </w:r>
      <w:r w:rsidRPr="004E6D1D">
        <w:rPr>
          <w:rFonts w:cstheme="minorHAnsi"/>
        </w:rPr>
        <w:t xml:space="preserve"> – proces przetwarzania powietrza w pomieszczeniu, mający na celu utrzymywanie zadanych warunków klimatycznych, czyli odpowiedniego zakresu temperatur i wilgotności powietrza, zapewniających dogodne warunki do pracy i funkcjonowania człowieka (warunki komfortu) lub optymalne warunki dla określonego procesu przemysłowego </w:t>
      </w:r>
    </w:p>
    <w:p w14:paraId="3A990F96" w14:textId="77777777" w:rsidR="00F55C2C" w:rsidRPr="004E6D1D" w:rsidRDefault="00F55C2C" w:rsidP="007052E0">
      <w:pPr>
        <w:pStyle w:val="Akapitzlist"/>
        <w:ind w:left="0" w:right="568"/>
        <w:jc w:val="both"/>
        <w:rPr>
          <w:rFonts w:cstheme="minorHAnsi"/>
        </w:rPr>
      </w:pPr>
      <w:r w:rsidRPr="004E6D1D">
        <w:rPr>
          <w:rFonts w:cstheme="minorHAnsi"/>
          <w:u w:val="single"/>
        </w:rPr>
        <w:t>Instalacja klimatyzacji</w:t>
      </w:r>
      <w:r w:rsidRPr="004E6D1D">
        <w:rPr>
          <w:rFonts w:cstheme="minorHAnsi"/>
        </w:rPr>
        <w:t xml:space="preserve"> - zestaw urządzeń, zespołów i elementów służących do uzdatniania i rozprowadzenia powietrza.</w:t>
      </w:r>
    </w:p>
    <w:p w14:paraId="1CF7B8B9" w14:textId="77777777" w:rsidR="00F55C2C" w:rsidRPr="004E6D1D" w:rsidRDefault="00F55C2C" w:rsidP="007052E0">
      <w:pPr>
        <w:pStyle w:val="Akapitzlist"/>
        <w:ind w:left="0" w:right="568"/>
        <w:jc w:val="both"/>
        <w:rPr>
          <w:rFonts w:cstheme="minorHAnsi"/>
        </w:rPr>
      </w:pPr>
      <w:r w:rsidRPr="004E6D1D">
        <w:rPr>
          <w:rFonts w:cstheme="minorHAnsi"/>
          <w:u w:val="single"/>
        </w:rPr>
        <w:t>Jednostka wewnętrzna (klimatyzator)</w:t>
      </w:r>
      <w:r w:rsidRPr="004E6D1D">
        <w:rPr>
          <w:rFonts w:cstheme="minorHAnsi"/>
        </w:rPr>
        <w:t xml:space="preserve"> – urządzenie mające za zadanie dostarczanie do pomieszczenia powietrza ciepłego lub zimnego według żądanych parametrów.</w:t>
      </w:r>
    </w:p>
    <w:p w14:paraId="667652C4" w14:textId="77777777" w:rsidR="00F55C2C" w:rsidRPr="004E6D1D" w:rsidRDefault="00F55C2C" w:rsidP="007052E0">
      <w:pPr>
        <w:pStyle w:val="Akapitzlist"/>
        <w:ind w:left="0" w:right="568"/>
        <w:jc w:val="both"/>
        <w:rPr>
          <w:rFonts w:cstheme="minorHAnsi"/>
        </w:rPr>
      </w:pPr>
      <w:r w:rsidRPr="004E6D1D">
        <w:rPr>
          <w:rFonts w:cstheme="minorHAnsi"/>
          <w:u w:val="single"/>
        </w:rPr>
        <w:t>Jednostka zewnętrzna (agregat chłodniczy)</w:t>
      </w:r>
      <w:r w:rsidRPr="004E6D1D">
        <w:rPr>
          <w:rFonts w:cstheme="minorHAnsi"/>
        </w:rPr>
        <w:t xml:space="preserve"> – urządzenie mające za zadanie odbiór energii (chłodzenie lub ogrzewanie) z jednostki wewnętrznej.</w:t>
      </w:r>
    </w:p>
    <w:p w14:paraId="645226EE" w14:textId="77777777" w:rsidR="00F55C2C" w:rsidRPr="004E6D1D" w:rsidRDefault="00F55C2C" w:rsidP="007052E0">
      <w:pPr>
        <w:pStyle w:val="Akapitzlist"/>
        <w:ind w:left="0" w:right="568"/>
        <w:jc w:val="both"/>
        <w:rPr>
          <w:rFonts w:cstheme="minorHAnsi"/>
        </w:rPr>
      </w:pPr>
      <w:r w:rsidRPr="004E6D1D">
        <w:rPr>
          <w:rFonts w:cstheme="minorHAnsi"/>
          <w:u w:val="single"/>
        </w:rPr>
        <w:t>Strefa przebywania ludzi</w:t>
      </w:r>
      <w:r w:rsidRPr="004E6D1D">
        <w:rPr>
          <w:rFonts w:cstheme="minorHAnsi"/>
        </w:rPr>
        <w:t xml:space="preserve"> – część przestrzeni pomieszczenia do wysokości 2 m nad podłogą, a także nad pomostami, gdzie przebywają ludzie, w której za pomocą instalacji wentylacyjnej lub klimatyzacyjnej trzeba zapewnić warunki mikroklimatu pomieszczenia. </w:t>
      </w:r>
    </w:p>
    <w:p w14:paraId="3EAC70B9" w14:textId="77777777" w:rsidR="00F55C2C" w:rsidRPr="004E6D1D" w:rsidRDefault="00F55C2C" w:rsidP="007052E0">
      <w:pPr>
        <w:pStyle w:val="Akapitzlist"/>
        <w:ind w:left="0" w:right="568"/>
        <w:jc w:val="both"/>
        <w:rPr>
          <w:rFonts w:cstheme="minorHAnsi"/>
        </w:rPr>
      </w:pPr>
      <w:r w:rsidRPr="004E6D1D">
        <w:rPr>
          <w:rFonts w:cstheme="minorHAnsi"/>
          <w:u w:val="single"/>
        </w:rPr>
        <w:t>Mikroklimat pomieszczenia</w:t>
      </w:r>
      <w:r w:rsidRPr="004E6D1D">
        <w:rPr>
          <w:rFonts w:cstheme="minorHAnsi"/>
        </w:rPr>
        <w:t xml:space="preserve"> – warunki klimatyczne istniejące w pomieszczeniu, będące wynikiem jednoczesnego oddziaływania stopnia czystości, składu chemicznego, temperatury, wilgotności względnej i prędkości ruchu powietrza, a także otaczających przegród. </w:t>
      </w:r>
    </w:p>
    <w:p w14:paraId="786D3123" w14:textId="77777777" w:rsidR="00F55C2C" w:rsidRPr="004E6D1D" w:rsidRDefault="00F55C2C" w:rsidP="007052E0">
      <w:pPr>
        <w:pStyle w:val="Akapitzlist"/>
        <w:ind w:left="0" w:right="568"/>
        <w:jc w:val="both"/>
        <w:rPr>
          <w:rFonts w:cstheme="minorHAnsi"/>
        </w:rPr>
      </w:pPr>
      <w:r w:rsidRPr="004E6D1D">
        <w:rPr>
          <w:rFonts w:cstheme="minorHAnsi"/>
          <w:u w:val="single"/>
        </w:rPr>
        <w:t>Obliczeniowe parametry powietrza zewnętrznego</w:t>
      </w:r>
      <w:r w:rsidRPr="004E6D1D">
        <w:rPr>
          <w:rFonts w:cstheme="minorHAnsi"/>
        </w:rPr>
        <w:t xml:space="preserve"> – wartości liczbowe temperatury i wilgotności względnej i innych pochodnych parametrów powietrza zewnętrznego, które należy przyjmować w danej miejscowości przy obliczaniu i doborze urządzeń wentylacji i klimatyzacji.</w:t>
      </w:r>
    </w:p>
    <w:p w14:paraId="1002F3F1" w14:textId="77777777" w:rsidR="00F55C2C" w:rsidRPr="004E6D1D" w:rsidRDefault="00F55C2C" w:rsidP="007052E0">
      <w:pPr>
        <w:pStyle w:val="Akapitzlist"/>
        <w:ind w:left="0" w:right="568"/>
        <w:jc w:val="both"/>
        <w:rPr>
          <w:rFonts w:cstheme="minorHAnsi"/>
        </w:rPr>
      </w:pPr>
      <w:r w:rsidRPr="004E6D1D">
        <w:rPr>
          <w:rFonts w:cstheme="minorHAnsi"/>
          <w:u w:val="single"/>
        </w:rPr>
        <w:t>Obliczeniowe parametry powietrza wewnętrznego</w:t>
      </w:r>
      <w:r w:rsidRPr="004E6D1D">
        <w:rPr>
          <w:rFonts w:cstheme="minorHAnsi"/>
        </w:rPr>
        <w:t xml:space="preserve"> – wartości liczbowe temperatury, wilgotności względnej i prędkości ruchu powietrza w strefie przebywania ludzi, które należy przyjmować- w funkcji </w:t>
      </w:r>
      <w:r w:rsidRPr="004E6D1D">
        <w:rPr>
          <w:rFonts w:cstheme="minorHAnsi"/>
        </w:rPr>
        <w:lastRenderedPageBreak/>
        <w:t xml:space="preserve">przeznaczenia i trybu użytkowania pomieszczeń – przy obliczaniu i doborze urządzeń wentylacji i klimatyzacji. </w:t>
      </w:r>
    </w:p>
    <w:p w14:paraId="5C553180" w14:textId="77777777" w:rsidR="00F55C2C" w:rsidRPr="004E6D1D" w:rsidRDefault="00F55C2C" w:rsidP="007052E0">
      <w:pPr>
        <w:pStyle w:val="Akapitzlist"/>
        <w:ind w:left="0" w:right="568"/>
        <w:jc w:val="both"/>
        <w:rPr>
          <w:rFonts w:cstheme="minorHAnsi"/>
        </w:rPr>
      </w:pPr>
      <w:r w:rsidRPr="004E6D1D">
        <w:rPr>
          <w:rFonts w:cstheme="minorHAnsi"/>
          <w:u w:val="single"/>
        </w:rPr>
        <w:t>Uzdatnianie powietrza</w:t>
      </w:r>
      <w:r w:rsidRPr="004E6D1D">
        <w:rPr>
          <w:rFonts w:cstheme="minorHAnsi"/>
        </w:rPr>
        <w:t xml:space="preserve"> - Procesy realizowane przy użyciu środków technicznych, mające na celu zmianę jednej lub kilku wielkości charakteryzujących stan i jakość powietrza. Ogrzewanie powietrza - uzdatnianie powietrza polegające na podwyższaniu jego temperatury. </w:t>
      </w:r>
    </w:p>
    <w:p w14:paraId="4B58EA3E" w14:textId="77777777" w:rsidR="00F55C2C" w:rsidRPr="004E6D1D" w:rsidRDefault="00F55C2C" w:rsidP="007052E0">
      <w:pPr>
        <w:pStyle w:val="Akapitzlist"/>
        <w:ind w:left="0" w:right="568"/>
        <w:jc w:val="both"/>
        <w:rPr>
          <w:rFonts w:cstheme="minorHAnsi"/>
        </w:rPr>
      </w:pPr>
      <w:r w:rsidRPr="004E6D1D">
        <w:rPr>
          <w:rFonts w:cstheme="minorHAnsi"/>
          <w:u w:val="single"/>
        </w:rPr>
        <w:t>Ogrzewanie powietrza wstępne</w:t>
      </w:r>
      <w:r w:rsidRPr="004E6D1D">
        <w:rPr>
          <w:rFonts w:cstheme="minorHAnsi"/>
        </w:rPr>
        <w:t xml:space="preserve"> – w klimatyzacji ogrzewanie powietrza przed poddaniem go innym procesom uzdatniania pod względem cieplnym lub wilgotnościowym. </w:t>
      </w:r>
    </w:p>
    <w:p w14:paraId="2D1F3832" w14:textId="77777777" w:rsidR="00F55C2C" w:rsidRPr="004E6D1D" w:rsidRDefault="00F55C2C" w:rsidP="007052E0">
      <w:pPr>
        <w:pStyle w:val="Akapitzlist"/>
        <w:ind w:left="0" w:right="568"/>
        <w:jc w:val="both"/>
        <w:rPr>
          <w:rFonts w:cstheme="minorHAnsi"/>
        </w:rPr>
      </w:pPr>
      <w:r w:rsidRPr="004E6D1D">
        <w:rPr>
          <w:rFonts w:cstheme="minorHAnsi"/>
          <w:u w:val="single"/>
        </w:rPr>
        <w:t>Ogrzewanie powietrza wtórne</w:t>
      </w:r>
      <w:r w:rsidRPr="004E6D1D">
        <w:rPr>
          <w:rFonts w:cstheme="minorHAnsi"/>
        </w:rPr>
        <w:t xml:space="preserve"> – w klimatyzacji ogrzewanie powietrza uprzednio uzdatnionego pod względem cieplnym l/lub wilgotnościowym przed jego wprowadzeniem do pomieszczenia.</w:t>
      </w:r>
    </w:p>
    <w:p w14:paraId="21BBB0AE" w14:textId="77777777" w:rsidR="00F55C2C" w:rsidRPr="004E6D1D" w:rsidRDefault="00F55C2C" w:rsidP="007052E0">
      <w:pPr>
        <w:pStyle w:val="Akapitzlist"/>
        <w:ind w:left="0" w:right="568"/>
        <w:jc w:val="both"/>
        <w:rPr>
          <w:rFonts w:cstheme="minorHAnsi"/>
        </w:rPr>
      </w:pPr>
      <w:r w:rsidRPr="004E6D1D">
        <w:rPr>
          <w:rFonts w:cstheme="minorHAnsi"/>
          <w:u w:val="single"/>
        </w:rPr>
        <w:t>Chłodzenie powietrza</w:t>
      </w:r>
      <w:r w:rsidRPr="004E6D1D">
        <w:rPr>
          <w:rFonts w:cstheme="minorHAnsi"/>
        </w:rPr>
        <w:t xml:space="preserve"> - uzdatnianie powietrza polegające na obniżaniu jego temperatury Nawilżanie powietrza - uzdatnianie powietrza polegające na powiększaniu w nim zawartości wilgoci. </w:t>
      </w:r>
    </w:p>
    <w:p w14:paraId="3875C6DF" w14:textId="77777777" w:rsidR="00F55C2C" w:rsidRPr="004E6D1D" w:rsidRDefault="00F55C2C" w:rsidP="007052E0">
      <w:pPr>
        <w:pStyle w:val="Akapitzlist"/>
        <w:ind w:left="0" w:right="568"/>
        <w:jc w:val="both"/>
        <w:rPr>
          <w:rFonts w:cstheme="minorHAnsi"/>
        </w:rPr>
      </w:pPr>
      <w:r w:rsidRPr="004E6D1D">
        <w:rPr>
          <w:rFonts w:cstheme="minorHAnsi"/>
          <w:u w:val="single"/>
        </w:rPr>
        <w:t>Filtracja powietrza</w:t>
      </w:r>
      <w:r w:rsidRPr="004E6D1D">
        <w:rPr>
          <w:rFonts w:cstheme="minorHAnsi"/>
        </w:rPr>
        <w:t xml:space="preserve"> - Uzdatnianie powietrza polegające na usuwaniu z niego zanieczyszczeń stałych lub ciekłych. </w:t>
      </w:r>
    </w:p>
    <w:p w14:paraId="195B33AD" w14:textId="77777777" w:rsidR="00F55C2C" w:rsidRPr="004E6D1D" w:rsidRDefault="00F55C2C" w:rsidP="007052E0">
      <w:pPr>
        <w:pStyle w:val="Akapitzlist"/>
        <w:ind w:left="0" w:right="568"/>
        <w:jc w:val="both"/>
        <w:rPr>
          <w:rFonts w:cstheme="minorHAnsi"/>
        </w:rPr>
      </w:pPr>
      <w:r w:rsidRPr="004E6D1D">
        <w:rPr>
          <w:rFonts w:cstheme="minorHAnsi"/>
          <w:u w:val="single"/>
        </w:rPr>
        <w:t>Klimatyzator systemu Split</w:t>
      </w:r>
      <w:r w:rsidRPr="004E6D1D">
        <w:rPr>
          <w:rFonts w:cstheme="minorHAnsi"/>
        </w:rPr>
        <w:t xml:space="preserve"> - klimatyzator składający się z jednostek: jednostki wewnętrznej (wewnętrznych) zawierającej (zawierających) filtr, chłodnicę, nagrzewnicę, wentylator i kratkę nawiewną, oraz z jednostki zewnętrznej zawierającej agregat chłodniczy ze skraplaczem chłodzonym powietrzem z wentylatorem, przy czym jednostki te są połączone układem rur czynnika chłodniczego (freon). </w:t>
      </w:r>
    </w:p>
    <w:p w14:paraId="5ADA4571" w14:textId="77777777" w:rsidR="00F55C2C" w:rsidRPr="004E6D1D" w:rsidRDefault="00F55C2C" w:rsidP="007052E0">
      <w:pPr>
        <w:pStyle w:val="Akapitzlist"/>
        <w:ind w:left="0" w:right="568"/>
        <w:rPr>
          <w:rFonts w:cstheme="minorHAnsi"/>
        </w:rPr>
      </w:pPr>
    </w:p>
    <w:p w14:paraId="02A6F8D7" w14:textId="77777777" w:rsidR="00F55C2C" w:rsidRPr="004E6D1D" w:rsidRDefault="00F55C2C" w:rsidP="007052E0">
      <w:pPr>
        <w:pStyle w:val="Akapitzlist"/>
        <w:tabs>
          <w:tab w:val="center" w:pos="142"/>
        </w:tabs>
        <w:ind w:left="0" w:right="568"/>
        <w:rPr>
          <w:rFonts w:cstheme="minorHAnsi"/>
          <w:b/>
          <w:sz w:val="24"/>
          <w:szCs w:val="24"/>
        </w:rPr>
      </w:pPr>
      <w:r w:rsidRPr="004E6D1D">
        <w:rPr>
          <w:rFonts w:cstheme="minorHAnsi"/>
          <w:b/>
          <w:sz w:val="24"/>
          <w:szCs w:val="24"/>
        </w:rPr>
        <w:t>1.5. OGÓLNE WYMAGANIA DOTYCZĄCE ROBÓT</w:t>
      </w:r>
    </w:p>
    <w:p w14:paraId="5AA4FC16" w14:textId="77777777" w:rsidR="00F55C2C" w:rsidRPr="004E6D1D" w:rsidRDefault="00F55C2C" w:rsidP="007052E0">
      <w:pPr>
        <w:pStyle w:val="Akapitzlist"/>
        <w:tabs>
          <w:tab w:val="center" w:pos="142"/>
        </w:tabs>
        <w:ind w:left="0" w:right="568"/>
        <w:jc w:val="both"/>
        <w:rPr>
          <w:rFonts w:cstheme="minorHAnsi"/>
        </w:rPr>
      </w:pPr>
      <w:r w:rsidRPr="004E6D1D">
        <w:rPr>
          <w:rFonts w:cstheme="minorHAnsi"/>
          <w:sz w:val="24"/>
          <w:szCs w:val="24"/>
        </w:rPr>
        <w:tab/>
      </w:r>
      <w:r w:rsidRPr="004E6D1D">
        <w:rPr>
          <w:rFonts w:cstheme="minorHAnsi"/>
          <w:sz w:val="24"/>
          <w:szCs w:val="24"/>
        </w:rPr>
        <w:tab/>
      </w:r>
      <w:r w:rsidRPr="004E6D1D">
        <w:rPr>
          <w:rFonts w:cstheme="minorHAnsi"/>
        </w:rPr>
        <w:t>Wykonawca robót jest odpowiedzialny za jakość wykonania robót oraz za zgodność z dokumentacją projektową, uzgodnieniami, ST i poleceniami Inspektora nadzoru oraz ze sztuką budowlaną.</w:t>
      </w:r>
    </w:p>
    <w:p w14:paraId="0667C9BD" w14:textId="77777777" w:rsidR="00F55C2C" w:rsidRPr="004E6D1D" w:rsidRDefault="00F55C2C" w:rsidP="007052E0">
      <w:pPr>
        <w:pStyle w:val="Akapitzlist"/>
        <w:tabs>
          <w:tab w:val="center" w:pos="142"/>
        </w:tabs>
        <w:ind w:left="0" w:right="568"/>
        <w:rPr>
          <w:rFonts w:cstheme="minorHAnsi"/>
          <w:sz w:val="24"/>
          <w:szCs w:val="24"/>
        </w:rPr>
      </w:pPr>
    </w:p>
    <w:p w14:paraId="56B317CC" w14:textId="77777777" w:rsidR="00F55C2C" w:rsidRPr="004E6D1D" w:rsidRDefault="00F55C2C" w:rsidP="007052E0">
      <w:pPr>
        <w:pStyle w:val="Akapitzlist"/>
        <w:tabs>
          <w:tab w:val="center" w:pos="142"/>
        </w:tabs>
        <w:ind w:left="0" w:right="568"/>
        <w:rPr>
          <w:rFonts w:cstheme="minorHAnsi"/>
          <w:b/>
          <w:sz w:val="24"/>
          <w:szCs w:val="24"/>
        </w:rPr>
      </w:pPr>
      <w:r w:rsidRPr="004E6D1D">
        <w:rPr>
          <w:rFonts w:cstheme="minorHAnsi"/>
          <w:b/>
          <w:sz w:val="24"/>
          <w:szCs w:val="24"/>
        </w:rPr>
        <w:t>2. MATERIAŁY</w:t>
      </w:r>
    </w:p>
    <w:p w14:paraId="2FA4D988" w14:textId="77777777" w:rsidR="00F55C2C" w:rsidRPr="004E6D1D" w:rsidRDefault="00F55C2C" w:rsidP="007052E0">
      <w:pPr>
        <w:pStyle w:val="Akapitzlist"/>
        <w:ind w:left="0" w:right="568"/>
        <w:rPr>
          <w:rFonts w:cstheme="minorHAnsi"/>
          <w:b/>
          <w:sz w:val="24"/>
          <w:szCs w:val="24"/>
        </w:rPr>
      </w:pPr>
      <w:r w:rsidRPr="004E6D1D">
        <w:rPr>
          <w:rFonts w:cstheme="minorHAnsi"/>
          <w:b/>
          <w:sz w:val="24"/>
          <w:szCs w:val="24"/>
        </w:rPr>
        <w:t>2.1. WARUNKI OGÓLNE STOSOWANIA MATERIAŁÓW</w:t>
      </w:r>
    </w:p>
    <w:p w14:paraId="623A09E0" w14:textId="77777777" w:rsidR="00F55C2C" w:rsidRPr="004E6D1D" w:rsidRDefault="00F55C2C" w:rsidP="007052E0">
      <w:pPr>
        <w:pStyle w:val="Akapitzlist"/>
        <w:ind w:left="0" w:right="568"/>
        <w:jc w:val="both"/>
        <w:rPr>
          <w:rFonts w:cstheme="minorHAnsi"/>
        </w:rPr>
      </w:pPr>
      <w:r w:rsidRPr="004E6D1D">
        <w:rPr>
          <w:rFonts w:cstheme="minorHAnsi"/>
          <w:sz w:val="24"/>
          <w:szCs w:val="24"/>
        </w:rPr>
        <w:tab/>
      </w:r>
      <w:r w:rsidRPr="004E6D1D">
        <w:rPr>
          <w:rFonts w:cstheme="minorHAnsi"/>
        </w:rPr>
        <w:t xml:space="preserve">Wszystkie materiały, dla których normy PN – EN ISO 9001:2009 przewidują posiadanie zaświadczenia o jakości lub atestu, powinny być zaopatrzone przez producenta w taki dokument. </w:t>
      </w:r>
      <w:r w:rsidRPr="004E6D1D">
        <w:rPr>
          <w:rFonts w:cstheme="minorHAnsi"/>
        </w:rPr>
        <w:tab/>
      </w:r>
      <w:r w:rsidRPr="004E6D1D">
        <w:rPr>
          <w:rFonts w:cstheme="minorHAnsi"/>
        </w:rPr>
        <w:tab/>
        <w:t xml:space="preserve">Inne materiały powinny być wyposażone w takie dokumenty na życzenie Inżyniera Kontraktu. Materiały, z których wykonywane są wyroby stosowane w instalacjach wentylacyjnych i klimatyzacyjnych powinny odpowiadać warunkom stosowania w instalacjach, oraz Dokumentacji Projektowej. Stopień zabezpieczenia antykorozyjnego obudów urządzeń powinien odpowiadać co najmniej właściwościom blachy stalowej ocynkowanej. Powierzchnie obudów powinny być gładkie, bez załamań, wgnieceń, ostrych krawędzi i uszkodzeń powłok ochronnych. </w:t>
      </w:r>
    </w:p>
    <w:p w14:paraId="6799BD8D" w14:textId="77777777" w:rsidR="00F55C2C" w:rsidRPr="004E6D1D" w:rsidRDefault="00F55C2C" w:rsidP="007052E0">
      <w:pPr>
        <w:pStyle w:val="Akapitzlist"/>
        <w:ind w:left="0" w:right="568"/>
        <w:jc w:val="both"/>
        <w:rPr>
          <w:rFonts w:cstheme="minorHAnsi"/>
        </w:rPr>
      </w:pPr>
      <w:r w:rsidRPr="004E6D1D">
        <w:rPr>
          <w:rFonts w:cstheme="minorHAnsi"/>
        </w:rPr>
        <w:tab/>
        <w:t xml:space="preserve">Szczelność połączeń urządzeń i elementów klimatyzacyjnych z przewodami powinna odpowiadać wymaganiom szczelności tych przewodów. Należy zapewnić łatwy dostęp do urządzeń klimatyzacyjnych w celu ich obsługi, konserwacji lub wymiany. Zamocowanie urządzeń i elementów klimatyzacyjnych powinno być wykonane z uwzględnieniem dodatkowych obciążeń związanych z pracami konserwacyjnymi. </w:t>
      </w:r>
    </w:p>
    <w:p w14:paraId="1009A8A3" w14:textId="77777777" w:rsidR="00F55C2C" w:rsidRPr="004E6D1D" w:rsidRDefault="004E6D1D" w:rsidP="007052E0">
      <w:pPr>
        <w:pStyle w:val="Akapitzlist"/>
        <w:ind w:left="0" w:right="568"/>
        <w:jc w:val="both"/>
        <w:rPr>
          <w:rFonts w:cstheme="minorHAnsi"/>
        </w:rPr>
      </w:pPr>
      <w:r w:rsidRPr="004E6D1D">
        <w:rPr>
          <w:rFonts w:cstheme="minorHAnsi"/>
        </w:rPr>
        <w:tab/>
      </w:r>
      <w:r w:rsidR="00F55C2C" w:rsidRPr="004E6D1D">
        <w:rPr>
          <w:rFonts w:cstheme="minorHAnsi"/>
        </w:rPr>
        <w:t>Urządzenia i elementy klimatyzacyjne powinny być zamontowane zgodnie z instrukcją producenta. Urządzenia i elementy instalacji klimatyzacyjnych powinny mieć dopuszczenia do stosowania w budownictwie. Urządzenia instalacji klimatyzacyjnych powinny posiadać znak CE.</w:t>
      </w:r>
    </w:p>
    <w:p w14:paraId="5D972398" w14:textId="77777777" w:rsidR="00F55C2C" w:rsidRPr="004E6D1D" w:rsidRDefault="00F55C2C" w:rsidP="007052E0">
      <w:pPr>
        <w:pStyle w:val="Akapitzlist"/>
        <w:ind w:left="0" w:right="568"/>
        <w:jc w:val="both"/>
        <w:rPr>
          <w:rFonts w:cstheme="minorHAnsi"/>
          <w:sz w:val="24"/>
          <w:szCs w:val="24"/>
        </w:rPr>
      </w:pPr>
    </w:p>
    <w:p w14:paraId="0A3D68C5" w14:textId="77777777" w:rsidR="00F55C2C" w:rsidRPr="004E6D1D" w:rsidRDefault="00F55C2C" w:rsidP="007052E0">
      <w:pPr>
        <w:pStyle w:val="Akapitzlist"/>
        <w:ind w:left="0" w:right="568"/>
        <w:jc w:val="both"/>
        <w:rPr>
          <w:rFonts w:cstheme="minorHAnsi"/>
          <w:b/>
          <w:sz w:val="24"/>
          <w:szCs w:val="24"/>
        </w:rPr>
      </w:pPr>
      <w:r w:rsidRPr="004E6D1D">
        <w:rPr>
          <w:rFonts w:cstheme="minorHAnsi"/>
          <w:b/>
          <w:sz w:val="24"/>
          <w:szCs w:val="24"/>
        </w:rPr>
        <w:t>2.2. PRZYJĘTE ROZWIĄZANIA</w:t>
      </w:r>
    </w:p>
    <w:p w14:paraId="70E90C47" w14:textId="77777777" w:rsidR="00F55C2C" w:rsidRPr="004E6D1D" w:rsidRDefault="00F55C2C" w:rsidP="007052E0">
      <w:pPr>
        <w:pStyle w:val="Akapitzlist"/>
        <w:ind w:left="0" w:right="568"/>
        <w:jc w:val="both"/>
        <w:rPr>
          <w:rFonts w:cstheme="minorHAnsi"/>
          <w:u w:val="single"/>
        </w:rPr>
      </w:pPr>
      <w:r w:rsidRPr="004E6D1D">
        <w:rPr>
          <w:rFonts w:cstheme="minorHAnsi"/>
        </w:rPr>
        <w:t xml:space="preserve">Parametry powietrza zewnętrznego dla lata: </w:t>
      </w:r>
      <w:proofErr w:type="spellStart"/>
      <w:r w:rsidRPr="004E6D1D">
        <w:rPr>
          <w:rFonts w:cstheme="minorHAnsi"/>
        </w:rPr>
        <w:t>tz</w:t>
      </w:r>
      <w:proofErr w:type="spellEnd"/>
      <w:r w:rsidRPr="004E6D1D">
        <w:rPr>
          <w:rFonts w:cstheme="minorHAnsi"/>
        </w:rPr>
        <w:t xml:space="preserve"> = +32</w:t>
      </w:r>
      <w:r w:rsidRPr="004E6D1D">
        <w:rPr>
          <w:rFonts w:cstheme="minorHAnsi"/>
          <w:vertAlign w:val="superscript"/>
        </w:rPr>
        <w:t>o</w:t>
      </w:r>
      <w:r w:rsidRPr="004E6D1D">
        <w:rPr>
          <w:rFonts w:cstheme="minorHAnsi"/>
        </w:rPr>
        <w:t>C</w:t>
      </w:r>
      <w:r w:rsidRPr="004E6D1D">
        <w:rPr>
          <w:rFonts w:cstheme="minorHAnsi"/>
        </w:rPr>
        <w:tab/>
        <w:t xml:space="preserve">, </w:t>
      </w:r>
    </w:p>
    <w:p w14:paraId="37890145" w14:textId="77777777" w:rsidR="00F55C2C" w:rsidRPr="004E6D1D" w:rsidRDefault="00F55C2C" w:rsidP="007052E0">
      <w:pPr>
        <w:pStyle w:val="Akapitzlist"/>
        <w:ind w:left="0" w:right="568"/>
        <w:jc w:val="both"/>
        <w:rPr>
          <w:rFonts w:cstheme="minorHAnsi"/>
        </w:rPr>
      </w:pPr>
      <w:r w:rsidRPr="004E6D1D">
        <w:rPr>
          <w:rFonts w:cstheme="minorHAnsi"/>
        </w:rPr>
        <w:t xml:space="preserve">Parametry powietrza w </w:t>
      </w:r>
      <w:r w:rsidR="004E6D1D">
        <w:rPr>
          <w:rFonts w:cstheme="minorHAnsi"/>
        </w:rPr>
        <w:t xml:space="preserve">pomieszczeniu dla lata: </w:t>
      </w:r>
      <w:proofErr w:type="spellStart"/>
      <w:r w:rsidR="004E6D1D">
        <w:rPr>
          <w:rFonts w:cstheme="minorHAnsi"/>
        </w:rPr>
        <w:t>tw</w:t>
      </w:r>
      <w:proofErr w:type="spellEnd"/>
      <w:r w:rsidR="004E6D1D">
        <w:rPr>
          <w:rFonts w:cstheme="minorHAnsi"/>
        </w:rPr>
        <w:t xml:space="preserve"> = +27</w:t>
      </w:r>
      <w:r w:rsidRPr="004E6D1D">
        <w:rPr>
          <w:rFonts w:cstheme="minorHAnsi"/>
          <w:vertAlign w:val="superscript"/>
        </w:rPr>
        <w:t>o</w:t>
      </w:r>
      <w:r w:rsidRPr="004E6D1D">
        <w:rPr>
          <w:rFonts w:cstheme="minorHAnsi"/>
        </w:rPr>
        <w:t xml:space="preserve">C,  </w:t>
      </w:r>
    </w:p>
    <w:p w14:paraId="1E02891D" w14:textId="77777777" w:rsidR="00F55C2C" w:rsidRPr="004E6D1D" w:rsidRDefault="00F55C2C" w:rsidP="007052E0">
      <w:pPr>
        <w:pStyle w:val="Akapitzlist"/>
        <w:ind w:left="0" w:right="568"/>
        <w:jc w:val="both"/>
        <w:rPr>
          <w:rFonts w:cstheme="minorHAnsi"/>
        </w:rPr>
      </w:pPr>
    </w:p>
    <w:p w14:paraId="6252D73A" w14:textId="77777777" w:rsidR="00F55C2C" w:rsidRPr="004E6D1D" w:rsidRDefault="00F55C2C" w:rsidP="007052E0">
      <w:pPr>
        <w:pStyle w:val="Akapitzlist"/>
        <w:ind w:left="0" w:right="568"/>
        <w:jc w:val="both"/>
        <w:rPr>
          <w:rFonts w:cstheme="minorHAnsi"/>
        </w:rPr>
      </w:pPr>
      <w:r w:rsidRPr="004E6D1D">
        <w:rPr>
          <w:rFonts w:cstheme="minorHAnsi"/>
        </w:rPr>
        <w:t>Klimatyzowane będą pomieszczenia urzędnicze i serwerownie wskazane przez Inwestora.</w:t>
      </w:r>
    </w:p>
    <w:p w14:paraId="1F17C708" w14:textId="77777777" w:rsidR="00F55C2C" w:rsidRPr="00AD1901" w:rsidRDefault="00F55C2C" w:rsidP="007052E0">
      <w:pPr>
        <w:pStyle w:val="Akapitzlist"/>
        <w:ind w:left="0" w:right="568"/>
        <w:jc w:val="both"/>
        <w:rPr>
          <w:rFonts w:cstheme="minorHAnsi"/>
        </w:rPr>
      </w:pPr>
      <w:r w:rsidRPr="00AD1901">
        <w:rPr>
          <w:rFonts w:cstheme="minorHAnsi"/>
        </w:rPr>
        <w:t xml:space="preserve">Projektowana klimatyzacja zapewni chłodzenie pomieszczeń w okresie letnim oraz dogrzewanie w okresie zimowym – układy VRV/ VRF. Pomieszczenia serwerowni będą chłodzone całorocznie przez niezależne układy typu Split. </w:t>
      </w:r>
    </w:p>
    <w:p w14:paraId="6E3B3427" w14:textId="77777777" w:rsidR="00F55C2C" w:rsidRPr="00F55C2C" w:rsidRDefault="00F55C2C" w:rsidP="007052E0">
      <w:pPr>
        <w:pStyle w:val="Akapitzlist"/>
        <w:ind w:left="0" w:right="568"/>
        <w:jc w:val="both"/>
        <w:rPr>
          <w:rFonts w:cstheme="minorHAnsi"/>
          <w:color w:val="FF0000"/>
          <w:sz w:val="24"/>
          <w:szCs w:val="24"/>
        </w:rPr>
      </w:pPr>
    </w:p>
    <w:p w14:paraId="704CA97C" w14:textId="77777777" w:rsidR="00F55C2C" w:rsidRPr="00AD1901" w:rsidRDefault="00F55C2C" w:rsidP="007052E0">
      <w:pPr>
        <w:pStyle w:val="Akapitzlist"/>
        <w:ind w:left="0" w:right="568"/>
        <w:jc w:val="both"/>
        <w:rPr>
          <w:rFonts w:cstheme="minorHAnsi"/>
          <w:b/>
          <w:sz w:val="24"/>
          <w:szCs w:val="24"/>
        </w:rPr>
      </w:pPr>
      <w:r w:rsidRPr="00AD1901">
        <w:rPr>
          <w:rFonts w:cstheme="minorHAnsi"/>
          <w:b/>
          <w:sz w:val="24"/>
          <w:szCs w:val="24"/>
        </w:rPr>
        <w:t>Układy VRV / VRF</w:t>
      </w:r>
    </w:p>
    <w:p w14:paraId="480EFAD9" w14:textId="77777777" w:rsidR="00F55C2C" w:rsidRPr="00AD1901" w:rsidRDefault="00F55C2C" w:rsidP="007052E0">
      <w:pPr>
        <w:pStyle w:val="Akapitzlist"/>
        <w:ind w:left="0" w:right="568"/>
        <w:jc w:val="both"/>
        <w:rPr>
          <w:rFonts w:cstheme="minorHAnsi"/>
        </w:rPr>
      </w:pPr>
      <w:r w:rsidRPr="00AD1901">
        <w:rPr>
          <w:rFonts w:cstheme="minorHAnsi"/>
        </w:rPr>
        <w:t>Proponowany system – system 2 rurowy realizujący funkcję chłodzenia w okresie letnim (z możliwością dogrzewania w okresach przejściowych – wykonanie fabryczne w standardzie). System klimatyzacyjny działa na zasadzie bezpośredniego odparowania zmiennej ilości czynnika chłodniczego (czynnik chłodniczy R410A – czynnik nie niszczący warstwy ozonowej) w urządzeniu klimatyzacyjnym wewnętrznym (czynnik chłodniczy do odparowania pobiera ciepło z pomieszczenia klimatyzowanego). Do jednego agregatu zewnętrznego  podłączyć maksymalnie do 64 jednostek wewnętrznych o indywidualnie regulowanej mocy chłodniczej (grzewczej). Urządzenie zewnętrzne połączone jest z urządzeniami wewnętrznymi instalacją chłodniczą z rur miedzianych.</w:t>
      </w:r>
    </w:p>
    <w:p w14:paraId="01BA39F7" w14:textId="77777777" w:rsidR="00F55C2C" w:rsidRPr="00AD1901" w:rsidRDefault="00F55C2C" w:rsidP="007052E0">
      <w:pPr>
        <w:pStyle w:val="Akapitzlist"/>
        <w:ind w:left="0" w:right="568"/>
        <w:jc w:val="both"/>
        <w:rPr>
          <w:rFonts w:cstheme="minorHAnsi"/>
        </w:rPr>
      </w:pPr>
      <w:r w:rsidRPr="00AD1901">
        <w:rPr>
          <w:rFonts w:cstheme="minorHAnsi"/>
        </w:rPr>
        <w:t>Ten inteligentny system klimatyzacyjny umożliwia precyzyjną regulację temperatury pomieszczeń poprzez ciągłą regulację przepływu czynnika chłodniczego w zależności od obciążenia chłodniczego (grzewczego) jednostek wewnętrznych. Dzięki sterowaniu pracą sprężarki w agregacie zewnętrznym przy pomocy przetwornicy częstotliwości, chwilowa wydajność agregatu odpowiada rzeczywistemu zapotrzebowaniu chłodu (ciepła) w pomieszczeniach co sprawia, że koszty eksploatacji systemu są zdecydowanie niższe w stosunku do systemów konwencjonalnych.</w:t>
      </w:r>
    </w:p>
    <w:p w14:paraId="604E781E" w14:textId="77777777" w:rsidR="00F55C2C" w:rsidRPr="00AD1901" w:rsidRDefault="00F55C2C" w:rsidP="007052E0">
      <w:pPr>
        <w:pStyle w:val="Akapitzlist"/>
        <w:numPr>
          <w:ilvl w:val="0"/>
          <w:numId w:val="4"/>
        </w:numPr>
        <w:ind w:left="0" w:right="568" w:firstLine="0"/>
        <w:jc w:val="both"/>
        <w:rPr>
          <w:rFonts w:cstheme="minorHAnsi"/>
        </w:rPr>
      </w:pPr>
      <w:r w:rsidRPr="00AD1901">
        <w:rPr>
          <w:rFonts w:cstheme="minorHAnsi"/>
        </w:rPr>
        <w:t xml:space="preserve">System typu VRV/VRF powinien posiadać automatyczną funkcję zmiennej temperatury odparowania czynnika chłodniczego w celu osiągnięcia jak największej efektywności energetycznej jak również utrzymania najwyższego komfortu  pracy w klimatyzowanych pomieszczeniach. Z uwagi na charakter pomieszczeń system powinien mieć możliwość ustawienia temperatury odparowania w zakresie 6 – 13 </w:t>
      </w:r>
      <w:proofErr w:type="spellStart"/>
      <w:r w:rsidRPr="00AD1901">
        <w:rPr>
          <w:rFonts w:cstheme="minorHAnsi"/>
          <w:vertAlign w:val="superscript"/>
        </w:rPr>
        <w:t>o</w:t>
      </w:r>
      <w:r w:rsidRPr="00AD1901">
        <w:rPr>
          <w:rFonts w:cstheme="minorHAnsi"/>
        </w:rPr>
        <w:t>C</w:t>
      </w:r>
      <w:proofErr w:type="spellEnd"/>
      <w:r w:rsidRPr="00AD1901">
        <w:rPr>
          <w:rFonts w:cstheme="minorHAnsi"/>
        </w:rPr>
        <w:t xml:space="preserve"> w trybie manualnym lub automatycznym. Funkcja zmiennej temperatury odparowania czynnika ściśle zależy od warunków zewnętrznych i optymalizuje działanie systemu. </w:t>
      </w:r>
      <w:r w:rsidRPr="00AD1901">
        <w:rPr>
          <w:rFonts w:cstheme="minorHAnsi"/>
          <w:i/>
        </w:rPr>
        <w:t>Możliwość ustawienia różnych temperatur odparowania czynnika chłodniczego umożliwia użytkownikowi zoptymalizowanie i dostosowanie pracy systemu do własnych potrzeb. Możliwe 3 tryby pracy systemu: automatyczny (zoptymalizowany na osiągnięcie wysokiej efektywności energetycznej i szybkie dojście do zadanych parametrów), wysokoczuły (wysoka temperatura czynnika chłodniczego – system najbardziej efektywny energetycznie) i podstawowy (system szybko reagujący na szczytowe temperatury w pomieszczeniu – niższa efektywność w ciągu całego roku).</w:t>
      </w:r>
    </w:p>
    <w:p w14:paraId="3D630A5E" w14:textId="77777777" w:rsidR="00F55C2C" w:rsidRPr="00AD1901" w:rsidRDefault="00F55C2C" w:rsidP="007052E0">
      <w:pPr>
        <w:pStyle w:val="Akapitzlist"/>
        <w:numPr>
          <w:ilvl w:val="0"/>
          <w:numId w:val="5"/>
        </w:numPr>
        <w:ind w:left="0" w:right="568" w:firstLine="0"/>
        <w:jc w:val="both"/>
        <w:rPr>
          <w:rFonts w:cstheme="minorHAnsi"/>
        </w:rPr>
      </w:pPr>
      <w:r w:rsidRPr="00AD1901">
        <w:rPr>
          <w:rFonts w:cstheme="minorHAnsi"/>
        </w:rPr>
        <w:t>System powinien posiadać funkcję automatycznego napełniania czynnikiem chłodniczym oraz sprawdzenia szczelności i ciśnienia w instalacji w celu wyeliminowania niekontrolowanego wypływu czynnika chłodniczego do atmosfery</w:t>
      </w:r>
    </w:p>
    <w:p w14:paraId="1B917F1C" w14:textId="77777777" w:rsidR="00F55C2C" w:rsidRPr="00AD1901" w:rsidRDefault="00F55C2C" w:rsidP="007052E0">
      <w:pPr>
        <w:pStyle w:val="Akapitzlist"/>
        <w:numPr>
          <w:ilvl w:val="0"/>
          <w:numId w:val="5"/>
        </w:numPr>
        <w:ind w:left="0" w:right="568" w:firstLine="0"/>
        <w:jc w:val="both"/>
        <w:rPr>
          <w:rFonts w:cstheme="minorHAnsi"/>
        </w:rPr>
      </w:pPr>
      <w:r w:rsidRPr="00AD1901">
        <w:rPr>
          <w:rFonts w:cstheme="minorHAnsi"/>
        </w:rPr>
        <w:t>Do sterowania urządzeń wewnętrznych przewidziany został sterownik naścienny z ciekłokrystalicznym wyświetlaczem z menu w języku polskim.</w:t>
      </w:r>
    </w:p>
    <w:p w14:paraId="37C6092C" w14:textId="77777777" w:rsidR="00F55C2C" w:rsidRPr="00AD1901" w:rsidRDefault="00F55C2C" w:rsidP="007052E0">
      <w:pPr>
        <w:pStyle w:val="Akapitzlist"/>
        <w:numPr>
          <w:ilvl w:val="0"/>
          <w:numId w:val="5"/>
        </w:numPr>
        <w:ind w:left="0" w:right="568" w:firstLine="0"/>
        <w:jc w:val="both"/>
        <w:rPr>
          <w:rFonts w:cstheme="minorHAnsi"/>
        </w:rPr>
      </w:pPr>
      <w:r w:rsidRPr="00AD1901">
        <w:rPr>
          <w:rFonts w:cstheme="minorHAnsi"/>
        </w:rPr>
        <w:t xml:space="preserve">System powinien być wyposażony w 100% w sprężarki </w:t>
      </w:r>
      <w:proofErr w:type="spellStart"/>
      <w:r w:rsidRPr="00AD1901">
        <w:rPr>
          <w:rFonts w:cstheme="minorHAnsi"/>
        </w:rPr>
        <w:t>inwerterowe</w:t>
      </w:r>
      <w:proofErr w:type="spellEnd"/>
      <w:r w:rsidRPr="00AD1901">
        <w:rPr>
          <w:rFonts w:cstheme="minorHAnsi"/>
        </w:rPr>
        <w:t>;</w:t>
      </w:r>
    </w:p>
    <w:p w14:paraId="435AB912" w14:textId="77777777" w:rsidR="00F55C2C" w:rsidRPr="00AD1901" w:rsidRDefault="00F55C2C" w:rsidP="007052E0">
      <w:pPr>
        <w:pStyle w:val="Akapitzlist"/>
        <w:numPr>
          <w:ilvl w:val="0"/>
          <w:numId w:val="5"/>
        </w:numPr>
        <w:ind w:left="0" w:right="568" w:firstLine="0"/>
        <w:jc w:val="both"/>
        <w:rPr>
          <w:rFonts w:cstheme="minorHAnsi"/>
        </w:rPr>
      </w:pPr>
      <w:r w:rsidRPr="00AD1901">
        <w:rPr>
          <w:rFonts w:cstheme="minorHAnsi"/>
        </w:rPr>
        <w:t>Czynnik chłodniczy – R410A;</w:t>
      </w:r>
    </w:p>
    <w:p w14:paraId="0A7ACA73" w14:textId="77777777" w:rsidR="00F55C2C" w:rsidRPr="00AD1901" w:rsidRDefault="00F55C2C" w:rsidP="007052E0">
      <w:pPr>
        <w:pStyle w:val="Akapitzlist"/>
        <w:numPr>
          <w:ilvl w:val="0"/>
          <w:numId w:val="5"/>
        </w:numPr>
        <w:ind w:left="0" w:right="568" w:firstLine="0"/>
        <w:jc w:val="both"/>
        <w:rPr>
          <w:rFonts w:cstheme="minorHAnsi"/>
        </w:rPr>
      </w:pPr>
      <w:r w:rsidRPr="00AD1901">
        <w:rPr>
          <w:rFonts w:cstheme="minorHAnsi"/>
        </w:rPr>
        <w:t xml:space="preserve">Jednostki wewnętrzne ścienne </w:t>
      </w:r>
    </w:p>
    <w:p w14:paraId="23B54844" w14:textId="77777777" w:rsidR="00F55C2C" w:rsidRPr="00AD1901" w:rsidRDefault="00F55C2C" w:rsidP="007052E0">
      <w:pPr>
        <w:pStyle w:val="Akapitzlist"/>
        <w:numPr>
          <w:ilvl w:val="0"/>
          <w:numId w:val="5"/>
        </w:numPr>
        <w:ind w:left="0" w:right="568" w:firstLine="0"/>
        <w:jc w:val="both"/>
        <w:rPr>
          <w:rFonts w:cstheme="minorHAnsi"/>
        </w:rPr>
      </w:pPr>
      <w:r w:rsidRPr="00AD1901">
        <w:rPr>
          <w:rFonts w:cstheme="minorHAnsi"/>
        </w:rPr>
        <w:t>System powinien mieć możliwość sterowania i zarządzania wszystkimi jednostkami wewnętrznymi z jednego miejsca za pomocą sterownika centralnego z wyświetlaczem ciekłokrystalicznym. Umożliwia to sterowanie, włączenie, wyłączenie i zmianę nastawy temperatury bez konieczności dostępu do pomieszczenia.</w:t>
      </w:r>
    </w:p>
    <w:p w14:paraId="7CA20BCD" w14:textId="77777777" w:rsidR="00F55C2C" w:rsidRPr="00AD1901" w:rsidRDefault="00F55C2C" w:rsidP="007052E0">
      <w:pPr>
        <w:pStyle w:val="Akapitzlist"/>
        <w:numPr>
          <w:ilvl w:val="0"/>
          <w:numId w:val="5"/>
        </w:numPr>
        <w:ind w:left="0" w:right="568" w:firstLine="0"/>
        <w:jc w:val="both"/>
        <w:rPr>
          <w:rFonts w:cstheme="minorHAnsi"/>
        </w:rPr>
      </w:pPr>
      <w:r w:rsidRPr="00AD1901">
        <w:rPr>
          <w:rFonts w:cstheme="minorHAnsi"/>
        </w:rPr>
        <w:lastRenderedPageBreak/>
        <w:t>Agregaty powinny mieć możliwość ustawienia pracy nocnej – obniżenie poziomu głośności w okresach popołudniowych oraz wieczornych.</w:t>
      </w:r>
    </w:p>
    <w:p w14:paraId="6FABB307" w14:textId="77777777" w:rsidR="00F55C2C" w:rsidRPr="00AD1901" w:rsidRDefault="00F55C2C" w:rsidP="007052E0">
      <w:pPr>
        <w:pStyle w:val="Akapitzlist"/>
        <w:numPr>
          <w:ilvl w:val="0"/>
          <w:numId w:val="5"/>
        </w:numPr>
        <w:ind w:left="0" w:right="568" w:firstLine="0"/>
        <w:jc w:val="both"/>
        <w:rPr>
          <w:rFonts w:cstheme="minorHAnsi"/>
        </w:rPr>
      </w:pPr>
      <w:r w:rsidRPr="00AD1901">
        <w:rPr>
          <w:rFonts w:cstheme="minorHAnsi"/>
        </w:rPr>
        <w:t>System powinien mieć możliwość podtrzymania pracy w momencie wystąpienia awarii sprężarki -  inna sprężarka przejmie jej funkcje w celu tymczasowego podtrzymania maksymalnej wydajności przez okres 8 godzin, dzięki czemu komfort zostanie utrzymany, a użytkownik będzie miał czas na przeprowadzenie konserwacji lub naprawy.</w:t>
      </w:r>
    </w:p>
    <w:p w14:paraId="2900019D" w14:textId="77777777" w:rsidR="00F55C2C" w:rsidRPr="00AD1901" w:rsidRDefault="00F55C2C" w:rsidP="007052E0">
      <w:pPr>
        <w:pStyle w:val="Akapitzlist"/>
        <w:numPr>
          <w:ilvl w:val="0"/>
          <w:numId w:val="5"/>
        </w:numPr>
        <w:ind w:left="0" w:right="568" w:firstLine="0"/>
        <w:jc w:val="both"/>
        <w:rPr>
          <w:rFonts w:cstheme="minorHAnsi"/>
        </w:rPr>
      </w:pPr>
      <w:r w:rsidRPr="00AD1901">
        <w:rPr>
          <w:rFonts w:cstheme="minorHAnsi"/>
        </w:rPr>
        <w:t>Cykliczna kolejność załączania sprężarek -  w systemach złożonych z wielu jednostek zewnętrznych wyrównuje czas pracy sprężarek oraz przedłuża żywotność urządzeń.</w:t>
      </w:r>
    </w:p>
    <w:p w14:paraId="004AB76F" w14:textId="77777777" w:rsidR="00F55C2C" w:rsidRPr="00AD1901" w:rsidRDefault="00F55C2C" w:rsidP="007052E0">
      <w:pPr>
        <w:pStyle w:val="Akapitzlist"/>
        <w:ind w:left="0" w:right="568"/>
        <w:jc w:val="both"/>
        <w:rPr>
          <w:rFonts w:cstheme="minorHAnsi"/>
        </w:rPr>
      </w:pPr>
      <w:r w:rsidRPr="00AD1901">
        <w:rPr>
          <w:rFonts w:cstheme="minorHAnsi"/>
        </w:rPr>
        <w:t>System powinien posiadać funkcję obniżania maksymalnego poboru mocy elektrycznej w szczytowych momentach lub w sytuacjach, gdy w budynku następuje niedobór mocy elektrycznej.</w:t>
      </w:r>
    </w:p>
    <w:p w14:paraId="4D6BD72B" w14:textId="77777777" w:rsidR="00F55C2C" w:rsidRPr="00F55C2C" w:rsidRDefault="00F55C2C" w:rsidP="007052E0">
      <w:pPr>
        <w:pStyle w:val="Akapitzlist"/>
        <w:ind w:left="0" w:right="568"/>
        <w:jc w:val="both"/>
        <w:rPr>
          <w:rFonts w:cstheme="minorHAnsi"/>
          <w:color w:val="FF0000"/>
          <w:sz w:val="24"/>
          <w:szCs w:val="24"/>
        </w:rPr>
      </w:pPr>
    </w:p>
    <w:p w14:paraId="3D2A6F27" w14:textId="77777777" w:rsidR="00AD1901" w:rsidRPr="00AD1901" w:rsidRDefault="00AD1901" w:rsidP="007052E0">
      <w:pPr>
        <w:autoSpaceDE w:val="0"/>
        <w:autoSpaceDN w:val="0"/>
        <w:adjustRightInd w:val="0"/>
        <w:spacing w:after="0" w:line="240" w:lineRule="auto"/>
        <w:ind w:right="568"/>
        <w:jc w:val="both"/>
        <w:rPr>
          <w:rFonts w:ascii="Calibri" w:eastAsia="Times New Roman" w:hAnsi="Calibri" w:cstheme="minorHAnsi"/>
          <w:lang w:eastAsia="ar-SA"/>
        </w:rPr>
      </w:pPr>
      <w:r w:rsidRPr="00AD1901">
        <w:rPr>
          <w:rFonts w:ascii="Calibri" w:eastAsia="Times New Roman" w:hAnsi="Calibri" w:cstheme="minorHAnsi"/>
          <w:lang w:eastAsia="ar-SA"/>
        </w:rPr>
        <w:t xml:space="preserve">Dla wszystkich pomieszczeń objętych opracowaniem projektuje się jednostki wewnętrzne ścienne oraz sufitowe. </w:t>
      </w:r>
    </w:p>
    <w:p w14:paraId="1FF70DED" w14:textId="77777777" w:rsidR="00AD1901" w:rsidRPr="00AD1901" w:rsidRDefault="00AD1901" w:rsidP="007052E0">
      <w:pPr>
        <w:autoSpaceDE w:val="0"/>
        <w:autoSpaceDN w:val="0"/>
        <w:adjustRightInd w:val="0"/>
        <w:spacing w:after="0" w:line="240" w:lineRule="auto"/>
        <w:ind w:right="568"/>
        <w:jc w:val="both"/>
        <w:rPr>
          <w:rFonts w:ascii="Calibri" w:eastAsia="Times New Roman" w:hAnsi="Calibri" w:cstheme="minorHAnsi"/>
          <w:lang w:eastAsia="ar-SA"/>
        </w:rPr>
      </w:pPr>
      <w:r w:rsidRPr="00AD1901">
        <w:rPr>
          <w:rFonts w:ascii="Calibri" w:eastAsia="Times New Roman" w:hAnsi="Calibri" w:cstheme="minorHAnsi"/>
          <w:lang w:eastAsia="ar-SA"/>
        </w:rPr>
        <w:t xml:space="preserve">Lokalizację jednostek wewnętrznych pokazano na rzutach zamieszczonych w części rysunkowej niniejszego opracowania. </w:t>
      </w:r>
    </w:p>
    <w:p w14:paraId="63DE0002" w14:textId="77777777" w:rsidR="00F55C2C" w:rsidRPr="00AD1901" w:rsidRDefault="00AD1901" w:rsidP="007052E0">
      <w:pPr>
        <w:pStyle w:val="Akapitzlist"/>
        <w:ind w:left="0" w:right="568"/>
        <w:jc w:val="both"/>
        <w:rPr>
          <w:rFonts w:cstheme="minorHAnsi"/>
        </w:rPr>
      </w:pPr>
      <w:r w:rsidRPr="00AD1901">
        <w:rPr>
          <w:rFonts w:cstheme="minorHAnsi"/>
        </w:rPr>
        <w:t xml:space="preserve">Jednostki wewnętrzne dla pomieszczeń biurowych pracują w recyrkulacji, zapewniając regulację temperatury w pomieszczeniach poprzez regulację ilości czynnika chłodniczego – freonu. Regulacja temperatury odbywa się poprzez sterownik centralny. Jednostki wewnętrzne systemu VRF dobrano dla mocy całkowitej urządzeń przy temperaturze wewnętrznej max 27oC w okresie letnim. W przypadku braku możliwości grawitacyjnego odprowadzenia skropli należy przewidzieć pompkę skroplin. Jednostki wewnętrzne wyposażone w pompkę skroplin powinny posiadać system automatycznego wyłączania urządzenia w przypadku wykrycia awarii pompki skroplin. Każde wpięcie w pion powinno być </w:t>
      </w:r>
      <w:proofErr w:type="spellStart"/>
      <w:r w:rsidRPr="00AD1901">
        <w:rPr>
          <w:rFonts w:cstheme="minorHAnsi"/>
        </w:rPr>
        <w:t>zasyfonowane</w:t>
      </w:r>
      <w:proofErr w:type="spellEnd"/>
      <w:r w:rsidRPr="00AD1901">
        <w:rPr>
          <w:rFonts w:cstheme="minorHAnsi"/>
        </w:rPr>
        <w:t>.</w:t>
      </w:r>
    </w:p>
    <w:p w14:paraId="56B32E6F" w14:textId="77777777" w:rsidR="00AD1901" w:rsidRDefault="00AD1901" w:rsidP="007052E0">
      <w:pPr>
        <w:pStyle w:val="Akapitzlist"/>
        <w:ind w:left="0" w:right="568"/>
        <w:rPr>
          <w:rFonts w:cstheme="minorHAnsi"/>
          <w:b/>
          <w:color w:val="FF0000"/>
          <w:sz w:val="24"/>
          <w:szCs w:val="24"/>
        </w:rPr>
      </w:pPr>
    </w:p>
    <w:p w14:paraId="33092CC5" w14:textId="77777777" w:rsidR="00F55C2C" w:rsidRPr="00F55C2C" w:rsidRDefault="00F55C2C" w:rsidP="007052E0">
      <w:pPr>
        <w:pStyle w:val="Akapitzlist"/>
        <w:tabs>
          <w:tab w:val="center" w:pos="142"/>
        </w:tabs>
        <w:ind w:left="0" w:right="568"/>
        <w:rPr>
          <w:rFonts w:cstheme="minorHAnsi"/>
          <w:color w:val="FF0000"/>
          <w:sz w:val="24"/>
          <w:szCs w:val="24"/>
        </w:rPr>
      </w:pPr>
    </w:p>
    <w:p w14:paraId="0207503F" w14:textId="77777777" w:rsidR="00F55C2C" w:rsidRPr="005C2AC3" w:rsidRDefault="00F55C2C" w:rsidP="007052E0">
      <w:pPr>
        <w:pStyle w:val="Akapitzlist"/>
        <w:tabs>
          <w:tab w:val="center" w:pos="142"/>
        </w:tabs>
        <w:ind w:left="0" w:right="568"/>
        <w:rPr>
          <w:rFonts w:cstheme="minorHAnsi"/>
          <w:b/>
          <w:sz w:val="24"/>
          <w:szCs w:val="24"/>
        </w:rPr>
      </w:pPr>
      <w:r w:rsidRPr="005C2AC3">
        <w:rPr>
          <w:rFonts w:cstheme="minorHAnsi"/>
          <w:b/>
          <w:sz w:val="24"/>
          <w:szCs w:val="24"/>
        </w:rPr>
        <w:t>2.4.2.1. JEDNOSTKI WEWNĘTRZNE</w:t>
      </w:r>
    </w:p>
    <w:p w14:paraId="6D9E29B8" w14:textId="77777777" w:rsidR="005C2AC3" w:rsidRPr="005C2AC3" w:rsidRDefault="00F55C2C" w:rsidP="007052E0">
      <w:pPr>
        <w:pStyle w:val="Default"/>
        <w:ind w:right="568"/>
        <w:jc w:val="both"/>
        <w:rPr>
          <w:rFonts w:eastAsiaTheme="minorHAnsi"/>
          <w:sz w:val="22"/>
          <w:szCs w:val="22"/>
          <w:lang w:eastAsia="en-US"/>
        </w:rPr>
      </w:pPr>
      <w:r w:rsidRPr="00F55C2C">
        <w:rPr>
          <w:rFonts w:cstheme="minorHAnsi"/>
          <w:color w:val="FF0000"/>
        </w:rPr>
        <w:tab/>
      </w:r>
      <w:r w:rsidR="005C2AC3" w:rsidRPr="005C2AC3">
        <w:rPr>
          <w:rFonts w:eastAsiaTheme="minorHAnsi"/>
          <w:sz w:val="22"/>
          <w:szCs w:val="22"/>
          <w:lang w:eastAsia="en-US"/>
        </w:rPr>
        <w:t xml:space="preserve">Dla wszystkich pomieszczeń objętych opracowaniem projektuje się jednostki wewnętrzne ścienne oraz sufitowe. </w:t>
      </w:r>
    </w:p>
    <w:p w14:paraId="67B377D2" w14:textId="77777777" w:rsidR="005C2AC3" w:rsidRPr="005C2AC3" w:rsidRDefault="005C2AC3" w:rsidP="007052E0">
      <w:pPr>
        <w:autoSpaceDE w:val="0"/>
        <w:autoSpaceDN w:val="0"/>
        <w:adjustRightInd w:val="0"/>
        <w:spacing w:after="0" w:line="240" w:lineRule="auto"/>
        <w:ind w:right="568"/>
        <w:jc w:val="both"/>
        <w:rPr>
          <w:rFonts w:ascii="Calibri" w:hAnsi="Calibri" w:cs="Calibri"/>
          <w:color w:val="000000"/>
        </w:rPr>
      </w:pPr>
      <w:r w:rsidRPr="005C2AC3">
        <w:rPr>
          <w:rFonts w:ascii="Calibri" w:hAnsi="Calibri" w:cs="Calibri"/>
          <w:color w:val="000000"/>
        </w:rPr>
        <w:t xml:space="preserve">Lokalizację jednostek wewnętrznych pokazano na rzutach zamieszczonych w części rysunkowej niniejszego opracowania. </w:t>
      </w:r>
    </w:p>
    <w:p w14:paraId="6B08AD7F" w14:textId="77777777" w:rsidR="005C2AC3" w:rsidRPr="005C2AC3" w:rsidRDefault="005C2AC3" w:rsidP="007052E0">
      <w:pPr>
        <w:autoSpaceDE w:val="0"/>
        <w:autoSpaceDN w:val="0"/>
        <w:adjustRightInd w:val="0"/>
        <w:spacing w:after="0" w:line="240" w:lineRule="auto"/>
        <w:ind w:right="568"/>
        <w:jc w:val="both"/>
        <w:rPr>
          <w:rFonts w:ascii="Calibri" w:hAnsi="Calibri" w:cs="Calibri"/>
          <w:color w:val="000000"/>
        </w:rPr>
      </w:pPr>
      <w:r w:rsidRPr="005C2AC3">
        <w:rPr>
          <w:rFonts w:ascii="Calibri" w:hAnsi="Calibri" w:cs="Calibri"/>
          <w:color w:val="000000"/>
        </w:rPr>
        <w:t>Jednostki wewnętrzne dla pomieszczeń biurowych pracują w recyrkulacji, zapewniając regulację temperatury w pomieszczeniach poprzez regulację ilości czynnika chłodniczego – freonu. Regulacja temperatury odbywa się poprzez sterownik centralny. Jednostki wewnętrzne systemu VRF dobrano dla mocy całkowitej urządzeń przy temperaturze wewnętrznej max 27</w:t>
      </w:r>
      <w:r w:rsidRPr="005C2AC3">
        <w:rPr>
          <w:rFonts w:ascii="Calibri" w:hAnsi="Calibri" w:cs="Calibri"/>
          <w:color w:val="000000"/>
          <w:sz w:val="14"/>
          <w:szCs w:val="14"/>
        </w:rPr>
        <w:t>o</w:t>
      </w:r>
      <w:r w:rsidRPr="005C2AC3">
        <w:rPr>
          <w:rFonts w:ascii="Calibri" w:hAnsi="Calibri" w:cs="Calibri"/>
          <w:color w:val="000000"/>
        </w:rPr>
        <w:t xml:space="preserve">C w okresie letnim. W przypadku braku możliwości grawitacyjnego odprowadzenia skropli należy przewidzieć pompkę skroplin. Jednostki wewnętrzne wyposażone w pompkę skroplin powinny posiadać system automatycznego wyłączania urządzenia w przypadku wykrycia awarii pompki skroplin. Każde wpięcie w pion powinno być </w:t>
      </w:r>
      <w:proofErr w:type="spellStart"/>
      <w:r w:rsidRPr="005C2AC3">
        <w:rPr>
          <w:rFonts w:ascii="Calibri" w:hAnsi="Calibri" w:cs="Calibri"/>
          <w:color w:val="000000"/>
        </w:rPr>
        <w:t>zasyfonowane</w:t>
      </w:r>
      <w:proofErr w:type="spellEnd"/>
      <w:r w:rsidRPr="005C2AC3">
        <w:rPr>
          <w:rFonts w:ascii="Calibri" w:hAnsi="Calibri" w:cs="Calibri"/>
          <w:color w:val="000000"/>
        </w:rPr>
        <w:t xml:space="preserve">. </w:t>
      </w:r>
    </w:p>
    <w:p w14:paraId="46F4C4CB" w14:textId="77777777" w:rsidR="005C2AC3" w:rsidRPr="005C2AC3" w:rsidRDefault="005C2AC3" w:rsidP="007052E0">
      <w:pPr>
        <w:autoSpaceDE w:val="0"/>
        <w:autoSpaceDN w:val="0"/>
        <w:adjustRightInd w:val="0"/>
        <w:spacing w:after="0" w:line="240" w:lineRule="auto"/>
        <w:ind w:right="568"/>
        <w:rPr>
          <w:rFonts w:ascii="Calibri" w:hAnsi="Calibri" w:cs="Calibri"/>
          <w:color w:val="000000"/>
        </w:rPr>
      </w:pPr>
      <w:r w:rsidRPr="005C2AC3">
        <w:rPr>
          <w:rFonts w:ascii="Calibri" w:hAnsi="Calibri" w:cs="Calibri"/>
          <w:color w:val="000000"/>
        </w:rPr>
        <w:t xml:space="preserve">Dane techniczne oraz parametry jednostek wewnętrznych zgodnie z Załącznikiem nr 1 </w:t>
      </w:r>
    </w:p>
    <w:p w14:paraId="372E69B4" w14:textId="77777777" w:rsidR="005C2AC3" w:rsidRPr="005C2AC3" w:rsidRDefault="005C2AC3" w:rsidP="007052E0">
      <w:pPr>
        <w:autoSpaceDE w:val="0"/>
        <w:autoSpaceDN w:val="0"/>
        <w:adjustRightInd w:val="0"/>
        <w:spacing w:after="0" w:line="240" w:lineRule="auto"/>
        <w:ind w:right="568"/>
        <w:rPr>
          <w:rFonts w:ascii="Calibri" w:hAnsi="Calibri" w:cs="Calibri"/>
          <w:color w:val="000000"/>
        </w:rPr>
      </w:pPr>
      <w:r w:rsidRPr="005C2AC3">
        <w:rPr>
          <w:rFonts w:ascii="Calibri" w:hAnsi="Calibri" w:cs="Calibri"/>
          <w:color w:val="000000"/>
        </w:rPr>
        <w:t xml:space="preserve">Każda jednostka wyposażona jest w: </w:t>
      </w:r>
    </w:p>
    <w:p w14:paraId="0A99DC96" w14:textId="77777777" w:rsidR="005C2AC3" w:rsidRPr="005C2AC3" w:rsidRDefault="005C2AC3" w:rsidP="007052E0">
      <w:pPr>
        <w:autoSpaceDE w:val="0"/>
        <w:autoSpaceDN w:val="0"/>
        <w:adjustRightInd w:val="0"/>
        <w:spacing w:after="13" w:line="240" w:lineRule="auto"/>
        <w:ind w:right="568"/>
        <w:rPr>
          <w:rFonts w:ascii="Calibri" w:hAnsi="Calibri" w:cs="Calibri"/>
          <w:color w:val="000000"/>
        </w:rPr>
      </w:pPr>
      <w:r w:rsidRPr="005C2AC3">
        <w:rPr>
          <w:rFonts w:ascii="Wingdings" w:hAnsi="Wingdings" w:cs="Wingdings"/>
          <w:color w:val="000000"/>
        </w:rPr>
        <w:t></w:t>
      </w:r>
      <w:r w:rsidRPr="005C2AC3">
        <w:rPr>
          <w:rFonts w:ascii="Wingdings" w:hAnsi="Wingdings" w:cs="Wingdings"/>
          <w:color w:val="000000"/>
        </w:rPr>
        <w:t></w:t>
      </w:r>
      <w:r w:rsidRPr="005C2AC3">
        <w:rPr>
          <w:rFonts w:ascii="Calibri" w:hAnsi="Calibri" w:cs="Calibri"/>
          <w:color w:val="000000"/>
        </w:rPr>
        <w:t xml:space="preserve">Wentylator, </w:t>
      </w:r>
    </w:p>
    <w:p w14:paraId="4BB010D4" w14:textId="77777777" w:rsidR="005C2AC3" w:rsidRPr="005C2AC3" w:rsidRDefault="005C2AC3" w:rsidP="007052E0">
      <w:pPr>
        <w:autoSpaceDE w:val="0"/>
        <w:autoSpaceDN w:val="0"/>
        <w:adjustRightInd w:val="0"/>
        <w:spacing w:after="13" w:line="240" w:lineRule="auto"/>
        <w:ind w:right="568"/>
        <w:rPr>
          <w:rFonts w:ascii="Calibri" w:hAnsi="Calibri" w:cs="Calibri"/>
          <w:color w:val="000000"/>
        </w:rPr>
      </w:pPr>
      <w:r w:rsidRPr="005C2AC3">
        <w:rPr>
          <w:rFonts w:ascii="Wingdings" w:hAnsi="Wingdings" w:cs="Wingdings"/>
          <w:color w:val="000000"/>
        </w:rPr>
        <w:t></w:t>
      </w:r>
      <w:r w:rsidRPr="005C2AC3">
        <w:rPr>
          <w:rFonts w:ascii="Wingdings" w:hAnsi="Wingdings" w:cs="Wingdings"/>
          <w:color w:val="000000"/>
        </w:rPr>
        <w:t></w:t>
      </w:r>
      <w:r w:rsidRPr="005C2AC3">
        <w:rPr>
          <w:rFonts w:ascii="Calibri" w:hAnsi="Calibri" w:cs="Calibri"/>
          <w:color w:val="000000"/>
        </w:rPr>
        <w:t xml:space="preserve">Filtr powietrza, </w:t>
      </w:r>
    </w:p>
    <w:p w14:paraId="3C82608B" w14:textId="77777777" w:rsidR="005C2AC3" w:rsidRPr="005C2AC3" w:rsidRDefault="005C2AC3" w:rsidP="007052E0">
      <w:pPr>
        <w:autoSpaceDE w:val="0"/>
        <w:autoSpaceDN w:val="0"/>
        <w:adjustRightInd w:val="0"/>
        <w:spacing w:after="13" w:line="240" w:lineRule="auto"/>
        <w:ind w:right="568"/>
        <w:rPr>
          <w:rFonts w:ascii="Calibri" w:hAnsi="Calibri" w:cs="Calibri"/>
          <w:color w:val="000000"/>
        </w:rPr>
      </w:pPr>
      <w:r w:rsidRPr="005C2AC3">
        <w:rPr>
          <w:rFonts w:ascii="Wingdings" w:hAnsi="Wingdings" w:cs="Wingdings"/>
          <w:color w:val="000000"/>
        </w:rPr>
        <w:t></w:t>
      </w:r>
      <w:r w:rsidRPr="005C2AC3">
        <w:rPr>
          <w:rFonts w:ascii="Wingdings" w:hAnsi="Wingdings" w:cs="Wingdings"/>
          <w:color w:val="000000"/>
        </w:rPr>
        <w:t></w:t>
      </w:r>
      <w:r w:rsidRPr="005C2AC3">
        <w:rPr>
          <w:rFonts w:ascii="Calibri" w:hAnsi="Calibri" w:cs="Calibri"/>
          <w:color w:val="000000"/>
        </w:rPr>
        <w:t xml:space="preserve">2 żyłowa komunikacja ze sterownikiem przewodowym, </w:t>
      </w:r>
    </w:p>
    <w:p w14:paraId="70BE91EE" w14:textId="77777777" w:rsidR="005C2AC3" w:rsidRPr="005C2AC3" w:rsidRDefault="005C2AC3" w:rsidP="007052E0">
      <w:pPr>
        <w:autoSpaceDE w:val="0"/>
        <w:autoSpaceDN w:val="0"/>
        <w:adjustRightInd w:val="0"/>
        <w:spacing w:after="13" w:line="240" w:lineRule="auto"/>
        <w:ind w:right="568"/>
        <w:rPr>
          <w:rFonts w:ascii="Calibri" w:hAnsi="Calibri" w:cs="Calibri"/>
          <w:color w:val="000000"/>
        </w:rPr>
      </w:pPr>
      <w:r w:rsidRPr="005C2AC3">
        <w:rPr>
          <w:rFonts w:ascii="Wingdings" w:hAnsi="Wingdings" w:cs="Wingdings"/>
          <w:color w:val="000000"/>
        </w:rPr>
        <w:t></w:t>
      </w:r>
      <w:r w:rsidRPr="005C2AC3">
        <w:rPr>
          <w:rFonts w:ascii="Wingdings" w:hAnsi="Wingdings" w:cs="Wingdings"/>
          <w:color w:val="000000"/>
        </w:rPr>
        <w:t></w:t>
      </w:r>
      <w:r w:rsidRPr="005C2AC3">
        <w:rPr>
          <w:rFonts w:ascii="Calibri" w:hAnsi="Calibri" w:cs="Calibri"/>
          <w:color w:val="000000"/>
        </w:rPr>
        <w:t xml:space="preserve">Wbudowane wyjście on/off, </w:t>
      </w:r>
    </w:p>
    <w:p w14:paraId="59F144B5" w14:textId="77777777" w:rsidR="005C2AC3" w:rsidRPr="005C2AC3" w:rsidRDefault="005C2AC3" w:rsidP="007052E0">
      <w:pPr>
        <w:autoSpaceDE w:val="0"/>
        <w:autoSpaceDN w:val="0"/>
        <w:adjustRightInd w:val="0"/>
        <w:spacing w:after="13" w:line="240" w:lineRule="auto"/>
        <w:ind w:right="568"/>
        <w:rPr>
          <w:rFonts w:ascii="Calibri" w:hAnsi="Calibri" w:cs="Calibri"/>
          <w:color w:val="000000"/>
        </w:rPr>
      </w:pPr>
      <w:r w:rsidRPr="005C2AC3">
        <w:rPr>
          <w:rFonts w:ascii="Wingdings" w:hAnsi="Wingdings" w:cs="Wingdings"/>
          <w:color w:val="000000"/>
        </w:rPr>
        <w:t></w:t>
      </w:r>
      <w:r w:rsidRPr="005C2AC3">
        <w:rPr>
          <w:rFonts w:ascii="Wingdings" w:hAnsi="Wingdings" w:cs="Wingdings"/>
          <w:color w:val="000000"/>
        </w:rPr>
        <w:t></w:t>
      </w:r>
      <w:r w:rsidRPr="005C2AC3">
        <w:rPr>
          <w:rFonts w:ascii="Calibri" w:hAnsi="Calibri" w:cs="Calibri"/>
          <w:color w:val="000000"/>
        </w:rPr>
        <w:t xml:space="preserve">Możliwość podłączenia sterownika zdalnego i przewodowego, </w:t>
      </w:r>
    </w:p>
    <w:p w14:paraId="17E5A74D" w14:textId="77777777" w:rsidR="005C2AC3" w:rsidRPr="005C2AC3" w:rsidRDefault="005C2AC3" w:rsidP="007052E0">
      <w:pPr>
        <w:autoSpaceDE w:val="0"/>
        <w:autoSpaceDN w:val="0"/>
        <w:adjustRightInd w:val="0"/>
        <w:spacing w:after="13" w:line="240" w:lineRule="auto"/>
        <w:ind w:right="568"/>
        <w:rPr>
          <w:rFonts w:ascii="Calibri" w:hAnsi="Calibri" w:cs="Calibri"/>
          <w:color w:val="000000"/>
        </w:rPr>
      </w:pPr>
      <w:r w:rsidRPr="005C2AC3">
        <w:rPr>
          <w:rFonts w:ascii="Wingdings" w:hAnsi="Wingdings" w:cs="Wingdings"/>
          <w:color w:val="000000"/>
        </w:rPr>
        <w:t></w:t>
      </w:r>
      <w:r w:rsidRPr="005C2AC3">
        <w:rPr>
          <w:rFonts w:ascii="Wingdings" w:hAnsi="Wingdings" w:cs="Wingdings"/>
          <w:color w:val="000000"/>
        </w:rPr>
        <w:t></w:t>
      </w:r>
      <w:r w:rsidRPr="005C2AC3">
        <w:rPr>
          <w:rFonts w:ascii="Calibri" w:hAnsi="Calibri" w:cs="Calibri"/>
          <w:color w:val="000000"/>
        </w:rPr>
        <w:t xml:space="preserve">Stopniowa prędkość wentylatora, </w:t>
      </w:r>
    </w:p>
    <w:p w14:paraId="604FFCC1" w14:textId="77777777" w:rsidR="005C2AC3" w:rsidRPr="005C2AC3" w:rsidRDefault="005C2AC3" w:rsidP="007052E0">
      <w:pPr>
        <w:autoSpaceDE w:val="0"/>
        <w:autoSpaceDN w:val="0"/>
        <w:adjustRightInd w:val="0"/>
        <w:spacing w:after="13" w:line="240" w:lineRule="auto"/>
        <w:ind w:right="568"/>
        <w:rPr>
          <w:rFonts w:ascii="Calibri" w:hAnsi="Calibri" w:cs="Calibri"/>
          <w:color w:val="000000"/>
        </w:rPr>
      </w:pPr>
      <w:r w:rsidRPr="005C2AC3">
        <w:rPr>
          <w:rFonts w:ascii="Wingdings" w:hAnsi="Wingdings" w:cs="Wingdings"/>
          <w:color w:val="000000"/>
        </w:rPr>
        <w:lastRenderedPageBreak/>
        <w:t></w:t>
      </w:r>
      <w:r w:rsidRPr="005C2AC3">
        <w:rPr>
          <w:rFonts w:ascii="Wingdings" w:hAnsi="Wingdings" w:cs="Wingdings"/>
          <w:color w:val="000000"/>
        </w:rPr>
        <w:t></w:t>
      </w:r>
      <w:r w:rsidRPr="005C2AC3">
        <w:rPr>
          <w:rFonts w:ascii="Calibri" w:hAnsi="Calibri" w:cs="Calibri"/>
          <w:color w:val="000000"/>
        </w:rPr>
        <w:t xml:space="preserve">Sterownik w języku polskim, </w:t>
      </w:r>
    </w:p>
    <w:p w14:paraId="77A05266" w14:textId="77777777" w:rsidR="005C2AC3" w:rsidRPr="005C2AC3" w:rsidRDefault="005C2AC3" w:rsidP="007052E0">
      <w:pPr>
        <w:autoSpaceDE w:val="0"/>
        <w:autoSpaceDN w:val="0"/>
        <w:adjustRightInd w:val="0"/>
        <w:spacing w:after="13" w:line="240" w:lineRule="auto"/>
        <w:ind w:right="568"/>
        <w:rPr>
          <w:rFonts w:ascii="Calibri" w:hAnsi="Calibri" w:cs="Calibri"/>
          <w:color w:val="000000"/>
        </w:rPr>
      </w:pPr>
      <w:r w:rsidRPr="005C2AC3">
        <w:rPr>
          <w:rFonts w:ascii="Wingdings" w:hAnsi="Wingdings" w:cs="Wingdings"/>
          <w:color w:val="000000"/>
        </w:rPr>
        <w:t></w:t>
      </w:r>
      <w:r w:rsidRPr="005C2AC3">
        <w:rPr>
          <w:rFonts w:ascii="Wingdings" w:hAnsi="Wingdings" w:cs="Wingdings"/>
          <w:color w:val="000000"/>
        </w:rPr>
        <w:t></w:t>
      </w:r>
      <w:r w:rsidRPr="005C2AC3">
        <w:rPr>
          <w:rFonts w:ascii="Calibri" w:hAnsi="Calibri" w:cs="Calibri"/>
          <w:color w:val="000000"/>
        </w:rPr>
        <w:t xml:space="preserve">Automatyczna regulacja żaluzji, </w:t>
      </w:r>
    </w:p>
    <w:p w14:paraId="5C860E89" w14:textId="77777777" w:rsidR="005C2AC3" w:rsidRPr="005C2AC3" w:rsidRDefault="005C2AC3" w:rsidP="007052E0">
      <w:pPr>
        <w:autoSpaceDE w:val="0"/>
        <w:autoSpaceDN w:val="0"/>
        <w:adjustRightInd w:val="0"/>
        <w:spacing w:after="0" w:line="240" w:lineRule="auto"/>
        <w:ind w:right="568"/>
        <w:rPr>
          <w:rFonts w:ascii="Calibri" w:hAnsi="Calibri" w:cs="Calibri"/>
          <w:color w:val="000000"/>
        </w:rPr>
      </w:pPr>
      <w:r w:rsidRPr="005C2AC3">
        <w:rPr>
          <w:rFonts w:ascii="Wingdings" w:hAnsi="Wingdings" w:cs="Wingdings"/>
          <w:color w:val="000000"/>
        </w:rPr>
        <w:t></w:t>
      </w:r>
      <w:r w:rsidRPr="005C2AC3">
        <w:rPr>
          <w:rFonts w:ascii="Wingdings" w:hAnsi="Wingdings" w:cs="Wingdings"/>
          <w:color w:val="000000"/>
        </w:rPr>
        <w:t></w:t>
      </w:r>
      <w:r w:rsidRPr="005C2AC3">
        <w:rPr>
          <w:rFonts w:ascii="Calibri" w:hAnsi="Calibri" w:cs="Calibri"/>
          <w:color w:val="000000"/>
        </w:rPr>
        <w:t xml:space="preserve">Wyświetlacz LED. </w:t>
      </w:r>
    </w:p>
    <w:p w14:paraId="1DE884CC" w14:textId="77777777" w:rsidR="005C2AC3" w:rsidRPr="005C2AC3" w:rsidRDefault="005C2AC3" w:rsidP="007052E0">
      <w:pPr>
        <w:autoSpaceDE w:val="0"/>
        <w:autoSpaceDN w:val="0"/>
        <w:adjustRightInd w:val="0"/>
        <w:spacing w:after="0" w:line="240" w:lineRule="auto"/>
        <w:ind w:right="568"/>
        <w:rPr>
          <w:rFonts w:ascii="Calibri" w:hAnsi="Calibri" w:cs="Calibri"/>
          <w:color w:val="000000"/>
        </w:rPr>
      </w:pPr>
    </w:p>
    <w:p w14:paraId="7C3B5694" w14:textId="77777777" w:rsidR="00F55C2C" w:rsidRPr="00F55C2C" w:rsidRDefault="005C2AC3" w:rsidP="007052E0">
      <w:pPr>
        <w:pStyle w:val="Akapitzlist"/>
        <w:tabs>
          <w:tab w:val="center" w:pos="142"/>
        </w:tabs>
        <w:ind w:left="0" w:right="568"/>
        <w:rPr>
          <w:rFonts w:cstheme="minorHAnsi"/>
          <w:color w:val="FF0000"/>
          <w:sz w:val="24"/>
          <w:szCs w:val="24"/>
        </w:rPr>
      </w:pPr>
      <w:r w:rsidRPr="005C2AC3">
        <w:rPr>
          <w:rFonts w:eastAsiaTheme="minorHAnsi" w:cs="Calibri"/>
          <w:color w:val="000000"/>
          <w:lang w:eastAsia="en-US"/>
        </w:rPr>
        <w:t>Klimatyzacja oparta na w/w systemie pracuje na wewnętrznym powietrzu obiegowym. Jej zadaniem</w:t>
      </w:r>
    </w:p>
    <w:p w14:paraId="0B756F1E" w14:textId="77777777" w:rsidR="005C2AC3" w:rsidRDefault="005C2AC3" w:rsidP="007052E0">
      <w:pPr>
        <w:pStyle w:val="Akapitzlist"/>
        <w:tabs>
          <w:tab w:val="center" w:pos="142"/>
        </w:tabs>
        <w:ind w:right="568"/>
        <w:rPr>
          <w:rFonts w:cstheme="minorHAnsi"/>
          <w:b/>
          <w:color w:val="FF0000"/>
          <w:sz w:val="24"/>
          <w:szCs w:val="24"/>
        </w:rPr>
      </w:pPr>
    </w:p>
    <w:p w14:paraId="33349569" w14:textId="77777777" w:rsidR="00F55C2C" w:rsidRPr="005C2AC3" w:rsidRDefault="00F55C2C" w:rsidP="007052E0">
      <w:pPr>
        <w:pStyle w:val="Akapitzlist"/>
        <w:tabs>
          <w:tab w:val="center" w:pos="142"/>
        </w:tabs>
        <w:ind w:left="0" w:right="568"/>
        <w:rPr>
          <w:rFonts w:cstheme="minorHAnsi"/>
          <w:b/>
          <w:sz w:val="24"/>
          <w:szCs w:val="24"/>
        </w:rPr>
      </w:pPr>
      <w:r w:rsidRPr="005C2AC3">
        <w:rPr>
          <w:rFonts w:cstheme="minorHAnsi"/>
          <w:b/>
          <w:sz w:val="24"/>
          <w:szCs w:val="24"/>
        </w:rPr>
        <w:t>2.4.2.2. JEDNOSTKI ZEWNĘTRZNE</w:t>
      </w:r>
    </w:p>
    <w:p w14:paraId="0354A9E0" w14:textId="77777777" w:rsidR="005C2AC3" w:rsidRPr="005C2AC3" w:rsidRDefault="00F55C2C" w:rsidP="007052E0">
      <w:pPr>
        <w:pStyle w:val="Default"/>
        <w:ind w:right="568"/>
        <w:jc w:val="both"/>
        <w:rPr>
          <w:rFonts w:eastAsiaTheme="minorHAnsi"/>
          <w:sz w:val="22"/>
          <w:szCs w:val="22"/>
          <w:lang w:eastAsia="en-US"/>
        </w:rPr>
      </w:pPr>
      <w:r w:rsidRPr="00F55C2C">
        <w:rPr>
          <w:rFonts w:cstheme="minorHAnsi"/>
          <w:color w:val="FF0000"/>
        </w:rPr>
        <w:tab/>
      </w:r>
      <w:r w:rsidR="005C2AC3" w:rsidRPr="005C2AC3">
        <w:rPr>
          <w:rFonts w:eastAsiaTheme="minorHAnsi"/>
          <w:sz w:val="22"/>
          <w:szCs w:val="22"/>
          <w:lang w:eastAsia="en-US"/>
        </w:rPr>
        <w:t xml:space="preserve">Dla jednostek wewnętrznych systemu VRF dobrano jednostki zewnętrzne – osobną dla każdej kondygnacji budynku. Lokalizację jednostek zewnętrznych zaleca się na dachu budynku lub w przypadku jeżeli jest to niemożliwe to na gruncie, na cokole zabezpieczającym przed niekorzystnymi czynnikami zewnętrznymi (piasek, błoto, deszcz, śnieg itp.). Agregaty należy umieścić na ramie konstrukcyjnej zgodnie z projektem branży konstrukcyjnej za pośrednictwem </w:t>
      </w:r>
      <w:proofErr w:type="spellStart"/>
      <w:r w:rsidR="005C2AC3" w:rsidRPr="005C2AC3">
        <w:rPr>
          <w:rFonts w:eastAsiaTheme="minorHAnsi"/>
          <w:sz w:val="22"/>
          <w:szCs w:val="22"/>
          <w:lang w:eastAsia="en-US"/>
        </w:rPr>
        <w:t>wibroizolatorów</w:t>
      </w:r>
      <w:proofErr w:type="spellEnd"/>
      <w:r w:rsidR="005C2AC3" w:rsidRPr="005C2AC3">
        <w:rPr>
          <w:rFonts w:eastAsiaTheme="minorHAnsi"/>
          <w:sz w:val="22"/>
          <w:szCs w:val="22"/>
          <w:lang w:eastAsia="en-US"/>
        </w:rPr>
        <w:t xml:space="preserve"> lub podkładów wibroizolacyjnych. Jednostki można montować na płycie fundamentowej, na fundamencie. Szczegółowe wymiary i parametry konstrukcji – zgodnie z branżą konstrukcyjną. Należy zachowywać odległości od ścian i przeszkód, tj. min 10cm od ściany, min 80cm – 1m od przodu urządzenia do przeszkody. Należy również zwrócić uwagę, by był swobodny dostęp do urządzenia w czasie montażu, naprawy lub serwisu. </w:t>
      </w:r>
    </w:p>
    <w:p w14:paraId="6205A9D9" w14:textId="77777777" w:rsidR="00F55C2C" w:rsidRDefault="005C2AC3" w:rsidP="007052E0">
      <w:pPr>
        <w:pStyle w:val="Akapitzlist"/>
        <w:tabs>
          <w:tab w:val="center" w:pos="142"/>
        </w:tabs>
        <w:ind w:left="0" w:right="568"/>
        <w:jc w:val="both"/>
        <w:rPr>
          <w:rFonts w:eastAsiaTheme="minorHAnsi" w:cs="Calibri"/>
          <w:color w:val="000000"/>
          <w:lang w:eastAsia="en-US"/>
        </w:rPr>
      </w:pPr>
      <w:r w:rsidRPr="005C2AC3">
        <w:rPr>
          <w:rFonts w:eastAsiaTheme="minorHAnsi" w:cs="Calibri"/>
          <w:color w:val="000000"/>
          <w:lang w:eastAsia="en-US"/>
        </w:rPr>
        <w:t>Dla jednostek zlokalizowanych na gruncie należy wykonać ogrodzenie uniemożliwiające dostęp do jednostki zewnętrznej przez osoby niepowołane.</w:t>
      </w:r>
    </w:p>
    <w:p w14:paraId="0E51E1DF" w14:textId="77777777" w:rsidR="005C2AC3" w:rsidRPr="00F55C2C" w:rsidRDefault="005C2AC3" w:rsidP="007052E0">
      <w:pPr>
        <w:pStyle w:val="Akapitzlist"/>
        <w:tabs>
          <w:tab w:val="center" w:pos="142"/>
        </w:tabs>
        <w:ind w:left="0" w:right="568"/>
        <w:jc w:val="both"/>
        <w:rPr>
          <w:rFonts w:cstheme="minorHAnsi"/>
          <w:color w:val="FF0000"/>
          <w:sz w:val="24"/>
          <w:szCs w:val="24"/>
        </w:rPr>
      </w:pPr>
    </w:p>
    <w:p w14:paraId="7652F20A" w14:textId="77777777" w:rsidR="00F55C2C" w:rsidRPr="00F55C2C" w:rsidRDefault="00F55C2C" w:rsidP="007052E0">
      <w:pPr>
        <w:pStyle w:val="Akapitzlist"/>
        <w:tabs>
          <w:tab w:val="center" w:pos="142"/>
        </w:tabs>
        <w:ind w:left="0" w:right="568"/>
        <w:jc w:val="both"/>
        <w:rPr>
          <w:rFonts w:cstheme="minorHAnsi"/>
          <w:color w:val="FF0000"/>
          <w:sz w:val="24"/>
          <w:szCs w:val="24"/>
        </w:rPr>
      </w:pPr>
      <w:r w:rsidRPr="00F55C2C">
        <w:rPr>
          <w:rFonts w:cstheme="minorHAnsi"/>
          <w:color w:val="FF0000"/>
          <w:sz w:val="24"/>
          <w:szCs w:val="24"/>
        </w:rPr>
        <w:tab/>
      </w:r>
      <w:r w:rsidRPr="005C2AC3">
        <w:rPr>
          <w:rFonts w:eastAsiaTheme="minorHAnsi" w:cs="Calibri"/>
          <w:color w:val="000000"/>
          <w:lang w:eastAsia="en-US"/>
        </w:rPr>
        <w:t>W szczególności dobrane moce chłodnicze i  jakiekolwiek ich obniżanie lub przewymiarowanie może skutkować obniżeniem komfortu i szybszym zużyciem urządzeń. Parametry zużycia energii mają w dzisiejszych czasach istotne znaczenie ekonomiczne przedstawia to w szczególności klasa energetyczna EER i COP stosowanych urządzeń. Wymiary urządzeń mają istotne znaczenie w związku z bardzo małą ilością miejsca do zabudowy urządzeń. Ważnym czynnikiem dla użytkownika jest głośność urządzeń co ma bardzo duży wpływ na komfort pracy, jak również możliwość sterowania siłą nadmuchu tak aby nie powodowała niepotrzebnych „zawirowań powietrza”. Zakres dostosowania urządzeń do pracy w niskich i wysokich temperaturach zewnętrznych ma znaczenie głównie w przypadku pracy urządzeń w pomieszczeniach technicznych gdzie należy schładzać powietrze również w okresach zimowych, jak również funkcja dogrzewania pomieszczeń biurowych w okresie ujemnych temperatur zewnętrznych. Możliwość pracy urządzeń w tego typu warunkach potwierdzona przez producenta daje pewność prawidłowego funkcjonowania systemu i jego trwałości.</w:t>
      </w:r>
    </w:p>
    <w:p w14:paraId="671C5527" w14:textId="77777777" w:rsidR="00F55C2C" w:rsidRPr="00132B31" w:rsidRDefault="00F55C2C" w:rsidP="007052E0">
      <w:pPr>
        <w:pStyle w:val="Akapitzlist"/>
        <w:ind w:left="0" w:right="568"/>
        <w:rPr>
          <w:rFonts w:cstheme="minorHAnsi"/>
          <w:b/>
          <w:sz w:val="24"/>
          <w:szCs w:val="24"/>
        </w:rPr>
      </w:pPr>
    </w:p>
    <w:p w14:paraId="44FBAC2F" w14:textId="77777777" w:rsidR="00F55C2C" w:rsidRPr="00132B31" w:rsidRDefault="00F55C2C" w:rsidP="007052E0">
      <w:pPr>
        <w:pStyle w:val="Akapitzlist"/>
        <w:tabs>
          <w:tab w:val="center" w:pos="142"/>
        </w:tabs>
        <w:ind w:left="0" w:right="568"/>
        <w:rPr>
          <w:rFonts w:cstheme="minorHAnsi"/>
          <w:b/>
          <w:sz w:val="24"/>
          <w:szCs w:val="24"/>
        </w:rPr>
      </w:pPr>
      <w:r w:rsidRPr="00132B31">
        <w:rPr>
          <w:rFonts w:cstheme="minorHAnsi"/>
          <w:b/>
          <w:sz w:val="24"/>
          <w:szCs w:val="24"/>
        </w:rPr>
        <w:t>2.4.2.3. RUROCIĄGI</w:t>
      </w:r>
    </w:p>
    <w:p w14:paraId="060959F3" w14:textId="77777777" w:rsidR="00132B31" w:rsidRPr="00132B31" w:rsidRDefault="00132B31" w:rsidP="007052E0">
      <w:pPr>
        <w:autoSpaceDE w:val="0"/>
        <w:autoSpaceDN w:val="0"/>
        <w:adjustRightInd w:val="0"/>
        <w:spacing w:after="0" w:line="240" w:lineRule="auto"/>
        <w:ind w:right="568"/>
        <w:jc w:val="both"/>
        <w:rPr>
          <w:rFonts w:ascii="Calibri" w:hAnsi="Calibri" w:cs="Calibri"/>
          <w:color w:val="000000"/>
        </w:rPr>
      </w:pPr>
      <w:r w:rsidRPr="00132B31">
        <w:rPr>
          <w:rFonts w:ascii="Calibri" w:hAnsi="Calibri" w:cs="Calibri"/>
          <w:color w:val="000000"/>
        </w:rPr>
        <w:t xml:space="preserve">Instalację chłodniczą wykonać z rurek miedzianych, bezszwowych, łączonych przez lutowanie lutem twardym wg. EN 12735/1. Przewody rozprowadzić wzdłuż korytarzy pod stropem w listwach maskujących. Przejścia przez stropy konstrukcyjne wykonać przewiertem z uwzględnieniem grubości izolacji. Rurociągi należy podwiesić na obejmach systemowych w rozstawie zgodnie z wytycznymi wybranego systemu. Instalację prowadzoną na zewnątrz układać na podporach lub wzdłuż konstrukcji wsporczej w sposób zapewniający odpowiednią sztywność oraz bezpieczeństwo podczas ewentualnych prac na dachu z zalegającym śniegiem. </w:t>
      </w:r>
    </w:p>
    <w:p w14:paraId="2FCC6EB5" w14:textId="77777777" w:rsidR="00F55C2C" w:rsidRPr="00F55C2C" w:rsidRDefault="00132B31" w:rsidP="007052E0">
      <w:pPr>
        <w:pStyle w:val="Akapitzlist"/>
        <w:ind w:left="0" w:right="568"/>
        <w:jc w:val="both"/>
        <w:rPr>
          <w:rFonts w:cstheme="minorHAnsi"/>
          <w:color w:val="FF0000"/>
          <w:sz w:val="24"/>
          <w:szCs w:val="24"/>
        </w:rPr>
      </w:pPr>
      <w:r w:rsidRPr="00132B31">
        <w:rPr>
          <w:rFonts w:eastAsiaTheme="minorHAnsi" w:cs="Calibri"/>
          <w:color w:val="000000"/>
          <w:lang w:eastAsia="en-US"/>
        </w:rPr>
        <w:t xml:space="preserve">Po wykonaniu instalacji rurowej należy układ poddać próbie ciśnieniowej i napełnić czynnikiem roboczym R410A. Zmiany kierunków trasy przewodów freonowych wykonać delikatnymi łukami, unikając ostrych załamań. Zastosować rozgałęzienia (trójniki) chłodnicze, montowane w poziomie i dedykowane dla danego typu urządzeń klimatyzacyjnych. Po zakończeniu montażu instalacji freonowej poddać ją próbie szczelności zgodnie z wymogami normy PN-EN 378-2:2017-03 „Instalacje ziębnicze i </w:t>
      </w:r>
      <w:r w:rsidRPr="00132B31">
        <w:rPr>
          <w:rFonts w:eastAsiaTheme="minorHAnsi" w:cs="Calibri"/>
          <w:color w:val="000000"/>
          <w:lang w:eastAsia="en-US"/>
        </w:rPr>
        <w:lastRenderedPageBreak/>
        <w:t>pompy ciepła -- Wymagania dotyczące bezpieczeństwa i ochrony środowiska - Część 2: Projektowanie, wykonywanie, sprawdzanie, znakowanie i dokumentowanie”.</w:t>
      </w:r>
    </w:p>
    <w:p w14:paraId="50BFEEC5" w14:textId="77777777" w:rsidR="00132B31" w:rsidRDefault="00132B31" w:rsidP="007052E0">
      <w:pPr>
        <w:pStyle w:val="Akapitzlist"/>
        <w:tabs>
          <w:tab w:val="center" w:pos="142"/>
        </w:tabs>
        <w:ind w:left="0" w:right="568"/>
        <w:rPr>
          <w:rFonts w:cstheme="minorHAnsi"/>
          <w:b/>
          <w:color w:val="FF0000"/>
          <w:sz w:val="24"/>
          <w:szCs w:val="24"/>
        </w:rPr>
      </w:pPr>
    </w:p>
    <w:p w14:paraId="6E37CD50" w14:textId="77777777" w:rsidR="00F55C2C" w:rsidRPr="00132B31" w:rsidRDefault="00F55C2C" w:rsidP="007052E0">
      <w:pPr>
        <w:pStyle w:val="Akapitzlist"/>
        <w:tabs>
          <w:tab w:val="center" w:pos="142"/>
        </w:tabs>
        <w:ind w:left="0" w:right="568"/>
        <w:rPr>
          <w:rFonts w:cstheme="minorHAnsi"/>
          <w:b/>
          <w:sz w:val="24"/>
          <w:szCs w:val="24"/>
        </w:rPr>
      </w:pPr>
      <w:r w:rsidRPr="00132B31">
        <w:rPr>
          <w:rFonts w:cstheme="minorHAnsi"/>
          <w:b/>
          <w:sz w:val="24"/>
          <w:szCs w:val="24"/>
        </w:rPr>
        <w:t>2.4.2.4. PRÓBY I ROZRUCH</w:t>
      </w:r>
    </w:p>
    <w:p w14:paraId="6DCC566B"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 xml:space="preserve">Po wykonaniu instalacji przewody należy przedmuchać sprężonym azotem technicznym. Następnie wykonać próbę szczelności. Próbę ciśnieniową instalacji freonowej należy wykonać 1,5-krotną wartość ciśnienia roboczego, lecz nie mniej niż 4,2 </w:t>
      </w:r>
      <w:proofErr w:type="spellStart"/>
      <w:r w:rsidRPr="00132B31">
        <w:rPr>
          <w:rFonts w:eastAsiaTheme="minorHAnsi" w:cs="Calibri"/>
          <w:color w:val="000000"/>
          <w:lang w:eastAsia="en-US"/>
        </w:rPr>
        <w:t>Mpa</w:t>
      </w:r>
      <w:proofErr w:type="spellEnd"/>
      <w:r w:rsidRPr="00132B31">
        <w:rPr>
          <w:rFonts w:eastAsiaTheme="minorHAnsi" w:cs="Calibri"/>
          <w:color w:val="000000"/>
          <w:lang w:eastAsia="en-US"/>
        </w:rPr>
        <w:t xml:space="preserve"> – próba dla samych przewodów.</w:t>
      </w:r>
    </w:p>
    <w:p w14:paraId="531C377D"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Próbę ciśnieniową instalacji freonowej należy również wykonać ponownie na gotowej instalacji freonowej (podłą</w:t>
      </w:r>
      <w:r w:rsidRPr="00132B31">
        <w:rPr>
          <w:rFonts w:eastAsiaTheme="minorHAnsi" w:cs="Calibri"/>
          <w:color w:val="000000"/>
          <w:lang w:eastAsia="en-US"/>
        </w:rPr>
        <w:softHyphen/>
        <w:t>czone jednostki wewnętrzne i zewnętrzne) z użyciem azotu technicznego o maksymalnym  ciśnieniu roboczym zalecanym przez producenta w DTR urządzeń. Azot należy dostarczyć do instalacji od strony niskiego i wysokiego ciśnienia poprzez porty zain</w:t>
      </w:r>
      <w:r w:rsidRPr="00132B31">
        <w:rPr>
          <w:rFonts w:eastAsiaTheme="minorHAnsi" w:cs="Calibri"/>
          <w:color w:val="000000"/>
          <w:lang w:eastAsia="en-US"/>
        </w:rPr>
        <w:softHyphen/>
        <w:t xml:space="preserve">stalowane przy jednostce zewnętrznej. Próba ciśnieniowa powinna trwać min. 24 godziny. </w:t>
      </w:r>
    </w:p>
    <w:p w14:paraId="7C89908C"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Po uzyskaniu pozytywnych prób ciśnienia instalacje napełnić czynnikiem chłodniczym i przeprowadzić rozruch instalacji.</w:t>
      </w:r>
    </w:p>
    <w:p w14:paraId="447B3868" w14:textId="77777777" w:rsidR="00F55C2C" w:rsidRPr="00F55C2C" w:rsidRDefault="00F55C2C" w:rsidP="007052E0">
      <w:pPr>
        <w:pStyle w:val="Akapitzlist"/>
        <w:ind w:left="0" w:right="568"/>
        <w:rPr>
          <w:rFonts w:cstheme="minorHAnsi"/>
          <w:color w:val="FF0000"/>
          <w:sz w:val="24"/>
          <w:szCs w:val="24"/>
        </w:rPr>
      </w:pPr>
    </w:p>
    <w:p w14:paraId="462FB6D6" w14:textId="77777777" w:rsidR="00F55C2C" w:rsidRPr="00132B31" w:rsidRDefault="00F55C2C" w:rsidP="007052E0">
      <w:pPr>
        <w:pStyle w:val="Akapitzlist"/>
        <w:ind w:left="0" w:right="568"/>
        <w:rPr>
          <w:rFonts w:cstheme="minorHAnsi"/>
          <w:b/>
          <w:sz w:val="24"/>
          <w:szCs w:val="24"/>
        </w:rPr>
      </w:pPr>
      <w:r w:rsidRPr="00132B31">
        <w:rPr>
          <w:rFonts w:cstheme="minorHAnsi"/>
          <w:b/>
          <w:sz w:val="24"/>
          <w:szCs w:val="24"/>
        </w:rPr>
        <w:t xml:space="preserve">3. SPRZĘT </w:t>
      </w:r>
    </w:p>
    <w:p w14:paraId="2F860D67" w14:textId="77777777" w:rsidR="00F55C2C" w:rsidRPr="00132B31" w:rsidRDefault="00F55C2C" w:rsidP="007052E0">
      <w:pPr>
        <w:pStyle w:val="Akapitzlist"/>
        <w:ind w:left="0" w:right="568"/>
        <w:rPr>
          <w:rFonts w:cstheme="minorHAnsi"/>
          <w:b/>
          <w:sz w:val="24"/>
          <w:szCs w:val="24"/>
        </w:rPr>
      </w:pPr>
      <w:r w:rsidRPr="00132B31">
        <w:rPr>
          <w:rFonts w:cstheme="minorHAnsi"/>
          <w:b/>
          <w:sz w:val="24"/>
          <w:szCs w:val="24"/>
        </w:rPr>
        <w:t>3.1. OGÓLNE WYMAGANIA DOTYCZĄCE SPRZĘTU</w:t>
      </w:r>
    </w:p>
    <w:p w14:paraId="44BD0435" w14:textId="77777777" w:rsidR="00F55C2C" w:rsidRPr="00F55C2C" w:rsidRDefault="00132B31" w:rsidP="007052E0">
      <w:pPr>
        <w:pStyle w:val="Akapitzlist"/>
        <w:ind w:left="0" w:right="568"/>
        <w:jc w:val="both"/>
        <w:rPr>
          <w:rFonts w:cstheme="minorHAnsi"/>
          <w:color w:val="FF0000"/>
          <w:sz w:val="24"/>
          <w:szCs w:val="24"/>
        </w:rPr>
      </w:pPr>
      <w:r>
        <w:rPr>
          <w:rFonts w:cstheme="minorHAnsi"/>
          <w:color w:val="FF0000"/>
          <w:sz w:val="24"/>
          <w:szCs w:val="24"/>
        </w:rPr>
        <w:tab/>
      </w:r>
      <w:r w:rsidR="00F55C2C" w:rsidRPr="00132B31">
        <w:rPr>
          <w:rFonts w:eastAsiaTheme="minorHAnsi" w:cs="Calibri"/>
          <w:color w:val="000000"/>
          <w:lang w:eastAsia="en-US"/>
        </w:rPr>
        <w:t>Wykonawca jest odpowiedzialny za jakość sprzętu dostarczonego na budowę. Wykonawca jest zobowiązany do używania takiego sprzętu, który nie powoduje niekorzystnego wpływu na jakość wykonywanych robót i środowisko. Sprzęt musi być utrzymany w dobrym stanie technicznym oraz być zgodny z wymaganiami ochrony środowiska i przepisami dotyczącymi jego użytkowania.</w:t>
      </w:r>
      <w:r w:rsidR="00F55C2C" w:rsidRPr="00F55C2C">
        <w:rPr>
          <w:rFonts w:cstheme="minorHAnsi"/>
          <w:color w:val="FF0000"/>
          <w:sz w:val="24"/>
          <w:szCs w:val="24"/>
        </w:rPr>
        <w:t xml:space="preserve"> </w:t>
      </w:r>
    </w:p>
    <w:p w14:paraId="22572C4A" w14:textId="77777777" w:rsidR="00F55C2C" w:rsidRPr="00F55C2C" w:rsidRDefault="00F55C2C" w:rsidP="007052E0">
      <w:pPr>
        <w:pStyle w:val="Akapitzlist"/>
        <w:ind w:left="0" w:right="568"/>
        <w:jc w:val="both"/>
        <w:rPr>
          <w:rFonts w:cstheme="minorHAnsi"/>
          <w:color w:val="FF0000"/>
          <w:sz w:val="24"/>
          <w:szCs w:val="24"/>
        </w:rPr>
      </w:pPr>
    </w:p>
    <w:p w14:paraId="054ACDDB" w14:textId="77777777" w:rsidR="00F55C2C" w:rsidRPr="00132B31" w:rsidRDefault="00F55C2C" w:rsidP="007052E0">
      <w:pPr>
        <w:pStyle w:val="Akapitzlist"/>
        <w:ind w:left="0" w:right="568"/>
        <w:jc w:val="both"/>
        <w:rPr>
          <w:rFonts w:cstheme="minorHAnsi"/>
          <w:b/>
          <w:sz w:val="24"/>
          <w:szCs w:val="24"/>
        </w:rPr>
      </w:pPr>
      <w:r w:rsidRPr="00132B31">
        <w:rPr>
          <w:rFonts w:cstheme="minorHAnsi"/>
          <w:b/>
          <w:sz w:val="24"/>
          <w:szCs w:val="24"/>
        </w:rPr>
        <w:t xml:space="preserve">4. TRANSPORT </w:t>
      </w:r>
    </w:p>
    <w:p w14:paraId="21C7FC2A" w14:textId="77777777" w:rsidR="00F55C2C" w:rsidRPr="00F55C2C" w:rsidRDefault="00132B31" w:rsidP="007052E0">
      <w:pPr>
        <w:pStyle w:val="Akapitzlist"/>
        <w:ind w:left="0" w:right="568"/>
        <w:jc w:val="both"/>
        <w:rPr>
          <w:rFonts w:cstheme="minorHAnsi"/>
          <w:color w:val="FF0000"/>
          <w:sz w:val="24"/>
          <w:szCs w:val="24"/>
        </w:rPr>
      </w:pPr>
      <w:r>
        <w:rPr>
          <w:rFonts w:cstheme="minorHAnsi"/>
          <w:color w:val="FF0000"/>
          <w:sz w:val="24"/>
          <w:szCs w:val="24"/>
        </w:rPr>
        <w:tab/>
      </w:r>
      <w:r w:rsidR="00F55C2C" w:rsidRPr="00132B31">
        <w:rPr>
          <w:rFonts w:eastAsiaTheme="minorHAnsi" w:cs="Calibri"/>
          <w:color w:val="000000"/>
          <w:lang w:eastAsia="en-US"/>
        </w:rPr>
        <w:t>Materiały oraz urządzenia mogą być przewożone dowolnymi środkami transportu. Urządzenia transportowe powinny być odpowiednio przystosowane do przewozu elementów, konstrukcji itp.</w:t>
      </w:r>
      <w:r w:rsidR="00F55C2C" w:rsidRPr="00F55C2C">
        <w:rPr>
          <w:rFonts w:cstheme="minorHAnsi"/>
          <w:color w:val="FF0000"/>
          <w:sz w:val="24"/>
          <w:szCs w:val="24"/>
        </w:rPr>
        <w:t xml:space="preserve"> </w:t>
      </w:r>
    </w:p>
    <w:p w14:paraId="1021942E" w14:textId="77777777" w:rsidR="00132B31" w:rsidRDefault="00132B31" w:rsidP="007052E0">
      <w:pPr>
        <w:pStyle w:val="Akapitzlist"/>
        <w:ind w:left="0" w:right="568"/>
        <w:rPr>
          <w:rFonts w:cstheme="minorHAnsi"/>
          <w:b/>
          <w:color w:val="FF0000"/>
          <w:sz w:val="24"/>
          <w:szCs w:val="24"/>
        </w:rPr>
      </w:pPr>
    </w:p>
    <w:p w14:paraId="733E4FAC" w14:textId="77777777" w:rsidR="00F55C2C" w:rsidRPr="00132B31" w:rsidRDefault="00F55C2C" w:rsidP="007052E0">
      <w:pPr>
        <w:pStyle w:val="Akapitzlist"/>
        <w:ind w:left="0" w:right="568"/>
        <w:rPr>
          <w:rFonts w:cstheme="minorHAnsi"/>
          <w:b/>
          <w:sz w:val="24"/>
          <w:szCs w:val="24"/>
        </w:rPr>
      </w:pPr>
      <w:r w:rsidRPr="00132B31">
        <w:rPr>
          <w:rFonts w:cstheme="minorHAnsi"/>
          <w:b/>
          <w:sz w:val="24"/>
          <w:szCs w:val="24"/>
        </w:rPr>
        <w:t xml:space="preserve">4.1. TRANSPORT MATERIAŁÓW </w:t>
      </w:r>
    </w:p>
    <w:p w14:paraId="388364B5" w14:textId="77777777" w:rsidR="00F55C2C" w:rsidRPr="00132B31" w:rsidRDefault="00132B31" w:rsidP="007052E0">
      <w:pPr>
        <w:pStyle w:val="Akapitzlist"/>
        <w:ind w:left="0" w:right="568"/>
        <w:jc w:val="both"/>
        <w:rPr>
          <w:rFonts w:eastAsiaTheme="minorHAnsi" w:cs="Calibri"/>
          <w:color w:val="000000"/>
          <w:lang w:eastAsia="en-US"/>
        </w:rPr>
      </w:pPr>
      <w:r>
        <w:rPr>
          <w:rFonts w:cstheme="minorHAnsi"/>
          <w:color w:val="FF0000"/>
          <w:sz w:val="24"/>
          <w:szCs w:val="24"/>
        </w:rPr>
        <w:tab/>
      </w:r>
      <w:r w:rsidR="00F55C2C" w:rsidRPr="00132B31">
        <w:rPr>
          <w:rFonts w:eastAsiaTheme="minorHAnsi" w:cs="Calibri"/>
          <w:color w:val="000000"/>
          <w:lang w:eastAsia="en-US"/>
        </w:rPr>
        <w:t xml:space="preserve">Załadunek, transport, rozładunek i składowanie urządzeń i materiałów do wbudowania powinny odbywać się tak, aby zachować ich dobry stan techniczny. Środki i urządzenia transportu powinny być odpowiednio przystosowane do transportu materiałów, elementów itp. niezbędnych do wykonania danego rodzaju robót. Zaleca się dostarczenie elementów klimatyzacyjnych i ich konstrukcji na stanowisko montażu bezpośrednio przed montażem, w celu uniknięcia dodatkowego transportu wewnętrznego z magazynu budowy. Dotyczy to głównie dużych, ciężkich elementów. Skład elementów klimatyzacyjnych powinien spełniać następujące warunki: </w:t>
      </w:r>
    </w:p>
    <w:p w14:paraId="23BB4AE6"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 xml:space="preserve">- znajdować się możliwie blisko miejsca montażu, </w:t>
      </w:r>
    </w:p>
    <w:p w14:paraId="6335168B"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 xml:space="preserve">- mieć dogodny dojazd dla dostawy materiałów i elementów z zakładu wytwórczego, </w:t>
      </w:r>
    </w:p>
    <w:p w14:paraId="06AECD28"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 xml:space="preserve">- mieć urządzenia do ładowania i rozładowywania elementów. </w:t>
      </w:r>
    </w:p>
    <w:p w14:paraId="7B013844" w14:textId="77777777" w:rsidR="00F55C2C" w:rsidRPr="00132B31" w:rsidRDefault="00F55C2C" w:rsidP="007052E0">
      <w:pPr>
        <w:pStyle w:val="Akapitzlist"/>
        <w:ind w:left="0" w:right="568"/>
        <w:jc w:val="both"/>
        <w:rPr>
          <w:rFonts w:eastAsiaTheme="minorHAnsi" w:cs="Calibri"/>
          <w:color w:val="000000"/>
          <w:lang w:eastAsia="en-US"/>
        </w:rPr>
      </w:pPr>
      <w:r w:rsidRPr="00F55C2C">
        <w:rPr>
          <w:rFonts w:cstheme="minorHAnsi"/>
          <w:color w:val="FF0000"/>
          <w:sz w:val="24"/>
          <w:szCs w:val="24"/>
        </w:rPr>
        <w:tab/>
      </w:r>
      <w:r w:rsidRPr="00F55C2C">
        <w:rPr>
          <w:rFonts w:cstheme="minorHAnsi"/>
          <w:color w:val="FF0000"/>
          <w:sz w:val="24"/>
          <w:szCs w:val="24"/>
        </w:rPr>
        <w:tab/>
      </w:r>
      <w:r w:rsidRPr="00132B31">
        <w:rPr>
          <w:rFonts w:eastAsiaTheme="minorHAnsi" w:cs="Calibri"/>
          <w:color w:val="000000"/>
          <w:lang w:eastAsia="en-US"/>
        </w:rPr>
        <w:t xml:space="preserve">Przywiezione ze składu na miejsce montażu elementy przewodów i urządzenia klimatyzacyjne kompletuje się zgodnie z rysunkami montażowymi, według symboli znakowania, naniesionych na ich powierzchnie w zakładzie wytwórczym. </w:t>
      </w:r>
    </w:p>
    <w:p w14:paraId="78D88681"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 xml:space="preserve">Elementy połączeń klimatyzacyjnych nie wymagają opakowania. Do transportu, połączenia jednego typu i wielkości powinny być skompletowane i związane w wiązki. Wiązki jednakowych elementów połączeń powinny być oznakowane przy pomocy trwale zamocowanej przywieszki z oznaczeniem. </w:t>
      </w:r>
    </w:p>
    <w:p w14:paraId="25AD022B"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 xml:space="preserve">Elementy połączeń należy przechowywać w miejscach zabezpieczonych przed odpadami atmosferycznymi. Elementy połączeń mogą być przewożone dowolnymi środkami </w:t>
      </w:r>
      <w:r w:rsidRPr="00132B31">
        <w:rPr>
          <w:rFonts w:eastAsiaTheme="minorHAnsi" w:cs="Calibri"/>
          <w:color w:val="000000"/>
          <w:lang w:eastAsia="en-US"/>
        </w:rPr>
        <w:lastRenderedPageBreak/>
        <w:t xml:space="preserve">transportowymi, lecz powinny być zabezpieczone przed opadami atmosferycznymi. W transporcie kolejowym lub samochodowym należy przestrzegać przepisów transportowanych. </w:t>
      </w:r>
    </w:p>
    <w:p w14:paraId="7938F679"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 xml:space="preserve">Poszczególne warstwy przewodów powinny być przełożone listewkami drewnianymi, płytami kartonowymi Ilość warstw przewodów powinna być każdorazowo ustalana w zależności od przekroju przewodów i ich długości oraz masy jednostki. </w:t>
      </w:r>
    </w:p>
    <w:p w14:paraId="19546B68" w14:textId="77777777" w:rsidR="00F55C2C" w:rsidRPr="00F55C2C" w:rsidRDefault="00F55C2C" w:rsidP="007052E0">
      <w:pPr>
        <w:pStyle w:val="Akapitzlist"/>
        <w:ind w:left="0" w:right="568"/>
        <w:rPr>
          <w:rFonts w:cstheme="minorHAnsi"/>
          <w:b/>
          <w:color w:val="FF0000"/>
          <w:sz w:val="24"/>
          <w:szCs w:val="24"/>
        </w:rPr>
      </w:pPr>
    </w:p>
    <w:p w14:paraId="56A93A8A" w14:textId="77777777" w:rsidR="00F55C2C" w:rsidRPr="00132B31" w:rsidRDefault="00F55C2C" w:rsidP="007052E0">
      <w:pPr>
        <w:pStyle w:val="Akapitzlist"/>
        <w:ind w:left="0" w:right="568"/>
        <w:rPr>
          <w:rFonts w:cstheme="minorHAnsi"/>
          <w:b/>
          <w:sz w:val="24"/>
          <w:szCs w:val="24"/>
        </w:rPr>
      </w:pPr>
      <w:r w:rsidRPr="00132B31">
        <w:rPr>
          <w:rFonts w:cstheme="minorHAnsi"/>
          <w:b/>
          <w:sz w:val="24"/>
          <w:szCs w:val="24"/>
        </w:rPr>
        <w:t xml:space="preserve">5. WYKONANIE ROBÓT </w:t>
      </w:r>
    </w:p>
    <w:p w14:paraId="35379E18" w14:textId="77777777" w:rsidR="00F55C2C" w:rsidRPr="00132B31" w:rsidRDefault="00F55C2C" w:rsidP="007052E0">
      <w:pPr>
        <w:pStyle w:val="Akapitzlist"/>
        <w:ind w:left="0" w:right="568"/>
        <w:rPr>
          <w:rFonts w:cstheme="minorHAnsi"/>
          <w:b/>
          <w:sz w:val="24"/>
          <w:szCs w:val="24"/>
        </w:rPr>
      </w:pPr>
      <w:r w:rsidRPr="00132B31">
        <w:rPr>
          <w:rFonts w:cstheme="minorHAnsi"/>
          <w:b/>
          <w:sz w:val="24"/>
          <w:szCs w:val="24"/>
        </w:rPr>
        <w:t>5.1. OGÓLNE ZASADY WYKONYWANIA ROBÓT</w:t>
      </w:r>
    </w:p>
    <w:p w14:paraId="31B8D004" w14:textId="77777777" w:rsidR="00F55C2C" w:rsidRPr="00F55C2C" w:rsidRDefault="00F55C2C" w:rsidP="007052E0">
      <w:pPr>
        <w:pStyle w:val="Akapitzlist"/>
        <w:ind w:left="0" w:right="568"/>
        <w:jc w:val="both"/>
        <w:rPr>
          <w:rFonts w:cstheme="minorHAnsi"/>
          <w:color w:val="FF0000"/>
          <w:sz w:val="24"/>
          <w:szCs w:val="24"/>
        </w:rPr>
      </w:pPr>
      <w:r w:rsidRPr="00F55C2C">
        <w:rPr>
          <w:rFonts w:cstheme="minorHAnsi"/>
          <w:color w:val="FF0000"/>
          <w:sz w:val="24"/>
          <w:szCs w:val="24"/>
        </w:rPr>
        <w:tab/>
      </w:r>
      <w:r w:rsidRPr="00F55C2C">
        <w:rPr>
          <w:rFonts w:cstheme="minorHAnsi"/>
          <w:color w:val="FF0000"/>
          <w:sz w:val="24"/>
          <w:szCs w:val="24"/>
        </w:rPr>
        <w:tab/>
      </w:r>
      <w:r w:rsidRPr="00132B31">
        <w:rPr>
          <w:rFonts w:eastAsiaTheme="minorHAnsi" w:cs="Calibri"/>
          <w:color w:val="000000"/>
          <w:lang w:eastAsia="en-US"/>
        </w:rPr>
        <w:t>Wykonawca jest odpowiedzialny za prowadzenie robót zgodnie z warunkami umowy oraz za jakość zastosowanych materiałów i wykonywanych robót, za ich zgodność z dokumentacją projektową, wymaganiami specyfikacji technicznej, projektem organizacji robót oraz poleceniami Zamawiającego.</w:t>
      </w:r>
    </w:p>
    <w:p w14:paraId="1A11065E" w14:textId="77777777" w:rsidR="00F55C2C" w:rsidRPr="00F55C2C" w:rsidRDefault="00F55C2C" w:rsidP="007052E0">
      <w:pPr>
        <w:pStyle w:val="Akapitzlist"/>
        <w:ind w:left="0" w:right="568"/>
        <w:rPr>
          <w:rFonts w:cstheme="minorHAnsi"/>
          <w:b/>
          <w:color w:val="FF0000"/>
          <w:sz w:val="24"/>
          <w:szCs w:val="24"/>
        </w:rPr>
      </w:pPr>
    </w:p>
    <w:p w14:paraId="1A2E009E" w14:textId="77777777" w:rsidR="00F55C2C" w:rsidRPr="00132B31" w:rsidRDefault="00F55C2C" w:rsidP="007052E0">
      <w:pPr>
        <w:pStyle w:val="Akapitzlist"/>
        <w:ind w:left="0" w:right="568"/>
        <w:rPr>
          <w:rFonts w:cstheme="minorHAnsi"/>
          <w:b/>
          <w:sz w:val="24"/>
          <w:szCs w:val="24"/>
        </w:rPr>
      </w:pPr>
      <w:r w:rsidRPr="00132B31">
        <w:rPr>
          <w:rFonts w:cstheme="minorHAnsi"/>
          <w:b/>
          <w:sz w:val="24"/>
          <w:szCs w:val="24"/>
        </w:rPr>
        <w:t>5.2. ODBIÓR DOSTAW MATERIAŁÓW I URZĄDZEŃ</w:t>
      </w:r>
    </w:p>
    <w:p w14:paraId="71DA7746" w14:textId="77777777" w:rsidR="00F55C2C" w:rsidRPr="00132B31" w:rsidRDefault="00F55C2C" w:rsidP="007052E0">
      <w:pPr>
        <w:pStyle w:val="Akapitzlist"/>
        <w:ind w:left="0" w:right="568"/>
        <w:jc w:val="both"/>
        <w:rPr>
          <w:rFonts w:eastAsiaTheme="minorHAnsi" w:cs="Calibri"/>
          <w:color w:val="000000"/>
          <w:lang w:eastAsia="en-US"/>
        </w:rPr>
      </w:pPr>
      <w:r w:rsidRPr="00F55C2C">
        <w:rPr>
          <w:rFonts w:cstheme="minorHAnsi"/>
          <w:color w:val="FF0000"/>
          <w:sz w:val="24"/>
          <w:szCs w:val="24"/>
        </w:rPr>
        <w:tab/>
      </w:r>
      <w:r w:rsidRPr="00132B31">
        <w:rPr>
          <w:rFonts w:eastAsiaTheme="minorHAnsi" w:cs="Calibri"/>
          <w:color w:val="000000"/>
          <w:lang w:eastAsia="en-US"/>
        </w:rPr>
        <w:tab/>
        <w:t>Odbierając dostawę podstawowych urządzeń i materiałów ilości są weryfikowane na podstawie dokumentów przewozowych i zestawień materiałowych wydanych przez</w:t>
      </w:r>
      <w:r w:rsidRPr="00F55C2C">
        <w:rPr>
          <w:rFonts w:cstheme="minorHAnsi"/>
          <w:color w:val="FF0000"/>
          <w:sz w:val="24"/>
          <w:szCs w:val="24"/>
        </w:rPr>
        <w:t xml:space="preserve"> </w:t>
      </w:r>
      <w:r w:rsidRPr="00132B31">
        <w:rPr>
          <w:rFonts w:eastAsiaTheme="minorHAnsi" w:cs="Calibri"/>
          <w:color w:val="000000"/>
          <w:lang w:eastAsia="en-US"/>
        </w:rPr>
        <w:t xml:space="preserve">projektantów Jakość urządzeń i materiałów musi spełniać wymagania specyfikacji dostaw zgodnych z warunkami określonymi przez projektantów. </w:t>
      </w:r>
    </w:p>
    <w:p w14:paraId="651EBC60"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 xml:space="preserve">Oryginalne certyfikaty załączone do dostawy w celu zapewnienia, że materiały i urządzenia są zgodne z wymaganiami dokumentacji, specyfikacji i innych aktów prawnych. Deklaracje zgodności urządzeń, jeżeli do ich wystawienia wytwórcy są zobligowani prawem, zostaną sprawdzane przed montażem, instalacją, jak to określono w warunkach dostawy. Gdy jest to wymagane przez specyfikacje kontroli jakości, deklaracje zgodności dla urządzeń powinny być okazane przed ich dostawą. </w:t>
      </w:r>
    </w:p>
    <w:p w14:paraId="672DAA21"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Wszystkie urządzenia, a szczególnie te z obracającymi się, ruchomymi elementami, powinny być odpowiednio zabezpieczone zarówno podczas przechowywania jak i po . W trakcie dostawy na budowę, część urządzeń (Jednostki zewnętrzne) zostaną ustawione od razu w lokalizacji zgodnej z projektem, w tym przypadku powinny być odpowiednio zabezpieczone. Jeżeli wokół trwają inne prace (budowlane, montażowe, instalacyjne i malarskie), zabezpieczenie urządzeń musi uwzględniać ochronę przed uszkodzeniem w wyniku tych robót.</w:t>
      </w:r>
    </w:p>
    <w:p w14:paraId="5DE4AC79"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Pozostałe urządzenia powinny być przechowywane w przeznaczonych do tego miejscach, w taki sposób, żeby zapewnić identyfikację i ochronę w razie potrzeby, w każdym przypadku wszystkie elementy muszą być zabezpieczone przed działaniem czynników atmosferycznych i możliwością uszkodzenia, jest to obowiązek Podwykonawcy do czasu przejęcia ich przez Wykonawcę.</w:t>
      </w:r>
    </w:p>
    <w:p w14:paraId="28B97ACC"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 xml:space="preserve">Wszystkie pozostałe materiały instalacyjne jak zawiesia, podparcia i inne elementy montażowe potrzebne do kompletnej wykonania instalacji  klimatyzacji zostaną dostarczone przez Wykonawcę i przechowywane zgodnie z wymogami specyfikacji w celu zachowania wymaganych właściwości i łatwej identyfikacji. </w:t>
      </w:r>
    </w:p>
    <w:p w14:paraId="6EA8999B"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W przypadku stwierdzenia uszkodzenia lub niezgodności dostawy z wyspecyfikowanymi w projekcie danymi, urządzenie musi zostać naprawione lub wymienione, jeżeli dotyczy to naprawy urządzenia głównego, podstawowego konieczna jest zgoda inspektora nadzoru.</w:t>
      </w:r>
    </w:p>
    <w:p w14:paraId="5519C3AC" w14:textId="77777777" w:rsidR="00F55C2C" w:rsidRPr="00F55C2C" w:rsidRDefault="00F55C2C" w:rsidP="007052E0">
      <w:pPr>
        <w:pStyle w:val="Akapitzlist"/>
        <w:ind w:left="0" w:right="568"/>
        <w:rPr>
          <w:rFonts w:cstheme="minorHAnsi"/>
          <w:b/>
          <w:color w:val="FF0000"/>
          <w:sz w:val="24"/>
          <w:szCs w:val="24"/>
        </w:rPr>
      </w:pPr>
    </w:p>
    <w:p w14:paraId="58747AC5" w14:textId="77777777" w:rsidR="00F55C2C" w:rsidRPr="00132B31" w:rsidRDefault="00F55C2C" w:rsidP="007052E0">
      <w:pPr>
        <w:pStyle w:val="Akapitzlist"/>
        <w:ind w:left="0" w:right="568"/>
        <w:rPr>
          <w:rFonts w:cstheme="minorHAnsi"/>
          <w:b/>
          <w:sz w:val="24"/>
          <w:szCs w:val="24"/>
        </w:rPr>
      </w:pPr>
      <w:r w:rsidRPr="00132B31">
        <w:rPr>
          <w:rFonts w:cstheme="minorHAnsi"/>
          <w:b/>
          <w:sz w:val="24"/>
          <w:szCs w:val="24"/>
        </w:rPr>
        <w:t xml:space="preserve">5.3. MONTAŻ INSTALACJI KLIMATYZACJI </w:t>
      </w:r>
    </w:p>
    <w:p w14:paraId="0796B6E1" w14:textId="77777777" w:rsidR="00F55C2C" w:rsidRPr="00132B31" w:rsidRDefault="00F55C2C" w:rsidP="007052E0">
      <w:pPr>
        <w:pStyle w:val="Akapitzlist"/>
        <w:ind w:left="0" w:right="568"/>
        <w:jc w:val="both"/>
        <w:rPr>
          <w:rFonts w:eastAsiaTheme="minorHAnsi" w:cs="Calibri"/>
          <w:color w:val="000000"/>
          <w:lang w:eastAsia="en-US"/>
        </w:rPr>
      </w:pPr>
      <w:r w:rsidRPr="00F55C2C">
        <w:rPr>
          <w:rFonts w:cstheme="minorHAnsi"/>
          <w:color w:val="FF0000"/>
          <w:sz w:val="24"/>
          <w:szCs w:val="24"/>
        </w:rPr>
        <w:tab/>
      </w:r>
      <w:r w:rsidRPr="00F55C2C">
        <w:rPr>
          <w:rFonts w:cstheme="minorHAnsi"/>
          <w:color w:val="FF0000"/>
          <w:sz w:val="24"/>
          <w:szCs w:val="24"/>
        </w:rPr>
        <w:tab/>
      </w:r>
      <w:r w:rsidRPr="00132B31">
        <w:rPr>
          <w:rFonts w:eastAsiaTheme="minorHAnsi" w:cs="Calibri"/>
          <w:color w:val="000000"/>
          <w:lang w:eastAsia="en-US"/>
        </w:rPr>
        <w:t xml:space="preserve">Montaż elementów instalacji należy wykonywać starannie, ściśle z projektem (rysunki, zestawienia materiałowe i opis techniczny). Zakres montażowy uwzględnia oznaczanie każdego </w:t>
      </w:r>
      <w:r w:rsidRPr="00132B31">
        <w:rPr>
          <w:rFonts w:eastAsiaTheme="minorHAnsi" w:cs="Calibri"/>
          <w:color w:val="000000"/>
          <w:lang w:eastAsia="en-US"/>
        </w:rPr>
        <w:lastRenderedPageBreak/>
        <w:t xml:space="preserve">elementu instalacji. Osiowość i pionowość musi być sprawdzana podczas różnych faz montażowych dla uniknięcia błędów i zapewnienia zgodności wykonania z projektem. </w:t>
      </w:r>
    </w:p>
    <w:p w14:paraId="3BF28B03"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 xml:space="preserve">Montaż urządzeń musi być zgodny z projektem i zaleceniami producenta Wyposażenie wirujące zamocować na stabilnych płytach stosując izolatory drgań, do łączenia z rurociągami stosować złącza. Uruchomienie instalacji klimatyzacji wymaga uczestnictwa autoryzowanego serwisu producenta. Dla urządzeń/materiałów deklaracje zgodności wydaje upoważniony personel wytwórcy. Kopię certyfikatu Podwykonawca dostarcza inspektorowi nadzoru Wykonawcy. Podwykonawca wykonuje instalację zbierania i usuwania skroplin i odprowadza do rur spustowych lub kanalizacji (jeżeli nie pokazano w projekcie wykonawczym). Podwykonawca zapewnia, że wszyscy pracownicy wykonujący prace mają wiedzę i doświadczenie w wykonywaniu takich instalacji. Podwykonawca zapewnia również koordynację pracy i uczestnictwo w spotkaniach technicznych na budowie. Cały personel jest zapoznany z instrukcją w zakresie bezpieczeństwa i procedur operacyjnych. Wykonawca zastrzega sobie prawo oceny przydatności i potrzeby wymiany niewłaściwych pracowników. </w:t>
      </w:r>
    </w:p>
    <w:p w14:paraId="62CBD18C" w14:textId="77777777" w:rsidR="00F55C2C" w:rsidRPr="00132B31" w:rsidRDefault="00F55C2C" w:rsidP="007052E0">
      <w:pPr>
        <w:pStyle w:val="Akapitzlist"/>
        <w:ind w:left="0" w:right="568"/>
        <w:jc w:val="both"/>
        <w:rPr>
          <w:rFonts w:eastAsiaTheme="minorHAnsi" w:cs="Calibri"/>
          <w:color w:val="000000"/>
          <w:lang w:eastAsia="en-US"/>
        </w:rPr>
      </w:pPr>
      <w:r w:rsidRPr="00132B31">
        <w:rPr>
          <w:rFonts w:eastAsiaTheme="minorHAnsi" w:cs="Calibri"/>
          <w:color w:val="000000"/>
          <w:lang w:eastAsia="en-US"/>
        </w:rPr>
        <w:tab/>
      </w:r>
      <w:r w:rsidRPr="00132B31">
        <w:rPr>
          <w:rFonts w:eastAsiaTheme="minorHAnsi" w:cs="Calibri"/>
          <w:color w:val="000000"/>
          <w:lang w:eastAsia="en-US"/>
        </w:rPr>
        <w:tab/>
        <w:t>W trakcie wykonywania prac, w którymkolwiek miejscu instalacji, należy stosować tymczasowe podparcia i zabezpieczenia tam gdzie to konieczne dla uniknięcia obrażeń pracowników i uszkodzenia urządzeń. Wszystkie tymczasowe instalacje dostarcza i instaluje Podwykonawca. Zabezpieczenia antykorozyjne – malowanie i cynkowanie. Wszystkie urządzenia muszą być malowane i mieć zewnętrzną powierzchnię wykończoną zgodnie z wymaganiami producenta, należy przeprowadzić kontrolę wizualną dla sprawdzenia spełnienia tego wymagania.</w:t>
      </w:r>
    </w:p>
    <w:p w14:paraId="4032D16F" w14:textId="77777777" w:rsidR="00F55C2C" w:rsidRPr="00F55C2C" w:rsidRDefault="00F55C2C" w:rsidP="007052E0">
      <w:pPr>
        <w:pStyle w:val="Akapitzlist"/>
        <w:ind w:left="0" w:right="568"/>
        <w:rPr>
          <w:rFonts w:cstheme="minorHAnsi"/>
          <w:color w:val="FF0000"/>
          <w:sz w:val="24"/>
          <w:szCs w:val="24"/>
        </w:rPr>
      </w:pPr>
    </w:p>
    <w:p w14:paraId="7899668A" w14:textId="77777777" w:rsidR="00F55C2C" w:rsidRPr="00132B31" w:rsidRDefault="00F55C2C" w:rsidP="007052E0">
      <w:pPr>
        <w:pStyle w:val="Akapitzlist"/>
        <w:ind w:left="0" w:right="568"/>
        <w:rPr>
          <w:rFonts w:cstheme="minorHAnsi"/>
          <w:b/>
          <w:sz w:val="24"/>
          <w:szCs w:val="24"/>
        </w:rPr>
      </w:pPr>
      <w:r w:rsidRPr="00132B31">
        <w:rPr>
          <w:rFonts w:cstheme="minorHAnsi"/>
          <w:b/>
          <w:sz w:val="24"/>
          <w:szCs w:val="24"/>
        </w:rPr>
        <w:t xml:space="preserve">5.4. KOREKTY PODCZAS MONTAŻU </w:t>
      </w:r>
    </w:p>
    <w:p w14:paraId="2FFFA675" w14:textId="77777777" w:rsidR="00F55C2C" w:rsidRPr="001A402C" w:rsidRDefault="00F55C2C" w:rsidP="007052E0">
      <w:pPr>
        <w:pStyle w:val="Akapitzlist"/>
        <w:ind w:left="0" w:right="568"/>
        <w:jc w:val="both"/>
        <w:rPr>
          <w:rFonts w:eastAsiaTheme="minorHAnsi" w:cs="Calibri"/>
          <w:color w:val="000000"/>
          <w:lang w:eastAsia="en-US"/>
        </w:rPr>
      </w:pPr>
      <w:r w:rsidRPr="00F55C2C">
        <w:rPr>
          <w:rFonts w:cstheme="minorHAnsi"/>
          <w:color w:val="FF0000"/>
          <w:sz w:val="24"/>
          <w:szCs w:val="24"/>
        </w:rPr>
        <w:tab/>
      </w:r>
      <w:r w:rsidRPr="00F55C2C">
        <w:rPr>
          <w:rFonts w:cstheme="minorHAnsi"/>
          <w:color w:val="FF0000"/>
          <w:sz w:val="24"/>
          <w:szCs w:val="24"/>
        </w:rPr>
        <w:tab/>
      </w:r>
      <w:r w:rsidRPr="001A402C">
        <w:rPr>
          <w:rFonts w:eastAsiaTheme="minorHAnsi" w:cs="Calibri"/>
          <w:color w:val="000000"/>
          <w:lang w:eastAsia="en-US"/>
        </w:rPr>
        <w:t>W przypadku trudności montażowych, korekty dokonuje się nieznacznie zmieniając rozmieszczenie przewodów instalując wstawki na pewnych odcinkach instalacji. Takie działania są dopuszczone podczas prac montażowych, a zatem jest objęte zakresem podwykonawcy prac. Wszelkie zmiany w rysunkach projektowych należy nanieść jako zmiany powykonawcze.</w:t>
      </w:r>
    </w:p>
    <w:p w14:paraId="7DA1A6C0"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W przypadku błędów, które nie mogą być rozwiązane poprzez podjęcie powyższych działań należy niezwłocznie powiadomić o tym Projektanta i Inwestora.</w:t>
      </w:r>
    </w:p>
    <w:p w14:paraId="3D870232"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ab/>
      </w:r>
      <w:r w:rsidRPr="001A402C">
        <w:rPr>
          <w:rFonts w:eastAsiaTheme="minorHAnsi" w:cs="Calibri"/>
          <w:color w:val="000000"/>
          <w:lang w:eastAsia="en-US"/>
        </w:rPr>
        <w:tab/>
        <w:t xml:space="preserve"> Uszkodzone elementy prefabrykowane otrzymanych na budowie powinny zostać naprawione lub wymienione zgodnie z wymogami specyfikacji dostaw. Rozwiązanie przyjęte w celu rozwiązania wszelkich niezgodności podlega zatwierdzeniu przez inspektora nadzoru. </w:t>
      </w:r>
    </w:p>
    <w:p w14:paraId="7F6C081C" w14:textId="77777777" w:rsidR="00F55C2C" w:rsidRPr="00F55C2C" w:rsidRDefault="00F55C2C" w:rsidP="007052E0">
      <w:pPr>
        <w:pStyle w:val="Akapitzlist"/>
        <w:ind w:left="0" w:right="568"/>
        <w:rPr>
          <w:rFonts w:cstheme="minorHAnsi"/>
          <w:color w:val="FF0000"/>
          <w:sz w:val="24"/>
          <w:szCs w:val="24"/>
        </w:rPr>
      </w:pPr>
    </w:p>
    <w:p w14:paraId="6E80131B"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 xml:space="preserve">5.5. MONTAŻ JEDNOSTEK WEWNĘTRZNYCH </w:t>
      </w:r>
    </w:p>
    <w:p w14:paraId="4269D33E" w14:textId="77777777" w:rsidR="00F55C2C" w:rsidRPr="001A402C" w:rsidRDefault="00F55C2C" w:rsidP="007052E0">
      <w:pPr>
        <w:pStyle w:val="Akapitzlist"/>
        <w:ind w:left="0" w:right="568"/>
        <w:jc w:val="both"/>
        <w:rPr>
          <w:rFonts w:eastAsiaTheme="minorHAnsi" w:cs="Calibri"/>
          <w:color w:val="000000"/>
          <w:lang w:eastAsia="en-US"/>
        </w:rPr>
      </w:pPr>
      <w:r w:rsidRPr="00F55C2C">
        <w:rPr>
          <w:rFonts w:cstheme="minorHAnsi"/>
          <w:color w:val="FF0000"/>
          <w:sz w:val="24"/>
          <w:szCs w:val="24"/>
        </w:rPr>
        <w:tab/>
      </w:r>
      <w:r w:rsidRPr="001A402C">
        <w:rPr>
          <w:rFonts w:eastAsiaTheme="minorHAnsi" w:cs="Calibri"/>
          <w:color w:val="000000"/>
          <w:lang w:eastAsia="en-US"/>
        </w:rPr>
        <w:t xml:space="preserve">Urządzenia winny być montowane zgodnie z Dokumentacją Techniczno-Ruchową urządzenia. </w:t>
      </w:r>
    </w:p>
    <w:p w14:paraId="70D9C2AB"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 xml:space="preserve">Urządzenia montować naściennie w sposób zapewniający ich należytą stateczność. Zamocowania powinny przenosić obciążenia użytkowe urządzenia. </w:t>
      </w:r>
    </w:p>
    <w:p w14:paraId="6D0E0F75"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 xml:space="preserve">Uruchomienie klimatyzatorów powinna przeprowadzić firma posiadająca autoryzację producenta zastosowanego urządzenia, jeżeli wymagają tego warunki gwarancji. </w:t>
      </w:r>
    </w:p>
    <w:p w14:paraId="4F73E6BA"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Wykonawca musi posiadać certyfikat upoważniający do pracy z F-gazami.</w:t>
      </w:r>
    </w:p>
    <w:p w14:paraId="2C6744B7" w14:textId="77777777" w:rsidR="00F55C2C" w:rsidRPr="00F55C2C" w:rsidRDefault="00F55C2C" w:rsidP="007052E0">
      <w:pPr>
        <w:pStyle w:val="Akapitzlist"/>
        <w:ind w:left="0" w:right="568"/>
        <w:rPr>
          <w:rFonts w:cstheme="minorHAnsi"/>
          <w:color w:val="FF0000"/>
          <w:sz w:val="24"/>
          <w:szCs w:val="24"/>
        </w:rPr>
      </w:pPr>
    </w:p>
    <w:p w14:paraId="10C3DD7A"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 xml:space="preserve">5.6. MONTAŻ STEROWNIKÓW </w:t>
      </w:r>
    </w:p>
    <w:p w14:paraId="45143F40"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W wyznaczonym miejscu przez Inwestora zamontować sterownik centralny.</w:t>
      </w:r>
    </w:p>
    <w:p w14:paraId="34CB615A"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 xml:space="preserve">W wyznaczonym miejscu przez Inwestora w każdym pomieszczeniu klimatyzowanym zamontować sterownik ścienny. </w:t>
      </w:r>
    </w:p>
    <w:p w14:paraId="79629122"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 xml:space="preserve">5.7. MONTAŻ JEDNOSTEK ZEWNĘTRZNYCH </w:t>
      </w:r>
    </w:p>
    <w:p w14:paraId="5566C494" w14:textId="77777777" w:rsidR="00F55C2C" w:rsidRPr="00F55C2C" w:rsidRDefault="00F55C2C" w:rsidP="007052E0">
      <w:pPr>
        <w:pStyle w:val="Akapitzlist"/>
        <w:ind w:left="0" w:right="568"/>
        <w:jc w:val="both"/>
        <w:rPr>
          <w:rFonts w:cstheme="minorHAnsi"/>
          <w:color w:val="FF0000"/>
          <w:sz w:val="24"/>
          <w:szCs w:val="24"/>
        </w:rPr>
      </w:pPr>
      <w:r w:rsidRPr="00F55C2C">
        <w:rPr>
          <w:rFonts w:cstheme="minorHAnsi"/>
          <w:color w:val="FF0000"/>
          <w:sz w:val="24"/>
          <w:szCs w:val="24"/>
        </w:rPr>
        <w:lastRenderedPageBreak/>
        <w:tab/>
      </w:r>
      <w:r w:rsidRPr="00F55C2C">
        <w:rPr>
          <w:rFonts w:cstheme="minorHAnsi"/>
          <w:color w:val="FF0000"/>
          <w:sz w:val="24"/>
          <w:szCs w:val="24"/>
        </w:rPr>
        <w:tab/>
      </w:r>
      <w:r w:rsidRPr="001A402C">
        <w:rPr>
          <w:rFonts w:eastAsiaTheme="minorHAnsi" w:cs="Calibri"/>
          <w:color w:val="000000"/>
          <w:lang w:eastAsia="en-US"/>
        </w:rPr>
        <w:t>Jednostki zewnętrzne zlokalizowane będą na dachu budynku. Jednostki należy montować zgodnie z DTR urządzeń oraz zaleceniami producenta. Dla urządzeń należy wykonać konstrukcję wsporczą i odizolować od konstrukcji budynku.</w:t>
      </w:r>
    </w:p>
    <w:p w14:paraId="62904C16" w14:textId="77777777" w:rsidR="00F55C2C" w:rsidRPr="00F55C2C" w:rsidRDefault="00F55C2C" w:rsidP="007052E0">
      <w:pPr>
        <w:pStyle w:val="Akapitzlist"/>
        <w:ind w:left="0" w:right="568"/>
        <w:rPr>
          <w:rFonts w:cstheme="minorHAnsi"/>
          <w:b/>
          <w:color w:val="FF0000"/>
          <w:sz w:val="24"/>
          <w:szCs w:val="24"/>
        </w:rPr>
      </w:pPr>
    </w:p>
    <w:p w14:paraId="54C3DE87"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 xml:space="preserve">5.8. WYKONANIE INSTALACJI CHŁODNICZEJ (FREONOWEJ) </w:t>
      </w:r>
    </w:p>
    <w:p w14:paraId="793CC884" w14:textId="77777777" w:rsidR="00F55C2C" w:rsidRPr="001A402C" w:rsidRDefault="001A402C" w:rsidP="007052E0">
      <w:pPr>
        <w:pStyle w:val="Akapitzlist"/>
        <w:ind w:left="0" w:right="568"/>
        <w:jc w:val="both"/>
        <w:rPr>
          <w:rFonts w:eastAsiaTheme="minorHAnsi" w:cs="Calibri"/>
          <w:color w:val="000000"/>
          <w:lang w:eastAsia="en-US"/>
        </w:rPr>
      </w:pPr>
      <w:r>
        <w:rPr>
          <w:rFonts w:cstheme="minorHAnsi"/>
          <w:color w:val="FF0000"/>
          <w:sz w:val="24"/>
          <w:szCs w:val="24"/>
        </w:rPr>
        <w:tab/>
      </w:r>
      <w:r w:rsidR="00F55C2C" w:rsidRPr="001A402C">
        <w:rPr>
          <w:rFonts w:eastAsiaTheme="minorHAnsi" w:cs="Calibri"/>
          <w:color w:val="000000"/>
          <w:lang w:eastAsia="en-US"/>
        </w:rPr>
        <w:t xml:space="preserve">Rury miedziane powinny być gładkie, bez załamań i wgnieceń. Materiał powinien być jednorodny, bez wżerów, wad walcowniczych itp. </w:t>
      </w:r>
    </w:p>
    <w:p w14:paraId="2BE56A3D"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 xml:space="preserve">Rurociągi wykonać z miedzi chłodniczej atestowanej najlepszej jakości o średnicach </w:t>
      </w:r>
    </w:p>
    <w:p w14:paraId="1B296A6C"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 xml:space="preserve">zgodnych z dokumentacją, w przypadku zmiany urządzeń rurociągi muszą być dostosowane do wymogów dostawcy systemu klimatyzacyjnego. </w:t>
      </w:r>
    </w:p>
    <w:p w14:paraId="1EE476EC"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 xml:space="preserve">Wykonać połączenia lutem twardym najlepszej jakości. Lutowanie wykonać w osłonie atmosfery azotu tzn. w czasie lutowania rurociąg winien być przedmuchiwany azotem. Materiały użyte muszą gwarantować szczelność na czynnik R410A i R-32. </w:t>
      </w:r>
    </w:p>
    <w:p w14:paraId="3DB2EC5D"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 xml:space="preserve">Trójniki rozdzielcze lub rozdzielacze dostarczone przez dostawcę urządzeń lub przez niego zaakceptowane. </w:t>
      </w:r>
    </w:p>
    <w:p w14:paraId="14228135"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 xml:space="preserve">Podwieszenie rurociągów nie rzadziej niż co 1,5m. </w:t>
      </w:r>
    </w:p>
    <w:p w14:paraId="0AC3846E"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 xml:space="preserve">Przejścia przewodów przez przegrody budynku należy wykonać w otworach, których wymiary są od 10 mm większe od wymiarów zewnętrznych przewodów z izolacją. </w:t>
      </w:r>
    </w:p>
    <w:p w14:paraId="09BC2FF4"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Przejścia przewodów przez przegrody oddzielenia przeciwpożarowego powinny być wykonane w sposób nie obniżający odporności ogniowej przegród.</w:t>
      </w:r>
    </w:p>
    <w:p w14:paraId="13885BC4" w14:textId="77777777" w:rsidR="00F55C2C" w:rsidRPr="001A402C" w:rsidRDefault="00F55C2C" w:rsidP="007052E0">
      <w:pPr>
        <w:pStyle w:val="Akapitzlist"/>
        <w:ind w:left="0" w:right="568"/>
        <w:jc w:val="both"/>
        <w:rPr>
          <w:rFonts w:eastAsiaTheme="minorHAnsi" w:cs="Calibri"/>
          <w:color w:val="000000"/>
          <w:lang w:eastAsia="en-US"/>
        </w:rPr>
      </w:pPr>
    </w:p>
    <w:p w14:paraId="7135238D"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5.9. IZOLACJA RUROCIĄGÓW INSTALACJI CHŁODNICZEJ (FREONOWEJ)</w:t>
      </w:r>
    </w:p>
    <w:p w14:paraId="1EA1BEA7" w14:textId="77777777" w:rsidR="00F55C2C" w:rsidRPr="001A402C" w:rsidRDefault="001A402C" w:rsidP="007052E0">
      <w:pPr>
        <w:pStyle w:val="Akapitzlist"/>
        <w:ind w:left="0" w:right="568"/>
        <w:jc w:val="both"/>
        <w:rPr>
          <w:rFonts w:eastAsiaTheme="minorHAnsi" w:cs="Calibri"/>
          <w:color w:val="000000"/>
          <w:lang w:eastAsia="en-US"/>
        </w:rPr>
      </w:pPr>
      <w:r>
        <w:rPr>
          <w:rFonts w:cstheme="minorHAnsi"/>
          <w:color w:val="FF0000"/>
          <w:sz w:val="24"/>
          <w:szCs w:val="24"/>
        </w:rPr>
        <w:tab/>
      </w:r>
      <w:r w:rsidR="00F55C2C" w:rsidRPr="001A402C">
        <w:rPr>
          <w:rFonts w:eastAsiaTheme="minorHAnsi" w:cs="Calibri"/>
          <w:color w:val="000000"/>
          <w:lang w:eastAsia="en-US"/>
        </w:rPr>
        <w:t xml:space="preserve">Projektowane odcinki przewodów freonowych należy zaizolować otulinami kauczukowymi o przewodności cieplnej nie wyższej niż 0,035W/m2K  gr. 13 mm, na zewnątrz stosować podwójną grubość izolacji i osłonić blachą stalową </w:t>
      </w:r>
      <w:proofErr w:type="spellStart"/>
      <w:r w:rsidR="00F55C2C" w:rsidRPr="001A402C">
        <w:rPr>
          <w:rFonts w:eastAsiaTheme="minorHAnsi" w:cs="Calibri"/>
          <w:color w:val="000000"/>
          <w:lang w:eastAsia="en-US"/>
        </w:rPr>
        <w:t>ocynkowną</w:t>
      </w:r>
      <w:proofErr w:type="spellEnd"/>
      <w:r w:rsidR="00F55C2C" w:rsidRPr="001A402C">
        <w:rPr>
          <w:rFonts w:eastAsiaTheme="minorHAnsi" w:cs="Calibri"/>
          <w:color w:val="000000"/>
          <w:lang w:eastAsia="en-US"/>
        </w:rPr>
        <w:t xml:space="preserve"> gr. 0,8 mm.</w:t>
      </w:r>
    </w:p>
    <w:p w14:paraId="3E1BCBD5" w14:textId="77777777" w:rsidR="00F55C2C" w:rsidRPr="001A402C" w:rsidRDefault="00F55C2C" w:rsidP="007052E0">
      <w:pPr>
        <w:pStyle w:val="Akapitzlist"/>
        <w:ind w:left="0" w:right="568"/>
        <w:jc w:val="both"/>
        <w:rPr>
          <w:rFonts w:eastAsiaTheme="minorHAnsi" w:cs="Calibri"/>
          <w:color w:val="000000"/>
          <w:lang w:eastAsia="en-US"/>
        </w:rPr>
      </w:pPr>
      <w:r w:rsidRPr="001A402C">
        <w:rPr>
          <w:rFonts w:eastAsiaTheme="minorHAnsi" w:cs="Calibri"/>
          <w:color w:val="000000"/>
          <w:lang w:eastAsia="en-US"/>
        </w:rPr>
        <w:t>Izolacje należy zakładać tzn. naciągać na rury przed ich zlutowaniem. W miejscach lutów izolację założyć po próbach szczelności.</w:t>
      </w:r>
    </w:p>
    <w:p w14:paraId="4B6788F0"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color w:val="000000"/>
          <w:lang w:eastAsia="en-US"/>
        </w:rPr>
        <w:t xml:space="preserve">Cała izolacja na stykach musi być szczelnie sklejona i dodatkowo owinięta taśmą </w:t>
      </w:r>
      <w:r w:rsidRPr="001A402C">
        <w:rPr>
          <w:rFonts w:eastAsiaTheme="minorHAnsi" w:cs="Calibri"/>
          <w:lang w:eastAsia="en-US"/>
        </w:rPr>
        <w:t xml:space="preserve">klejącą z PE. </w:t>
      </w:r>
    </w:p>
    <w:p w14:paraId="5DFD41DE" w14:textId="77777777" w:rsidR="00F55C2C" w:rsidRPr="001A402C" w:rsidRDefault="00F55C2C" w:rsidP="007052E0">
      <w:pPr>
        <w:pStyle w:val="Akapitzlist"/>
        <w:ind w:left="0" w:right="568"/>
        <w:jc w:val="both"/>
        <w:rPr>
          <w:rFonts w:cstheme="minorHAnsi"/>
          <w:sz w:val="24"/>
          <w:szCs w:val="24"/>
        </w:rPr>
      </w:pPr>
      <w:r w:rsidRPr="001A402C">
        <w:rPr>
          <w:rFonts w:eastAsiaTheme="minorHAnsi" w:cs="Calibri"/>
          <w:lang w:eastAsia="en-US"/>
        </w:rPr>
        <w:t>Mocowania obejm z przekładką gumową musi być nakładane na szczelną izolację</w:t>
      </w:r>
      <w:r w:rsidRPr="001A402C">
        <w:rPr>
          <w:rFonts w:cstheme="minorHAnsi"/>
          <w:sz w:val="24"/>
          <w:szCs w:val="24"/>
        </w:rPr>
        <w:t>.</w:t>
      </w:r>
    </w:p>
    <w:p w14:paraId="57D4C3F4" w14:textId="77777777" w:rsidR="00F55C2C" w:rsidRPr="00F55C2C" w:rsidRDefault="00F55C2C" w:rsidP="007052E0">
      <w:pPr>
        <w:pStyle w:val="Akapitzlist"/>
        <w:ind w:left="0" w:right="568"/>
        <w:rPr>
          <w:rFonts w:cstheme="minorHAnsi"/>
          <w:color w:val="FF0000"/>
          <w:sz w:val="24"/>
          <w:szCs w:val="24"/>
        </w:rPr>
      </w:pPr>
    </w:p>
    <w:p w14:paraId="186E4D79"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 xml:space="preserve">5.10. MONTAŻ INSTALACJI ODPŁYWU SKROPLIN </w:t>
      </w:r>
    </w:p>
    <w:p w14:paraId="5A9EC8A9" w14:textId="77777777" w:rsidR="00F55C2C" w:rsidRPr="00F55C2C" w:rsidRDefault="001A402C" w:rsidP="007052E0">
      <w:pPr>
        <w:pStyle w:val="Akapitzlist"/>
        <w:ind w:left="0" w:right="568"/>
        <w:jc w:val="both"/>
        <w:rPr>
          <w:rFonts w:cstheme="minorHAnsi"/>
          <w:color w:val="FF0000"/>
          <w:sz w:val="24"/>
          <w:szCs w:val="24"/>
        </w:rPr>
      </w:pPr>
      <w:r>
        <w:rPr>
          <w:rFonts w:cstheme="minorHAnsi"/>
          <w:color w:val="FF0000"/>
          <w:sz w:val="24"/>
          <w:szCs w:val="24"/>
        </w:rPr>
        <w:tab/>
      </w:r>
      <w:r w:rsidR="00F55C2C" w:rsidRPr="001A402C">
        <w:rPr>
          <w:rFonts w:eastAsiaTheme="minorHAnsi" w:cs="Calibri"/>
          <w:lang w:eastAsia="en-US"/>
        </w:rPr>
        <w:t>Instalacje wykonać z rur PCV łączonych przez klejenie. Instalację prowadzić ze spadkiem minimum 0,3% w kierunku odpływu. Wsporniki nie rzadziej niż co 1,5m. Instalację poddać próbom jakim podlegają instalacje kanalizacyjne wewnętrzne ze szczególnym zwróceniem uwagi na łączenia przewodów.</w:t>
      </w:r>
    </w:p>
    <w:p w14:paraId="1884F3F5" w14:textId="77777777" w:rsidR="00F55C2C" w:rsidRPr="00F55C2C" w:rsidRDefault="00F55C2C" w:rsidP="007052E0">
      <w:pPr>
        <w:pStyle w:val="Akapitzlist"/>
        <w:ind w:left="0" w:right="568"/>
        <w:rPr>
          <w:rFonts w:cstheme="minorHAnsi"/>
          <w:color w:val="FF0000"/>
          <w:sz w:val="24"/>
          <w:szCs w:val="24"/>
        </w:rPr>
      </w:pPr>
    </w:p>
    <w:p w14:paraId="3F8FBB72"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 xml:space="preserve">6. KONTROLA JAKOŚCI ROBÓT </w:t>
      </w:r>
    </w:p>
    <w:p w14:paraId="0816DC29"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6.1. OGÓLNE ZASADY KONTROLI</w:t>
      </w:r>
    </w:p>
    <w:p w14:paraId="7008B8E7" w14:textId="77777777" w:rsidR="00F55C2C" w:rsidRPr="001A402C" w:rsidRDefault="00F55C2C" w:rsidP="007052E0">
      <w:pPr>
        <w:pStyle w:val="Akapitzlist"/>
        <w:ind w:left="0" w:right="568"/>
        <w:jc w:val="both"/>
        <w:rPr>
          <w:rFonts w:eastAsiaTheme="minorHAnsi" w:cs="Calibri"/>
          <w:lang w:eastAsia="en-US"/>
        </w:rPr>
      </w:pPr>
      <w:r w:rsidRPr="00F55C2C">
        <w:rPr>
          <w:rFonts w:cstheme="minorHAnsi"/>
          <w:color w:val="FF0000"/>
          <w:sz w:val="24"/>
          <w:szCs w:val="24"/>
        </w:rPr>
        <w:tab/>
      </w:r>
      <w:r w:rsidRPr="001A402C">
        <w:rPr>
          <w:rFonts w:eastAsiaTheme="minorHAnsi" w:cs="Calibri"/>
          <w:lang w:eastAsia="en-US"/>
        </w:rPr>
        <w:t xml:space="preserve">Celem kontroli działania instalacji klimatyzacji jest potwierdzenie możliwości działania instalacji zgodnie z wymaganiami. Badanie to pokazuje, czy poszczególne elementy instalacji takie jak klimatyzatory, pompki skroplin zostały prawidłowo zamontowane i działają efektywnie. </w:t>
      </w:r>
    </w:p>
    <w:p w14:paraId="19AA75F9"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 xml:space="preserve">Jakość robót należy kontrolować na bieżąco. Na poszczególne etapy finalne czy etapy robót ulegających zakryciu należy dokonać wpisów w dzienniku budowy. Wszelkie próby szczelności instalacji i zbiorników oraz próby funkcjonalne muszą być odnotowane w dzienniku budowy i przeprowadzone w obecności Inspektora Nadzoru. </w:t>
      </w:r>
    </w:p>
    <w:p w14:paraId="3B7C9545"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lastRenderedPageBreak/>
        <w:t>Nad prawidłowością wykonania robót i ich zgodnością z projektem kontrolę sprawować będzie Inspektor Nadzoru powołany przez Zamawiającego. Odbioru końcowego dokonuje Komisja Odbioru Robót powołana przez Zamawiającego po potwierdzeniu gotowości odbioru przez Inspektora Nadzoru.</w:t>
      </w:r>
    </w:p>
    <w:p w14:paraId="35773A4E" w14:textId="77777777" w:rsidR="00F55C2C" w:rsidRPr="001A402C" w:rsidRDefault="00F55C2C" w:rsidP="007052E0">
      <w:pPr>
        <w:pStyle w:val="Akapitzlist"/>
        <w:ind w:left="0" w:right="568"/>
        <w:rPr>
          <w:rFonts w:cstheme="minorHAnsi"/>
          <w:sz w:val="24"/>
          <w:szCs w:val="24"/>
        </w:rPr>
      </w:pPr>
    </w:p>
    <w:p w14:paraId="3A048BB1"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6.2. BADANIE JAKOŚCI I POPRAWNOŚCI ROBÓT</w:t>
      </w:r>
      <w:r w:rsidRPr="001A402C">
        <w:rPr>
          <w:rFonts w:cstheme="minorHAnsi"/>
          <w:sz w:val="24"/>
          <w:szCs w:val="24"/>
        </w:rPr>
        <w:t xml:space="preserve"> </w:t>
      </w:r>
    </w:p>
    <w:p w14:paraId="5B6FD878" w14:textId="77777777" w:rsidR="00F55C2C" w:rsidRPr="001A402C" w:rsidRDefault="001A402C" w:rsidP="007052E0">
      <w:pPr>
        <w:pStyle w:val="Akapitzlist"/>
        <w:ind w:left="0" w:right="568"/>
        <w:jc w:val="both"/>
        <w:rPr>
          <w:rFonts w:eastAsiaTheme="minorHAnsi" w:cs="Calibri"/>
          <w:lang w:eastAsia="en-US"/>
        </w:rPr>
      </w:pPr>
      <w:r>
        <w:rPr>
          <w:rFonts w:eastAsiaTheme="minorHAnsi" w:cs="Calibri"/>
          <w:lang w:eastAsia="en-US"/>
        </w:rPr>
        <w:t>S</w:t>
      </w:r>
      <w:r w:rsidR="00F55C2C" w:rsidRPr="001A402C">
        <w:rPr>
          <w:rFonts w:eastAsiaTheme="minorHAnsi" w:cs="Calibri"/>
          <w:lang w:eastAsia="en-US"/>
        </w:rPr>
        <w:t xml:space="preserve">tanu kompletności klimatyzatorów – wyrób fabryczny (typ klimatyzatorów winien być dostarczony zgodnie z zamówieniem. Klimatyzatory powinny posiadać dokumenty: DTR, kartę gwarancyjną, deklarację zgodności wyrobu.) </w:t>
      </w:r>
    </w:p>
    <w:p w14:paraId="6CD06542"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 xml:space="preserve">stan techniczny – wizualny (uszkodzenia mechaniczne) </w:t>
      </w:r>
    </w:p>
    <w:p w14:paraId="11C983E0"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rozruch, regulacja i pomiar wydajności klimatyzatorów, wyniki wpisać do protokółu</w:t>
      </w:r>
      <w:r w:rsidR="001A402C">
        <w:rPr>
          <w:rFonts w:eastAsiaTheme="minorHAnsi" w:cs="Calibri"/>
          <w:lang w:eastAsia="en-US"/>
        </w:rPr>
        <w:t>.</w:t>
      </w:r>
    </w:p>
    <w:p w14:paraId="7AD4D541" w14:textId="77777777" w:rsidR="00F55C2C" w:rsidRPr="00F55C2C" w:rsidRDefault="00F55C2C" w:rsidP="007052E0">
      <w:pPr>
        <w:pStyle w:val="Akapitzlist"/>
        <w:ind w:left="0" w:right="568"/>
        <w:rPr>
          <w:rFonts w:cstheme="minorHAnsi"/>
          <w:b/>
          <w:color w:val="FF0000"/>
          <w:sz w:val="24"/>
          <w:szCs w:val="24"/>
        </w:rPr>
      </w:pPr>
    </w:p>
    <w:p w14:paraId="5206173F"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6.3. RUROCIĄGI</w:t>
      </w:r>
    </w:p>
    <w:p w14:paraId="4EB6B6CF"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 xml:space="preserve">Rurociągi winny posiadać świadectwa wyrobu. </w:t>
      </w:r>
    </w:p>
    <w:p w14:paraId="529004C1"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Rurociągi łączące jednostki należy poddać próbie szczelności.</w:t>
      </w:r>
    </w:p>
    <w:p w14:paraId="7A134CFB" w14:textId="77777777" w:rsidR="00F55C2C" w:rsidRPr="00F55C2C" w:rsidRDefault="00F55C2C" w:rsidP="007052E0">
      <w:pPr>
        <w:pStyle w:val="Akapitzlist"/>
        <w:ind w:left="0" w:right="568"/>
        <w:rPr>
          <w:rFonts w:cstheme="minorHAnsi"/>
          <w:color w:val="FF0000"/>
          <w:sz w:val="24"/>
          <w:szCs w:val="24"/>
        </w:rPr>
      </w:pPr>
    </w:p>
    <w:p w14:paraId="517D3677"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6.4 PRÓBY I ROZRUCH</w:t>
      </w:r>
    </w:p>
    <w:p w14:paraId="4B9F41AE"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 xml:space="preserve">Po wykonaniu instalacji przewody należy przedmuchać sprężonym azotem technicznym. Następnie wykonać próbę szczelności. Próbę ciśnieniową instalacji freonowej należy wykonać 1,5-krotną wartość ciśnienia roboczego, lecz nie mniej niż 4,2 </w:t>
      </w:r>
      <w:proofErr w:type="spellStart"/>
      <w:r w:rsidRPr="001A402C">
        <w:rPr>
          <w:rFonts w:eastAsiaTheme="minorHAnsi" w:cs="Calibri"/>
          <w:lang w:eastAsia="en-US"/>
        </w:rPr>
        <w:t>Mpa</w:t>
      </w:r>
      <w:proofErr w:type="spellEnd"/>
      <w:r w:rsidRPr="001A402C">
        <w:rPr>
          <w:rFonts w:eastAsiaTheme="minorHAnsi" w:cs="Calibri"/>
          <w:lang w:eastAsia="en-US"/>
        </w:rPr>
        <w:t xml:space="preserve"> – próba dla samych przewodów.</w:t>
      </w:r>
    </w:p>
    <w:p w14:paraId="37A790DF"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Próbę ciśnieniową instalacji freonowej należy również wykonać ponownie na gotowej instalacji freonowej (podłą</w:t>
      </w:r>
      <w:r w:rsidRPr="001A402C">
        <w:rPr>
          <w:rFonts w:eastAsiaTheme="minorHAnsi" w:cs="Calibri"/>
          <w:lang w:eastAsia="en-US"/>
        </w:rPr>
        <w:softHyphen/>
        <w:t>czone jednostki wewnętrzne i zewnętrzne) z użyciem azotu technicznego o maksymalnym  ciśnieniu roboczym zalecanym przez producenta w DTR urządzeń. Azot należy dostarczyć do instalacji od strony niskiego i wysokiego ciśnienia poprzez porty zain</w:t>
      </w:r>
      <w:r w:rsidRPr="001A402C">
        <w:rPr>
          <w:rFonts w:eastAsiaTheme="minorHAnsi" w:cs="Calibri"/>
          <w:lang w:eastAsia="en-US"/>
        </w:rPr>
        <w:softHyphen/>
        <w:t xml:space="preserve">stalowane przy jednostce zewnętrznej. Próba ciśnieniowa powinna trwać min. 24 godziny. </w:t>
      </w:r>
    </w:p>
    <w:p w14:paraId="326D7AA1"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Po uzyskaniu pozytywnych prób ciśnienia instalacje napełnić czynnikiem chłodniczym i przeprowadzić rozruch instalacji.</w:t>
      </w:r>
    </w:p>
    <w:p w14:paraId="2D062E22" w14:textId="77777777" w:rsidR="00F55C2C" w:rsidRPr="00F55C2C" w:rsidRDefault="00F55C2C" w:rsidP="007052E0">
      <w:pPr>
        <w:pStyle w:val="Akapitzlist"/>
        <w:ind w:left="0" w:right="568"/>
        <w:rPr>
          <w:rFonts w:cstheme="minorHAnsi"/>
          <w:b/>
          <w:color w:val="FF0000"/>
          <w:sz w:val="24"/>
          <w:szCs w:val="24"/>
        </w:rPr>
      </w:pPr>
    </w:p>
    <w:p w14:paraId="6124984E"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6.5. INSTALACJA ELEKTRYCZNA</w:t>
      </w:r>
    </w:p>
    <w:p w14:paraId="53F3CCE4" w14:textId="77777777" w:rsidR="00F55C2C" w:rsidRPr="001A402C" w:rsidRDefault="00F55C2C" w:rsidP="007052E0">
      <w:pPr>
        <w:pStyle w:val="Akapitzlist"/>
        <w:ind w:left="0" w:right="568"/>
        <w:jc w:val="both"/>
        <w:rPr>
          <w:rFonts w:eastAsiaTheme="minorHAnsi" w:cs="Calibri"/>
          <w:lang w:eastAsia="en-US"/>
        </w:rPr>
      </w:pPr>
      <w:r w:rsidRPr="00F55C2C">
        <w:rPr>
          <w:rFonts w:cstheme="minorHAnsi"/>
          <w:color w:val="FF0000"/>
          <w:sz w:val="24"/>
          <w:szCs w:val="24"/>
        </w:rPr>
        <w:tab/>
      </w:r>
      <w:r w:rsidRPr="001A402C">
        <w:rPr>
          <w:rFonts w:eastAsiaTheme="minorHAnsi" w:cs="Calibri"/>
          <w:lang w:eastAsia="en-US"/>
        </w:rPr>
        <w:t>Wszystkie urządzenia należy zasilić elektrycznie zgodnie z wymaganiami i schematami podłączeń producenta. Po zakończeniu montażu przewody elektryczne zasilające poszczególne urządzenia należy poddać badaniom stanu izolacji a urządzenia pomierzyć pod kątem skuteczności ochrony przeciwporażeniowej.</w:t>
      </w:r>
    </w:p>
    <w:p w14:paraId="4B081787" w14:textId="77777777" w:rsidR="00F55C2C" w:rsidRPr="00F55C2C" w:rsidRDefault="00F55C2C" w:rsidP="007052E0">
      <w:pPr>
        <w:pStyle w:val="Akapitzlist"/>
        <w:ind w:left="0" w:right="568"/>
        <w:rPr>
          <w:rFonts w:cstheme="minorHAnsi"/>
          <w:color w:val="FF0000"/>
          <w:sz w:val="24"/>
          <w:szCs w:val="24"/>
        </w:rPr>
      </w:pPr>
    </w:p>
    <w:p w14:paraId="107B6193"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 xml:space="preserve">7. OBMIAR ROBÓT </w:t>
      </w:r>
    </w:p>
    <w:p w14:paraId="685AFB79" w14:textId="77777777" w:rsidR="00F55C2C" w:rsidRPr="001A402C" w:rsidRDefault="00F55C2C" w:rsidP="007052E0">
      <w:pPr>
        <w:pStyle w:val="Akapitzlist"/>
        <w:ind w:left="0" w:right="568"/>
        <w:jc w:val="both"/>
        <w:rPr>
          <w:rFonts w:eastAsiaTheme="minorHAnsi" w:cs="Calibri"/>
          <w:lang w:eastAsia="en-US"/>
        </w:rPr>
      </w:pPr>
      <w:r w:rsidRPr="00F55C2C">
        <w:rPr>
          <w:rFonts w:cstheme="minorHAnsi"/>
          <w:color w:val="FF0000"/>
          <w:sz w:val="24"/>
          <w:szCs w:val="24"/>
        </w:rPr>
        <w:tab/>
      </w:r>
      <w:r w:rsidRPr="001A402C">
        <w:rPr>
          <w:rFonts w:eastAsiaTheme="minorHAnsi" w:cs="Calibri"/>
          <w:lang w:eastAsia="en-US"/>
        </w:rPr>
        <w:t xml:space="preserve">Obmiar robót będzie określać faktyczny zakres wykonywanych Robót zgodnie z dokumentacją projektową i ST, w jednostkach ustalonych w kosztorysie. Obmiaru robót dokonuje Wykonawca po pisemnym powiadomieniu Inspektora Nadzoru o zakresie obmierzanych Robót i terminie obmiaru, co najmniej na 3 dni przed tym terminem. Wyniki obmiaru będą wpisane do Księgi Obmiarów. Jakikolwiek błąd lub przeoczenie (opuszczenie) w ilościach podanych w Ślepym Kosztorysie (Przedmiarze), w Specyfikacjach Technicznych, lub gdzie indziej, nie zwalnia Wykonawcy od obowiązku ukończenia wszystkich Robót. </w:t>
      </w:r>
    </w:p>
    <w:p w14:paraId="056E3E35" w14:textId="77777777" w:rsidR="00F55C2C" w:rsidRPr="001A402C" w:rsidRDefault="001A402C" w:rsidP="007052E0">
      <w:pPr>
        <w:pStyle w:val="Akapitzlist"/>
        <w:ind w:left="0" w:right="568"/>
        <w:jc w:val="both"/>
        <w:rPr>
          <w:rFonts w:eastAsiaTheme="minorHAnsi" w:cs="Calibri"/>
          <w:lang w:eastAsia="en-US"/>
        </w:rPr>
      </w:pPr>
      <w:r>
        <w:rPr>
          <w:rFonts w:eastAsiaTheme="minorHAnsi" w:cs="Calibri"/>
          <w:lang w:eastAsia="en-US"/>
        </w:rPr>
        <w:tab/>
      </w:r>
      <w:r w:rsidR="00F55C2C" w:rsidRPr="001A402C">
        <w:rPr>
          <w:rFonts w:eastAsiaTheme="minorHAnsi" w:cs="Calibri"/>
          <w:lang w:eastAsia="en-US"/>
        </w:rPr>
        <w:t xml:space="preserve">Obmiar gotowych Robót będzie przeprowadzony z częstością wymaganą do cząstkowych płatności na rzecz Wykonawcy określonych w Umowie. Obmiar robót polega na określeniu faktycznego stanu, zakresu robót oraz obliczeniu rzeczywistych ilości wbudowanych materiałów. Obmiar robót obejmuje roboty objęte umową oraz dodatkowe i nieprzewidziane, których potrzebę wykonania uzgadnia Wykonawca z Inwestorem w trakcie trwania Robót. </w:t>
      </w:r>
    </w:p>
    <w:p w14:paraId="71552448" w14:textId="77777777" w:rsidR="00F55C2C" w:rsidRPr="001A402C" w:rsidRDefault="001A402C" w:rsidP="007052E0">
      <w:pPr>
        <w:pStyle w:val="Akapitzlist"/>
        <w:ind w:left="0" w:right="568"/>
        <w:jc w:val="both"/>
        <w:rPr>
          <w:rFonts w:eastAsiaTheme="minorHAnsi" w:cs="Calibri"/>
          <w:lang w:eastAsia="en-US"/>
        </w:rPr>
      </w:pPr>
      <w:r>
        <w:rPr>
          <w:rFonts w:eastAsiaTheme="minorHAnsi" w:cs="Calibri"/>
          <w:lang w:eastAsia="en-US"/>
        </w:rPr>
        <w:lastRenderedPageBreak/>
        <w:tab/>
      </w:r>
      <w:r w:rsidR="00F55C2C" w:rsidRPr="001A402C">
        <w:rPr>
          <w:rFonts w:eastAsiaTheme="minorHAnsi" w:cs="Calibri"/>
          <w:lang w:eastAsia="en-US"/>
        </w:rPr>
        <w:t>Obmiaru dokonuje Wykonawca w sposób określony w umowie. Sporządzony obmiar Wykonawca uzgadnia z Inwestorem w trybie ustalonym w umowie. Wyniki obmiaru należy porównać z kosztorysem, w celu określenia różnic w ilościach robót.</w:t>
      </w:r>
    </w:p>
    <w:p w14:paraId="6A5DE4BA"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 xml:space="preserve">Obmiar należy wykonać w jednostkach i zgodnie z zasadami przyjętymi w kosztorysowaniu. </w:t>
      </w:r>
    </w:p>
    <w:p w14:paraId="2F1C961A"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 xml:space="preserve">Jednostką obmiaru rur jest </w:t>
      </w:r>
      <w:proofErr w:type="spellStart"/>
      <w:r w:rsidRPr="001A402C">
        <w:rPr>
          <w:rFonts w:eastAsiaTheme="minorHAnsi" w:cs="Calibri"/>
          <w:lang w:eastAsia="en-US"/>
        </w:rPr>
        <w:t>mb</w:t>
      </w:r>
      <w:proofErr w:type="spellEnd"/>
      <w:r w:rsidRPr="001A402C">
        <w:rPr>
          <w:rFonts w:eastAsiaTheme="minorHAnsi" w:cs="Calibri"/>
          <w:lang w:eastAsia="en-US"/>
        </w:rPr>
        <w:t xml:space="preserve">. </w:t>
      </w:r>
    </w:p>
    <w:p w14:paraId="76B737D0"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Jednostką obmiaru urządzeń i armatury jest szt.</w:t>
      </w:r>
    </w:p>
    <w:p w14:paraId="6DE514A1" w14:textId="77777777" w:rsidR="00F55C2C" w:rsidRPr="001A402C" w:rsidRDefault="00F55C2C" w:rsidP="007052E0">
      <w:pPr>
        <w:pStyle w:val="Akapitzlist"/>
        <w:ind w:left="0" w:right="568"/>
        <w:rPr>
          <w:rFonts w:cstheme="minorHAnsi"/>
          <w:sz w:val="24"/>
          <w:szCs w:val="24"/>
        </w:rPr>
      </w:pPr>
    </w:p>
    <w:p w14:paraId="08555E40"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 xml:space="preserve">8. ODBIÓR ROBÓT </w:t>
      </w:r>
    </w:p>
    <w:p w14:paraId="4E0D772B"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8.1. USTALENIA OGÓLNE DOTYCZĄCE ODBIORU ROBÓT</w:t>
      </w:r>
    </w:p>
    <w:p w14:paraId="75A1961E" w14:textId="77777777" w:rsidR="00F55C2C" w:rsidRPr="001A402C" w:rsidRDefault="001A402C" w:rsidP="007052E0">
      <w:pPr>
        <w:pStyle w:val="Akapitzlist"/>
        <w:ind w:left="0" w:right="568"/>
        <w:rPr>
          <w:rFonts w:eastAsiaTheme="minorHAnsi" w:cs="Calibri"/>
          <w:lang w:eastAsia="en-US"/>
        </w:rPr>
      </w:pPr>
      <w:r>
        <w:rPr>
          <w:rFonts w:cstheme="minorHAnsi"/>
          <w:color w:val="FF0000"/>
          <w:sz w:val="24"/>
          <w:szCs w:val="24"/>
        </w:rPr>
        <w:tab/>
      </w:r>
      <w:r w:rsidR="00F55C2C" w:rsidRPr="001A402C">
        <w:rPr>
          <w:rFonts w:eastAsiaTheme="minorHAnsi" w:cs="Calibri"/>
          <w:lang w:eastAsia="en-US"/>
        </w:rPr>
        <w:t xml:space="preserve">Odbiór robót na podstawie wymagań PN EN 12599:2002/AC:2004. Odbiorom podlegają następujące prace: </w:t>
      </w:r>
    </w:p>
    <w:p w14:paraId="5308F382" w14:textId="77777777" w:rsidR="00F55C2C" w:rsidRPr="001A402C" w:rsidRDefault="00F55C2C" w:rsidP="00313800">
      <w:pPr>
        <w:pStyle w:val="Akapitzlist"/>
        <w:ind w:left="0" w:right="568"/>
        <w:jc w:val="both"/>
        <w:rPr>
          <w:rFonts w:eastAsiaTheme="minorHAnsi" w:cs="Calibri"/>
          <w:lang w:eastAsia="en-US"/>
        </w:rPr>
      </w:pPr>
      <w:r w:rsidRPr="001A402C">
        <w:rPr>
          <w:rFonts w:eastAsiaTheme="minorHAnsi" w:cs="Calibri"/>
          <w:lang w:eastAsia="en-US"/>
        </w:rPr>
        <w:t xml:space="preserve">- odcinki kanałów, dla których wymagana jest próba szczelności, a mianowicie: odcinki kanałów przewidziane do obudowania, kanały stanowiące część nadciśnieniową urządzeń wyciągowych, transportujące powietrze zawierające czynniki szkodliwe dla zdrowia, jeśli istnieje niebezpieczeństwo przedostawania się go do pomieszczeń pobytu ludzi, pozostałe kanały – w zakresie podanym w projekcie lub uzgodnionym pomiędzy stroną wykonującą a odbierającą, </w:t>
      </w:r>
    </w:p>
    <w:p w14:paraId="1972B0C0" w14:textId="77777777" w:rsidR="00F55C2C" w:rsidRPr="001A402C" w:rsidRDefault="00F55C2C" w:rsidP="007052E0">
      <w:pPr>
        <w:pStyle w:val="Akapitzlist"/>
        <w:ind w:left="0" w:right="568"/>
        <w:rPr>
          <w:rFonts w:eastAsiaTheme="minorHAnsi" w:cs="Calibri"/>
          <w:lang w:eastAsia="en-US"/>
        </w:rPr>
      </w:pPr>
      <w:r w:rsidRPr="001A402C">
        <w:rPr>
          <w:rFonts w:eastAsiaTheme="minorHAnsi" w:cs="Calibri"/>
          <w:lang w:eastAsia="en-US"/>
        </w:rPr>
        <w:t>- fundamenty i konstrukcje, klimatyzatory,</w:t>
      </w:r>
    </w:p>
    <w:p w14:paraId="5FF36627" w14:textId="77777777" w:rsidR="00F55C2C" w:rsidRPr="001A402C" w:rsidRDefault="00F55C2C" w:rsidP="007052E0">
      <w:pPr>
        <w:pStyle w:val="Akapitzlist"/>
        <w:ind w:left="0" w:right="568"/>
        <w:rPr>
          <w:rFonts w:eastAsiaTheme="minorHAnsi" w:cs="Calibri"/>
          <w:lang w:eastAsia="en-US"/>
        </w:rPr>
      </w:pPr>
      <w:r w:rsidRPr="001A402C">
        <w:rPr>
          <w:rFonts w:eastAsiaTheme="minorHAnsi" w:cs="Calibri"/>
          <w:lang w:eastAsia="en-US"/>
        </w:rPr>
        <w:t xml:space="preserve">- otwory w ścianach, stropach i dachach, </w:t>
      </w:r>
    </w:p>
    <w:p w14:paraId="17A2CD0C" w14:textId="77777777" w:rsidR="00F55C2C" w:rsidRPr="001A402C" w:rsidRDefault="00F55C2C" w:rsidP="007052E0">
      <w:pPr>
        <w:pStyle w:val="Akapitzlist"/>
        <w:ind w:left="0" w:right="568"/>
        <w:rPr>
          <w:rFonts w:eastAsiaTheme="minorHAnsi" w:cs="Calibri"/>
          <w:lang w:eastAsia="en-US"/>
        </w:rPr>
      </w:pPr>
      <w:r w:rsidRPr="001A402C">
        <w:rPr>
          <w:rFonts w:eastAsiaTheme="minorHAnsi" w:cs="Calibri"/>
          <w:lang w:eastAsia="en-US"/>
        </w:rPr>
        <w:t>- miejsca, na których mają być ustawione lub zawieszone klimatyzatory</w:t>
      </w:r>
    </w:p>
    <w:p w14:paraId="5BA107E5" w14:textId="77777777" w:rsidR="00F55C2C" w:rsidRPr="001A402C" w:rsidRDefault="001A402C" w:rsidP="00313800">
      <w:pPr>
        <w:pStyle w:val="Akapitzlist"/>
        <w:ind w:left="0" w:right="568"/>
        <w:jc w:val="both"/>
        <w:rPr>
          <w:rFonts w:eastAsiaTheme="minorHAnsi" w:cs="Calibri"/>
          <w:lang w:eastAsia="en-US"/>
        </w:rPr>
      </w:pPr>
      <w:r>
        <w:rPr>
          <w:rFonts w:eastAsiaTheme="minorHAnsi" w:cs="Calibri"/>
          <w:lang w:eastAsia="en-US"/>
        </w:rPr>
        <w:tab/>
      </w:r>
      <w:r w:rsidR="00F55C2C" w:rsidRPr="001A402C">
        <w:rPr>
          <w:rFonts w:eastAsiaTheme="minorHAnsi" w:cs="Calibri"/>
          <w:lang w:eastAsia="en-US"/>
        </w:rPr>
        <w:t xml:space="preserve">Odbiór każdego etapu powinien być potwierdzony wpisem do dziennika budowy. Odbioru dokonuje Manager Projektu na podstawie zgłoszenia Wykonawcy. Odbiór techniczny urządzenia klimatyzacyjnego następuje po zakończeniu montażu i przeprowadzeniu prób, ma to na celu stwierdzenie, czy urządzenie jest wykonane zgodnie z projektem, nadaje się do eksploatacji i osiąga zakładane parametry. </w:t>
      </w:r>
    </w:p>
    <w:p w14:paraId="4BB8C16B" w14:textId="77777777" w:rsidR="00F55C2C" w:rsidRPr="001A402C" w:rsidRDefault="00F55C2C" w:rsidP="007052E0">
      <w:pPr>
        <w:pStyle w:val="Akapitzlist"/>
        <w:ind w:left="0" w:right="568"/>
        <w:rPr>
          <w:rFonts w:cstheme="minorHAnsi"/>
          <w:sz w:val="24"/>
          <w:szCs w:val="24"/>
        </w:rPr>
      </w:pPr>
    </w:p>
    <w:p w14:paraId="09E10EED"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8.2. SPRAWDZENIE KOMPLETNOŚCI WYKONANYCH PRAC</w:t>
      </w:r>
    </w:p>
    <w:p w14:paraId="1A06408A" w14:textId="77777777" w:rsidR="00F55C2C" w:rsidRPr="001A402C" w:rsidRDefault="001A402C" w:rsidP="007052E0">
      <w:pPr>
        <w:pStyle w:val="Akapitzlist"/>
        <w:ind w:left="0" w:right="568"/>
        <w:jc w:val="both"/>
        <w:rPr>
          <w:rFonts w:eastAsiaTheme="minorHAnsi" w:cs="Calibri"/>
          <w:lang w:eastAsia="en-US"/>
        </w:rPr>
      </w:pPr>
      <w:r>
        <w:rPr>
          <w:rFonts w:cstheme="minorHAnsi"/>
          <w:color w:val="FF0000"/>
          <w:sz w:val="24"/>
          <w:szCs w:val="24"/>
        </w:rPr>
        <w:tab/>
      </w:r>
      <w:r w:rsidR="00F55C2C" w:rsidRPr="001A402C">
        <w:rPr>
          <w:rFonts w:eastAsiaTheme="minorHAnsi" w:cs="Calibri"/>
          <w:lang w:eastAsia="en-US"/>
        </w:rPr>
        <w:t xml:space="preserve">Celem sprawdzenia kompletności wykonanych prac jest wykazanie, że w pełni wykonano wszystkie prace związane z montażem instalacji oraz stwierdzenie zgodności ich wykonania z projektem oraz z obowiązującymi przepisami i zasadami technicznymi. W ramach tego etapu prac odbiorowych należy przeprowadzić następujące działania: </w:t>
      </w:r>
    </w:p>
    <w:p w14:paraId="7CE6A893"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 xml:space="preserve">Odbiór końcowy można wykonać po zakończeniu wszystkich robót montażowych i porządkowych. W skład komisji wchodzi kierownik robót montażowych oraz przedstawiciel Inwestora. </w:t>
      </w:r>
    </w:p>
    <w:p w14:paraId="37DE0351" w14:textId="77777777" w:rsidR="00F55C2C" w:rsidRPr="001A402C" w:rsidRDefault="00F55C2C" w:rsidP="007052E0">
      <w:pPr>
        <w:pStyle w:val="Akapitzlist"/>
        <w:ind w:left="0" w:right="568"/>
        <w:jc w:val="both"/>
        <w:rPr>
          <w:rFonts w:eastAsiaTheme="minorHAnsi" w:cs="Calibri"/>
          <w:lang w:eastAsia="en-US"/>
        </w:rPr>
      </w:pPr>
      <w:r w:rsidRPr="001A402C">
        <w:rPr>
          <w:rFonts w:eastAsiaTheme="minorHAnsi" w:cs="Calibri"/>
          <w:lang w:eastAsia="en-US"/>
        </w:rPr>
        <w:t xml:space="preserve">Przy odbiorze końcowym należy sprawdzić: </w:t>
      </w:r>
    </w:p>
    <w:p w14:paraId="5B321443" w14:textId="77777777" w:rsidR="00F55C2C" w:rsidRPr="001A402C" w:rsidRDefault="00F55C2C" w:rsidP="007052E0">
      <w:pPr>
        <w:pStyle w:val="Akapitzlist"/>
        <w:ind w:left="0" w:right="568"/>
        <w:jc w:val="both"/>
        <w:rPr>
          <w:rFonts w:cstheme="minorHAnsi"/>
        </w:rPr>
      </w:pPr>
      <w:r w:rsidRPr="001A402C">
        <w:rPr>
          <w:rFonts w:cstheme="minorHAnsi"/>
        </w:rPr>
        <w:t xml:space="preserve">- zgodność wykonania z projektem technicznym oraz z ewentualnymi zapisami w dzienniku budowy dotyczącymi zmian i odstępstw od dokumentacji technicznej, </w:t>
      </w:r>
    </w:p>
    <w:p w14:paraId="2B404660" w14:textId="77777777" w:rsidR="00F55C2C" w:rsidRPr="001A402C" w:rsidRDefault="00F55C2C" w:rsidP="007052E0">
      <w:pPr>
        <w:pStyle w:val="Akapitzlist"/>
        <w:ind w:left="0" w:right="568"/>
        <w:jc w:val="both"/>
        <w:rPr>
          <w:rFonts w:cstheme="minorHAnsi"/>
        </w:rPr>
      </w:pPr>
      <w:r w:rsidRPr="001A402C">
        <w:rPr>
          <w:rFonts w:cstheme="minorHAnsi"/>
        </w:rPr>
        <w:t xml:space="preserve">- zgodność wykonania </w:t>
      </w:r>
      <w:proofErr w:type="spellStart"/>
      <w:r w:rsidRPr="001A402C">
        <w:rPr>
          <w:rFonts w:cstheme="minorHAnsi"/>
        </w:rPr>
        <w:t>WTWiO</w:t>
      </w:r>
      <w:proofErr w:type="spellEnd"/>
      <w:r w:rsidRPr="001A402C">
        <w:rPr>
          <w:rFonts w:cstheme="minorHAnsi"/>
        </w:rPr>
        <w:t xml:space="preserve">, a w przypadku odstępstw – uzasadnienie konieczności odstępstwa wprowadzonego do dziennika budowy i potwierdzonego przez Inspektora nadzoru. </w:t>
      </w:r>
    </w:p>
    <w:p w14:paraId="5BD8AA43" w14:textId="77777777" w:rsidR="00F55C2C" w:rsidRPr="001A402C" w:rsidRDefault="00F55C2C" w:rsidP="007052E0">
      <w:pPr>
        <w:pStyle w:val="Akapitzlist"/>
        <w:ind w:left="0" w:right="568"/>
        <w:jc w:val="both"/>
        <w:rPr>
          <w:rFonts w:cstheme="minorHAnsi"/>
        </w:rPr>
      </w:pPr>
      <w:r w:rsidRPr="001A402C">
        <w:rPr>
          <w:rFonts w:cstheme="minorHAnsi"/>
        </w:rPr>
        <w:t xml:space="preserve">- ogólny stan pomieszczeń, w których odbywały się prace montażowe </w:t>
      </w:r>
    </w:p>
    <w:p w14:paraId="2208C0EE" w14:textId="77777777" w:rsidR="00F55C2C" w:rsidRPr="001A402C" w:rsidRDefault="00F55C2C" w:rsidP="007052E0">
      <w:pPr>
        <w:pStyle w:val="Akapitzlist"/>
        <w:ind w:left="0" w:right="568"/>
        <w:jc w:val="both"/>
        <w:rPr>
          <w:rFonts w:cstheme="minorHAnsi"/>
        </w:rPr>
      </w:pPr>
      <w:r w:rsidRPr="001A402C">
        <w:rPr>
          <w:rFonts w:cstheme="minorHAnsi"/>
        </w:rPr>
        <w:t xml:space="preserve">Przy odbiorze końcowym należy przedstawić komisji następujące dokumenty: </w:t>
      </w:r>
    </w:p>
    <w:p w14:paraId="44DE3637" w14:textId="77777777" w:rsidR="00F55C2C" w:rsidRPr="001A402C" w:rsidRDefault="00F55C2C" w:rsidP="007052E0">
      <w:pPr>
        <w:pStyle w:val="Akapitzlist"/>
        <w:ind w:left="0" w:right="568"/>
        <w:jc w:val="both"/>
        <w:rPr>
          <w:rFonts w:cstheme="minorHAnsi"/>
        </w:rPr>
      </w:pPr>
      <w:r w:rsidRPr="001A402C">
        <w:rPr>
          <w:rFonts w:cstheme="minorHAnsi"/>
        </w:rPr>
        <w:t xml:space="preserve">- dokumentację powykonawczą z naniesionymi ewentualnymi zmianami dokonanymi w czasie budowy </w:t>
      </w:r>
    </w:p>
    <w:p w14:paraId="1BD2A7F6" w14:textId="77777777" w:rsidR="00F55C2C" w:rsidRPr="001A402C" w:rsidRDefault="00F55C2C" w:rsidP="007052E0">
      <w:pPr>
        <w:pStyle w:val="Akapitzlist"/>
        <w:ind w:left="0" w:right="568"/>
        <w:jc w:val="both"/>
        <w:rPr>
          <w:rFonts w:cstheme="minorHAnsi"/>
        </w:rPr>
      </w:pPr>
      <w:r w:rsidRPr="001A402C">
        <w:rPr>
          <w:rFonts w:cstheme="minorHAnsi"/>
        </w:rPr>
        <w:t xml:space="preserve">- dziennik budowy i książkę obmiarów - protokoły wykonanych prób i badań, </w:t>
      </w:r>
    </w:p>
    <w:p w14:paraId="7B8242E2" w14:textId="77777777" w:rsidR="00F55C2C" w:rsidRPr="001A402C" w:rsidRDefault="00F55C2C" w:rsidP="007052E0">
      <w:pPr>
        <w:pStyle w:val="Akapitzlist"/>
        <w:ind w:left="0" w:right="568"/>
        <w:jc w:val="both"/>
        <w:rPr>
          <w:rFonts w:cstheme="minorHAnsi"/>
        </w:rPr>
      </w:pPr>
      <w:r w:rsidRPr="001A402C">
        <w:rPr>
          <w:rFonts w:cstheme="minorHAnsi"/>
        </w:rPr>
        <w:t xml:space="preserve">- świadectwa jakości, wydane przez dostawców urządzeń i materiałów podlegających odbiorom technicznym, a także niezbędne decyzje o dopuszczeniu do stosowania w budownictwie. </w:t>
      </w:r>
    </w:p>
    <w:p w14:paraId="4F4CD2FC" w14:textId="77777777" w:rsidR="00F55C2C" w:rsidRPr="001A402C" w:rsidRDefault="00F55C2C" w:rsidP="007052E0">
      <w:pPr>
        <w:pStyle w:val="Akapitzlist"/>
        <w:ind w:left="0" w:right="568"/>
        <w:jc w:val="both"/>
        <w:rPr>
          <w:rFonts w:cstheme="minorHAnsi"/>
        </w:rPr>
      </w:pPr>
      <w:r w:rsidRPr="001A402C">
        <w:rPr>
          <w:rFonts w:cstheme="minorHAnsi"/>
        </w:rPr>
        <w:t xml:space="preserve">Odbiór robót zanikających (ocena złączy i szczelności przewodu przed izolacją cieplną) należy zgłaszać Inspektorowi Nadzoru z odpowiednim wyprzedzeniem, aby nie spowodować przestoju w realizacji pozostałych robót. </w:t>
      </w:r>
    </w:p>
    <w:p w14:paraId="5146E330" w14:textId="77777777" w:rsidR="00F55C2C" w:rsidRPr="001A402C" w:rsidRDefault="00F55C2C" w:rsidP="007052E0">
      <w:pPr>
        <w:pStyle w:val="Akapitzlist"/>
        <w:ind w:left="0" w:right="568"/>
        <w:jc w:val="both"/>
        <w:rPr>
          <w:rFonts w:cstheme="minorHAnsi"/>
        </w:rPr>
      </w:pPr>
      <w:r w:rsidRPr="001A402C">
        <w:rPr>
          <w:rFonts w:cstheme="minorHAnsi"/>
        </w:rPr>
        <w:lastRenderedPageBreak/>
        <w:t xml:space="preserve">W ramach prac odbiorowych należy przeprowadzić następujące działania: </w:t>
      </w:r>
    </w:p>
    <w:p w14:paraId="278699E1" w14:textId="77777777" w:rsidR="00F55C2C" w:rsidRPr="001A402C" w:rsidRDefault="00F55C2C" w:rsidP="007052E0">
      <w:pPr>
        <w:pStyle w:val="Akapitzlist"/>
        <w:ind w:left="0" w:right="568"/>
        <w:jc w:val="both"/>
        <w:rPr>
          <w:rFonts w:cstheme="minorHAnsi"/>
        </w:rPr>
      </w:pPr>
      <w:r w:rsidRPr="001A402C">
        <w:rPr>
          <w:rFonts w:cstheme="minorHAnsi"/>
        </w:rPr>
        <w:t xml:space="preserve">Porównanie wszystkich elementów wykonanej instalacji ze specyfikacją projektową, zarówno w zakresie materiałów, jak i ilości oraz, jeśli jest to konieczne, w zakresie właściwości i części zamiennych; </w:t>
      </w:r>
    </w:p>
    <w:p w14:paraId="71CA26B9" w14:textId="77777777" w:rsidR="00F55C2C" w:rsidRPr="001A402C" w:rsidRDefault="00F55C2C" w:rsidP="007052E0">
      <w:pPr>
        <w:pStyle w:val="Akapitzlist"/>
        <w:ind w:left="0" w:right="568"/>
        <w:jc w:val="both"/>
        <w:rPr>
          <w:rFonts w:cstheme="minorHAnsi"/>
        </w:rPr>
      </w:pPr>
      <w:r w:rsidRPr="001A402C">
        <w:rPr>
          <w:rFonts w:cstheme="minorHAnsi"/>
        </w:rPr>
        <w:t xml:space="preserve">Sprawdzenie zgodności wykonania instalacji z obowiązującymi przepisami oraz z zasadami technicznymi; </w:t>
      </w:r>
    </w:p>
    <w:p w14:paraId="733C8D2D" w14:textId="77777777" w:rsidR="00F55C2C" w:rsidRPr="001A402C" w:rsidRDefault="00F55C2C" w:rsidP="007052E0">
      <w:pPr>
        <w:pStyle w:val="Akapitzlist"/>
        <w:ind w:left="0" w:right="568"/>
        <w:jc w:val="both"/>
        <w:rPr>
          <w:rFonts w:cstheme="minorHAnsi"/>
        </w:rPr>
      </w:pPr>
      <w:r w:rsidRPr="001A402C">
        <w:rPr>
          <w:rFonts w:cstheme="minorHAnsi"/>
        </w:rPr>
        <w:t xml:space="preserve">Badanie przez oględziny szczelności urządzeń i łączników elastycznych; </w:t>
      </w:r>
    </w:p>
    <w:p w14:paraId="7500EEDB" w14:textId="77777777" w:rsidR="00F55C2C" w:rsidRPr="001A402C" w:rsidRDefault="00F55C2C" w:rsidP="007052E0">
      <w:pPr>
        <w:pStyle w:val="Akapitzlist"/>
        <w:ind w:left="0" w:right="568"/>
        <w:jc w:val="both"/>
        <w:rPr>
          <w:rFonts w:cstheme="minorHAnsi"/>
        </w:rPr>
      </w:pPr>
      <w:r w:rsidRPr="001A402C">
        <w:rPr>
          <w:rFonts w:cstheme="minorHAnsi"/>
        </w:rPr>
        <w:t xml:space="preserve">Sprawdzenie konstrukcji montażowych i wsporczych; </w:t>
      </w:r>
    </w:p>
    <w:p w14:paraId="3FD83CF9" w14:textId="77777777" w:rsidR="00F55C2C" w:rsidRPr="001A402C" w:rsidRDefault="00F55C2C" w:rsidP="007052E0">
      <w:pPr>
        <w:pStyle w:val="Akapitzlist"/>
        <w:ind w:left="0" w:right="568"/>
        <w:jc w:val="both"/>
        <w:rPr>
          <w:rFonts w:cstheme="minorHAnsi"/>
        </w:rPr>
      </w:pPr>
      <w:r w:rsidRPr="001A402C">
        <w:rPr>
          <w:rFonts w:cstheme="minorHAnsi"/>
        </w:rPr>
        <w:t xml:space="preserve">Sprawdzenie zainstalowania urządzeń, zamocowania przewodów itp. w sposób nie powodujący przenoszenia drgań; </w:t>
      </w:r>
    </w:p>
    <w:p w14:paraId="65A7E835" w14:textId="77777777" w:rsidR="00F55C2C" w:rsidRPr="001A402C" w:rsidRDefault="00F55C2C" w:rsidP="007052E0">
      <w:pPr>
        <w:pStyle w:val="Akapitzlist"/>
        <w:ind w:left="0" w:right="568"/>
        <w:jc w:val="both"/>
        <w:rPr>
          <w:rFonts w:cstheme="minorHAnsi"/>
        </w:rPr>
      </w:pPr>
      <w:r w:rsidRPr="001A402C">
        <w:rPr>
          <w:rFonts w:cstheme="minorHAnsi"/>
        </w:rPr>
        <w:t xml:space="preserve">Sprawdzenie dostępności dla obsługi instalacji ze względu na działanie, czyszczenie </w:t>
      </w:r>
    </w:p>
    <w:p w14:paraId="75842B97" w14:textId="77777777" w:rsidR="00F55C2C" w:rsidRPr="001A402C" w:rsidRDefault="00F55C2C" w:rsidP="007052E0">
      <w:pPr>
        <w:pStyle w:val="Akapitzlist"/>
        <w:ind w:left="0" w:right="568"/>
        <w:jc w:val="both"/>
        <w:rPr>
          <w:rFonts w:cstheme="minorHAnsi"/>
        </w:rPr>
      </w:pPr>
      <w:r w:rsidRPr="001A402C">
        <w:rPr>
          <w:rFonts w:cstheme="minorHAnsi"/>
        </w:rPr>
        <w:t xml:space="preserve">i konserwację; </w:t>
      </w:r>
    </w:p>
    <w:p w14:paraId="6A894719" w14:textId="77777777" w:rsidR="00F55C2C" w:rsidRPr="001A402C" w:rsidRDefault="00F55C2C" w:rsidP="007052E0">
      <w:pPr>
        <w:pStyle w:val="Akapitzlist"/>
        <w:ind w:left="0" w:right="568"/>
        <w:jc w:val="both"/>
        <w:rPr>
          <w:rFonts w:cstheme="minorHAnsi"/>
        </w:rPr>
      </w:pPr>
      <w:r w:rsidRPr="001A402C">
        <w:rPr>
          <w:rFonts w:cstheme="minorHAnsi"/>
        </w:rPr>
        <w:t xml:space="preserve">Sprawdzenie czystości instalacji; </w:t>
      </w:r>
    </w:p>
    <w:p w14:paraId="2F79850A" w14:textId="77777777" w:rsidR="00F55C2C" w:rsidRPr="001A402C" w:rsidRDefault="00F55C2C" w:rsidP="007052E0">
      <w:pPr>
        <w:pStyle w:val="Akapitzlist"/>
        <w:ind w:left="0" w:right="568"/>
        <w:jc w:val="both"/>
        <w:rPr>
          <w:rFonts w:cstheme="minorHAnsi"/>
        </w:rPr>
      </w:pPr>
      <w:r w:rsidRPr="001A402C">
        <w:rPr>
          <w:rFonts w:cstheme="minorHAnsi"/>
        </w:rPr>
        <w:t>Sprawdzenie kompletności dokumentów niezbędnych do eksploatacji instalacji.</w:t>
      </w:r>
    </w:p>
    <w:p w14:paraId="63F1AD3E" w14:textId="77777777" w:rsidR="00F55C2C" w:rsidRPr="00F55C2C" w:rsidRDefault="00F55C2C" w:rsidP="007052E0">
      <w:pPr>
        <w:pStyle w:val="Akapitzlist"/>
        <w:ind w:left="0" w:right="568"/>
        <w:jc w:val="both"/>
        <w:rPr>
          <w:rFonts w:cstheme="minorHAnsi"/>
          <w:color w:val="FF0000"/>
          <w:sz w:val="24"/>
          <w:szCs w:val="24"/>
        </w:rPr>
      </w:pPr>
    </w:p>
    <w:p w14:paraId="499010D8"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9. PODSTAWA PŁATNOŚCI</w:t>
      </w:r>
    </w:p>
    <w:p w14:paraId="36E308D5" w14:textId="77777777" w:rsidR="00F55C2C" w:rsidRPr="00F55C2C" w:rsidRDefault="00F55C2C" w:rsidP="007052E0">
      <w:pPr>
        <w:pStyle w:val="Akapitzlist"/>
        <w:ind w:left="0" w:right="568"/>
        <w:jc w:val="both"/>
        <w:rPr>
          <w:rFonts w:cstheme="minorHAnsi"/>
          <w:color w:val="FF0000"/>
          <w:sz w:val="24"/>
          <w:szCs w:val="24"/>
        </w:rPr>
      </w:pPr>
      <w:r w:rsidRPr="00F55C2C">
        <w:rPr>
          <w:rFonts w:cstheme="minorHAnsi"/>
          <w:color w:val="FF0000"/>
          <w:sz w:val="24"/>
          <w:szCs w:val="24"/>
        </w:rPr>
        <w:tab/>
      </w:r>
      <w:r w:rsidRPr="00F55C2C">
        <w:rPr>
          <w:rFonts w:cstheme="minorHAnsi"/>
          <w:color w:val="FF0000"/>
          <w:sz w:val="24"/>
          <w:szCs w:val="24"/>
        </w:rPr>
        <w:tab/>
      </w:r>
      <w:r w:rsidRPr="001A402C">
        <w:rPr>
          <w:rFonts w:cstheme="minorHAnsi"/>
        </w:rPr>
        <w:t>Podstawę płatności podano w ST-0 niniejszej specyfikacji w pkt. 9.</w:t>
      </w:r>
    </w:p>
    <w:p w14:paraId="3ED6AF77" w14:textId="77777777" w:rsidR="00F55C2C" w:rsidRPr="001A402C" w:rsidRDefault="00F55C2C" w:rsidP="007052E0">
      <w:pPr>
        <w:pStyle w:val="Akapitzlist"/>
        <w:ind w:left="0" w:right="568"/>
        <w:rPr>
          <w:rFonts w:cstheme="minorHAnsi"/>
          <w:sz w:val="24"/>
          <w:szCs w:val="24"/>
        </w:rPr>
      </w:pPr>
    </w:p>
    <w:p w14:paraId="4D164B23" w14:textId="77777777" w:rsidR="00F55C2C" w:rsidRPr="001A402C" w:rsidRDefault="00F55C2C" w:rsidP="007052E0">
      <w:pPr>
        <w:pStyle w:val="Akapitzlist"/>
        <w:ind w:left="0" w:right="568"/>
        <w:rPr>
          <w:rFonts w:cstheme="minorHAnsi"/>
          <w:b/>
          <w:sz w:val="24"/>
          <w:szCs w:val="24"/>
        </w:rPr>
      </w:pPr>
      <w:r w:rsidRPr="001A402C">
        <w:rPr>
          <w:rFonts w:cstheme="minorHAnsi"/>
          <w:b/>
          <w:sz w:val="24"/>
          <w:szCs w:val="24"/>
        </w:rPr>
        <w:t>10. PRZEPISY ZWIĄZANE</w:t>
      </w:r>
    </w:p>
    <w:p w14:paraId="6B4D4E8F" w14:textId="77777777" w:rsidR="00F55C2C" w:rsidRPr="001A402C" w:rsidRDefault="001A402C" w:rsidP="007052E0">
      <w:pPr>
        <w:pStyle w:val="Akapitzlist"/>
        <w:ind w:left="0" w:right="568"/>
        <w:jc w:val="both"/>
        <w:rPr>
          <w:rFonts w:cstheme="minorHAnsi"/>
        </w:rPr>
      </w:pPr>
      <w:r>
        <w:rPr>
          <w:rFonts w:cstheme="minorHAnsi"/>
        </w:rPr>
        <w:t xml:space="preserve"> </w:t>
      </w:r>
      <w:r>
        <w:rPr>
          <w:rFonts w:cstheme="minorHAnsi"/>
        </w:rPr>
        <w:tab/>
      </w:r>
      <w:r w:rsidR="00F55C2C" w:rsidRPr="001A402C">
        <w:rPr>
          <w:rFonts w:cstheme="minorHAnsi"/>
        </w:rPr>
        <w:t xml:space="preserve">Wymogi zawarte w rozporządzeniach, polskich normach i warunkach technicznych są nadrzędne ponad uregulowania zawarte w innych poniżej wyspecyfikowanych dokumentach. Należy odnieść się do ostatniego wydania poniższych dokumentów dla wszystkich zagadnień omówionych w niniejszej specyfikacji: </w:t>
      </w:r>
    </w:p>
    <w:p w14:paraId="4BC47ECA" w14:textId="77777777" w:rsidR="00313800" w:rsidRPr="003F0F5D" w:rsidRDefault="00313800" w:rsidP="00313800">
      <w:pPr>
        <w:pStyle w:val="Akapitzlist"/>
        <w:ind w:left="0" w:right="568"/>
        <w:jc w:val="both"/>
        <w:rPr>
          <w:rFonts w:cstheme="minorHAnsi"/>
        </w:rPr>
      </w:pPr>
      <w:r w:rsidRPr="003F0F5D">
        <w:rPr>
          <w:rFonts w:cstheme="minorHAnsi"/>
        </w:rPr>
        <w:t>Wszystkie prace należy wykonać zgodnie z „Warunkami technicznymi wykonania i odbioru robót instalacji wentylacji, Zeszyt nr 5, COBRTI „</w:t>
      </w:r>
      <w:proofErr w:type="spellStart"/>
      <w:r w:rsidRPr="003F0F5D">
        <w:rPr>
          <w:rFonts w:cstheme="minorHAnsi"/>
        </w:rPr>
        <w:t>Instal</w:t>
      </w:r>
      <w:proofErr w:type="spellEnd"/>
      <w:r w:rsidRPr="003F0F5D">
        <w:rPr>
          <w:rFonts w:cstheme="minorHAnsi"/>
        </w:rPr>
        <w:t>”; oraz zgodnie z Rozporządzeniem Ministra Infrastruktury z dnia 12.04.2002 r. w sprawie Warunków technicznych jakim powinny odpowiadać budynki i ich usytuowanie (</w:t>
      </w:r>
      <w:r w:rsidRPr="003F0F5D">
        <w:rPr>
          <w:rFonts w:asciiTheme="minorHAnsi" w:hAnsiTheme="minorHAnsi" w:cstheme="minorHAnsi"/>
          <w:bCs/>
        </w:rPr>
        <w:t>Dz.U.2022.0.1225</w:t>
      </w:r>
      <w:r w:rsidRPr="003F0F5D">
        <w:rPr>
          <w:rFonts w:cstheme="minorHAnsi"/>
        </w:rPr>
        <w:t xml:space="preserve">). </w:t>
      </w:r>
    </w:p>
    <w:p w14:paraId="17227EA4" w14:textId="77777777" w:rsidR="00F55C2C" w:rsidRPr="001A402C" w:rsidRDefault="00F55C2C" w:rsidP="007052E0">
      <w:pPr>
        <w:pStyle w:val="Akapitzlist"/>
        <w:ind w:left="0" w:right="568"/>
        <w:jc w:val="both"/>
        <w:rPr>
          <w:rFonts w:cstheme="minorHAnsi"/>
        </w:rPr>
      </w:pPr>
      <w:r w:rsidRPr="001A402C">
        <w:rPr>
          <w:rFonts w:cstheme="minorHAnsi"/>
        </w:rPr>
        <w:t xml:space="preserve">PN-B-01411:1999 Wentylacja i klimatyzacja – Terminologia </w:t>
      </w:r>
    </w:p>
    <w:p w14:paraId="216108C9" w14:textId="77777777" w:rsidR="00F55C2C" w:rsidRPr="001A402C" w:rsidRDefault="00F55C2C" w:rsidP="007052E0">
      <w:pPr>
        <w:pStyle w:val="Akapitzlist"/>
        <w:ind w:left="0" w:right="568"/>
        <w:jc w:val="both"/>
        <w:rPr>
          <w:rFonts w:cstheme="minorHAnsi"/>
        </w:rPr>
      </w:pPr>
      <w:r w:rsidRPr="001A402C">
        <w:rPr>
          <w:rFonts w:cstheme="minorHAnsi"/>
        </w:rPr>
        <w:t xml:space="preserve">PN-76/B-03420 Wentylacja i klimatyzacja - Parametry obliczeniowe powietrza zewnętrznego </w:t>
      </w:r>
    </w:p>
    <w:p w14:paraId="229ACB22" w14:textId="77777777" w:rsidR="00F55C2C" w:rsidRPr="001A402C" w:rsidRDefault="00F55C2C" w:rsidP="007052E0">
      <w:pPr>
        <w:pStyle w:val="Akapitzlist"/>
        <w:ind w:left="0" w:right="568"/>
        <w:jc w:val="both"/>
        <w:rPr>
          <w:rFonts w:cstheme="minorHAnsi"/>
        </w:rPr>
      </w:pPr>
      <w:r w:rsidRPr="001A402C">
        <w:rPr>
          <w:rFonts w:cstheme="minorHAnsi"/>
        </w:rPr>
        <w:t xml:space="preserve">PN-78/B-03421 Wentylacja i klimatyzacja - Parametry obliczeniowe powietrza wewnętrznego w pomieszczeniach przeznaczonych do stałego przebywania ludzi </w:t>
      </w:r>
    </w:p>
    <w:p w14:paraId="276F8F1A" w14:textId="77777777" w:rsidR="00F55C2C" w:rsidRPr="001A402C" w:rsidRDefault="00F55C2C" w:rsidP="007052E0">
      <w:pPr>
        <w:pStyle w:val="Akapitzlist"/>
        <w:ind w:left="0" w:right="568"/>
        <w:jc w:val="both"/>
        <w:rPr>
          <w:rFonts w:cstheme="minorHAnsi"/>
        </w:rPr>
      </w:pPr>
      <w:r w:rsidRPr="001A402C">
        <w:rPr>
          <w:rFonts w:cstheme="minorHAnsi"/>
        </w:rPr>
        <w:t xml:space="preserve">PN-B-02151-3 Akustyka budowlana. Ochrona przed hałasem </w:t>
      </w:r>
    </w:p>
    <w:p w14:paraId="7DD19150" w14:textId="77777777" w:rsidR="00F55C2C" w:rsidRPr="001A402C" w:rsidRDefault="00F55C2C" w:rsidP="007052E0">
      <w:pPr>
        <w:pStyle w:val="Akapitzlist"/>
        <w:ind w:left="0" w:right="568"/>
        <w:jc w:val="both"/>
        <w:rPr>
          <w:rFonts w:cstheme="minorHAnsi"/>
        </w:rPr>
      </w:pPr>
      <w:r w:rsidRPr="001A402C">
        <w:rPr>
          <w:rFonts w:cstheme="minorHAnsi"/>
        </w:rPr>
        <w:t xml:space="preserve">PN-EN 1736:2002 Instalacje ziębnicze i pompy ciepła. Elementy podatne rurociągów, tłumiki drgań i złącza kompensacyjne. Wymagania, projektowanie i instalowanie </w:t>
      </w:r>
    </w:p>
    <w:p w14:paraId="6BC0A518" w14:textId="77777777" w:rsidR="00F55C2C" w:rsidRPr="001A402C" w:rsidRDefault="00F55C2C" w:rsidP="007052E0">
      <w:pPr>
        <w:pStyle w:val="Akapitzlist"/>
        <w:ind w:left="0" w:right="568"/>
        <w:jc w:val="both"/>
        <w:rPr>
          <w:rFonts w:cstheme="minorHAnsi"/>
        </w:rPr>
      </w:pPr>
      <w:r w:rsidRPr="001A402C">
        <w:rPr>
          <w:rFonts w:cstheme="minorHAnsi"/>
        </w:rPr>
        <w:t xml:space="preserve">Warunki techniczne wykonania i odbioru robót budowlanych, cz. D Roboty instalacyjne. - Instalacje elektryczne i piorunochronne w budynkach użyteczności publicznej. </w:t>
      </w:r>
    </w:p>
    <w:p w14:paraId="588A6D72" w14:textId="77777777" w:rsidR="00F55C2C" w:rsidRPr="001A402C" w:rsidRDefault="00F55C2C" w:rsidP="007052E0">
      <w:pPr>
        <w:pStyle w:val="Akapitzlist"/>
        <w:ind w:left="0" w:right="568"/>
        <w:jc w:val="both"/>
        <w:rPr>
          <w:rFonts w:cstheme="minorHAnsi"/>
        </w:rPr>
      </w:pPr>
      <w:r w:rsidRPr="001A402C">
        <w:rPr>
          <w:rFonts w:cstheme="minorHAnsi"/>
        </w:rPr>
        <w:t xml:space="preserve">Wyd. ITB, 2004 </w:t>
      </w:r>
    </w:p>
    <w:p w14:paraId="5195A5A0" w14:textId="77777777" w:rsidR="00F55C2C" w:rsidRPr="001A402C" w:rsidRDefault="00F55C2C" w:rsidP="007052E0">
      <w:pPr>
        <w:pStyle w:val="Akapitzlist"/>
        <w:ind w:left="0" w:right="568"/>
        <w:jc w:val="both"/>
        <w:rPr>
          <w:rFonts w:cstheme="minorHAnsi"/>
        </w:rPr>
      </w:pPr>
      <w:r w:rsidRPr="001A402C">
        <w:rPr>
          <w:rFonts w:cstheme="minorHAnsi"/>
        </w:rPr>
        <w:t>Poradniki techniczne, DTR producentów przewodów, armatury i urządzeń</w:t>
      </w:r>
    </w:p>
    <w:p w14:paraId="74FFC496" w14:textId="77777777" w:rsidR="00F55C2C" w:rsidRPr="00F55C2C" w:rsidRDefault="00F55C2C" w:rsidP="007052E0">
      <w:pPr>
        <w:pStyle w:val="Akapitzlist"/>
        <w:tabs>
          <w:tab w:val="center" w:pos="142"/>
        </w:tabs>
        <w:ind w:left="0" w:right="568"/>
        <w:jc w:val="both"/>
        <w:rPr>
          <w:rFonts w:cstheme="minorHAnsi"/>
          <w:color w:val="FF0000"/>
          <w:sz w:val="24"/>
          <w:szCs w:val="24"/>
        </w:rPr>
      </w:pPr>
    </w:p>
    <w:p w14:paraId="1325AA0D" w14:textId="77777777" w:rsidR="007052E0" w:rsidRDefault="00F55C2C" w:rsidP="007052E0">
      <w:pPr>
        <w:pStyle w:val="Akapitzlist"/>
        <w:tabs>
          <w:tab w:val="center" w:pos="142"/>
        </w:tabs>
        <w:ind w:right="568"/>
        <w:jc w:val="both"/>
        <w:rPr>
          <w:rFonts w:cstheme="minorHAnsi"/>
          <w:color w:val="FF0000"/>
          <w:sz w:val="24"/>
          <w:szCs w:val="24"/>
        </w:rPr>
      </w:pPr>
      <w:r w:rsidRPr="00F55C2C">
        <w:rPr>
          <w:rFonts w:cstheme="minorHAnsi"/>
          <w:color w:val="FF0000"/>
          <w:sz w:val="24"/>
          <w:szCs w:val="24"/>
        </w:rPr>
        <w:br w:type="page"/>
      </w:r>
      <w:bookmarkStart w:id="16" w:name="_Toc103080651"/>
    </w:p>
    <w:p w14:paraId="26F97C6E" w14:textId="77777777" w:rsidR="007052E0" w:rsidRDefault="007052E0" w:rsidP="007052E0">
      <w:pPr>
        <w:pStyle w:val="Nagwek1"/>
        <w:spacing w:line="240" w:lineRule="auto"/>
        <w:ind w:left="-17" w:right="568"/>
        <w:jc w:val="center"/>
        <w:rPr>
          <w:rFonts w:ascii="Calibri" w:eastAsia="Times New Roman" w:hAnsi="Calibri" w:cs="Times New Roman"/>
          <w:szCs w:val="30"/>
        </w:rPr>
      </w:pPr>
    </w:p>
    <w:p w14:paraId="4C275B48" w14:textId="77777777" w:rsidR="007052E0" w:rsidRDefault="007052E0" w:rsidP="007052E0">
      <w:pPr>
        <w:pStyle w:val="Nagwek1"/>
        <w:spacing w:line="240" w:lineRule="auto"/>
        <w:ind w:left="-17" w:right="568"/>
        <w:jc w:val="center"/>
        <w:rPr>
          <w:rFonts w:ascii="Calibri" w:eastAsia="Times New Roman" w:hAnsi="Calibri" w:cs="Times New Roman"/>
          <w:szCs w:val="30"/>
        </w:rPr>
      </w:pPr>
    </w:p>
    <w:p w14:paraId="1CE5B266" w14:textId="77777777" w:rsidR="007052E0" w:rsidRDefault="007052E0" w:rsidP="007052E0">
      <w:pPr>
        <w:pStyle w:val="Nagwek1"/>
        <w:spacing w:line="240" w:lineRule="auto"/>
        <w:ind w:left="-17" w:right="568"/>
        <w:jc w:val="center"/>
        <w:rPr>
          <w:rFonts w:ascii="Calibri" w:eastAsia="Times New Roman" w:hAnsi="Calibri" w:cs="Times New Roman"/>
          <w:szCs w:val="30"/>
        </w:rPr>
      </w:pPr>
      <w:r w:rsidRPr="0074243E">
        <w:rPr>
          <w:rFonts w:ascii="Calibri" w:eastAsia="Times New Roman" w:hAnsi="Calibri" w:cs="Times New Roman"/>
          <w:szCs w:val="30"/>
        </w:rPr>
        <w:t xml:space="preserve">SPECYFIKACJA TECHNICZNA WYKONANIA I ODBIORU ROBÓT </w:t>
      </w:r>
    </w:p>
    <w:p w14:paraId="32F9B358" w14:textId="77777777" w:rsidR="007052E0" w:rsidRPr="0074243E" w:rsidRDefault="007052E0" w:rsidP="007052E0">
      <w:pPr>
        <w:pStyle w:val="Nagwek1"/>
        <w:spacing w:line="240" w:lineRule="auto"/>
        <w:ind w:left="-17" w:right="568"/>
        <w:jc w:val="center"/>
        <w:rPr>
          <w:rFonts w:ascii="Calibri" w:eastAsia="Times New Roman" w:hAnsi="Calibri" w:cs="Times New Roman"/>
          <w:szCs w:val="30"/>
        </w:rPr>
      </w:pPr>
      <w:r w:rsidRPr="0074243E">
        <w:rPr>
          <w:rFonts w:ascii="Calibri" w:eastAsia="Times New Roman" w:hAnsi="Calibri" w:cs="Times New Roman"/>
          <w:szCs w:val="30"/>
        </w:rPr>
        <w:t>BUDOWLANYCH</w:t>
      </w:r>
    </w:p>
    <w:p w14:paraId="30620AF7" w14:textId="77777777" w:rsidR="007052E0" w:rsidRDefault="007052E0" w:rsidP="007052E0">
      <w:pPr>
        <w:pStyle w:val="Akapitzlist"/>
        <w:tabs>
          <w:tab w:val="center" w:pos="142"/>
        </w:tabs>
        <w:ind w:right="568"/>
        <w:jc w:val="both"/>
        <w:rPr>
          <w:rFonts w:cstheme="minorHAnsi"/>
          <w:color w:val="FF0000"/>
          <w:sz w:val="24"/>
          <w:szCs w:val="24"/>
        </w:rPr>
      </w:pPr>
    </w:p>
    <w:p w14:paraId="3C4B70F6" w14:textId="77777777" w:rsidR="007052E0" w:rsidRDefault="007052E0" w:rsidP="007052E0">
      <w:pPr>
        <w:pStyle w:val="Akapitzlist"/>
        <w:tabs>
          <w:tab w:val="center" w:pos="142"/>
        </w:tabs>
        <w:ind w:right="568"/>
        <w:jc w:val="both"/>
        <w:rPr>
          <w:rFonts w:cstheme="minorHAnsi"/>
          <w:b/>
          <w:color w:val="FF0000"/>
          <w:sz w:val="24"/>
          <w:szCs w:val="24"/>
        </w:rPr>
      </w:pPr>
    </w:p>
    <w:p w14:paraId="35394EEE" w14:textId="77777777" w:rsidR="007052E0" w:rsidRDefault="007052E0" w:rsidP="007052E0">
      <w:pPr>
        <w:spacing w:line="240" w:lineRule="auto"/>
        <w:ind w:left="-17" w:right="568"/>
        <w:rPr>
          <w:rFonts w:ascii="Calibri" w:eastAsia="Calibri" w:hAnsi="Calibri" w:cs="Times New Roman"/>
          <w:b/>
          <w:sz w:val="24"/>
          <w:szCs w:val="24"/>
        </w:rPr>
      </w:pPr>
    </w:p>
    <w:p w14:paraId="7295D7D3" w14:textId="77777777" w:rsidR="007052E0" w:rsidRPr="0074243E" w:rsidRDefault="007052E0" w:rsidP="007052E0">
      <w:pPr>
        <w:spacing w:line="240" w:lineRule="auto"/>
        <w:ind w:left="-17" w:right="568"/>
        <w:rPr>
          <w:rFonts w:ascii="Calibri" w:eastAsia="Calibri" w:hAnsi="Calibri" w:cs="Times New Roman"/>
          <w:b/>
          <w:sz w:val="24"/>
          <w:szCs w:val="24"/>
        </w:rPr>
      </w:pPr>
      <w:r w:rsidRPr="0074243E">
        <w:rPr>
          <w:rFonts w:ascii="Calibri" w:eastAsia="Calibri" w:hAnsi="Calibri" w:cs="Times New Roman"/>
          <w:b/>
          <w:sz w:val="24"/>
          <w:szCs w:val="24"/>
        </w:rPr>
        <w:t>Inwestor:</w:t>
      </w:r>
    </w:p>
    <w:p w14:paraId="7985B1E9" w14:textId="413673DE" w:rsidR="00AC5F61" w:rsidRPr="002A782C" w:rsidRDefault="00AC5F61" w:rsidP="00AC5F61">
      <w:pPr>
        <w:adjustRightInd w:val="0"/>
        <w:jc w:val="center"/>
        <w:rPr>
          <w:rFonts w:cstheme="minorHAnsi"/>
          <w:b/>
          <w:sz w:val="24"/>
        </w:rPr>
      </w:pPr>
      <w:r w:rsidRPr="002A782C">
        <w:rPr>
          <w:rFonts w:cstheme="minorHAnsi"/>
          <w:b/>
          <w:sz w:val="24"/>
        </w:rPr>
        <w:t>Gmina Morawica</w:t>
      </w:r>
    </w:p>
    <w:p w14:paraId="19072604" w14:textId="77777777" w:rsidR="00AC5F61" w:rsidRPr="002A782C" w:rsidRDefault="00AC5F61" w:rsidP="00AC5F61">
      <w:pPr>
        <w:adjustRightInd w:val="0"/>
        <w:jc w:val="center"/>
        <w:rPr>
          <w:rFonts w:cstheme="minorHAnsi"/>
          <w:b/>
          <w:sz w:val="24"/>
        </w:rPr>
      </w:pPr>
      <w:r w:rsidRPr="002A782C">
        <w:rPr>
          <w:rFonts w:cstheme="minorHAnsi"/>
          <w:b/>
          <w:sz w:val="24"/>
        </w:rPr>
        <w:t>ul. Spacerowa 7</w:t>
      </w:r>
    </w:p>
    <w:p w14:paraId="424A305C" w14:textId="77777777" w:rsidR="007052E0" w:rsidRDefault="00AC5F61" w:rsidP="00AC5F61">
      <w:pPr>
        <w:pStyle w:val="Akapitzlist"/>
        <w:tabs>
          <w:tab w:val="center" w:pos="142"/>
        </w:tabs>
        <w:ind w:right="568"/>
        <w:jc w:val="center"/>
        <w:rPr>
          <w:rFonts w:cstheme="minorHAnsi"/>
          <w:b/>
          <w:color w:val="FF0000"/>
          <w:sz w:val="24"/>
          <w:szCs w:val="24"/>
        </w:rPr>
      </w:pPr>
      <w:r w:rsidRPr="002A782C">
        <w:rPr>
          <w:rFonts w:asciiTheme="minorHAnsi" w:eastAsia="Verdana" w:hAnsiTheme="minorHAnsi" w:cstheme="minorHAnsi"/>
          <w:b/>
          <w:lang w:eastAsia="en-US"/>
        </w:rPr>
        <w:t>26-026 Morawica</w:t>
      </w:r>
    </w:p>
    <w:p w14:paraId="332E0926" w14:textId="77777777" w:rsidR="007052E0" w:rsidRDefault="007052E0" w:rsidP="007052E0">
      <w:pPr>
        <w:pStyle w:val="Akapitzlist"/>
        <w:tabs>
          <w:tab w:val="center" w:pos="142"/>
        </w:tabs>
        <w:ind w:right="568"/>
        <w:jc w:val="both"/>
        <w:rPr>
          <w:rFonts w:cstheme="minorHAnsi"/>
          <w:b/>
          <w:color w:val="FF0000"/>
          <w:sz w:val="24"/>
          <w:szCs w:val="24"/>
        </w:rPr>
      </w:pPr>
    </w:p>
    <w:p w14:paraId="0821B479" w14:textId="77777777" w:rsidR="007052E0" w:rsidRDefault="007052E0" w:rsidP="007052E0">
      <w:pPr>
        <w:pStyle w:val="Akapitzlist"/>
        <w:tabs>
          <w:tab w:val="center" w:pos="142"/>
        </w:tabs>
        <w:ind w:right="568"/>
        <w:jc w:val="both"/>
        <w:rPr>
          <w:rFonts w:cstheme="minorHAnsi"/>
          <w:b/>
          <w:color w:val="FF0000"/>
          <w:sz w:val="24"/>
          <w:szCs w:val="24"/>
        </w:rPr>
      </w:pPr>
    </w:p>
    <w:p w14:paraId="10154C3E" w14:textId="77777777" w:rsidR="007052E0" w:rsidRDefault="007052E0" w:rsidP="007052E0">
      <w:pPr>
        <w:pStyle w:val="Akapitzlist"/>
        <w:tabs>
          <w:tab w:val="center" w:pos="142"/>
        </w:tabs>
        <w:ind w:right="568"/>
        <w:jc w:val="both"/>
        <w:rPr>
          <w:rFonts w:cstheme="minorHAnsi"/>
          <w:b/>
          <w:color w:val="FF0000"/>
          <w:sz w:val="24"/>
          <w:szCs w:val="24"/>
        </w:rPr>
      </w:pPr>
    </w:p>
    <w:p w14:paraId="1C1AA88A" w14:textId="77777777" w:rsidR="007052E0" w:rsidRPr="0074243E" w:rsidRDefault="007052E0" w:rsidP="007052E0">
      <w:pPr>
        <w:spacing w:after="0" w:line="240" w:lineRule="auto"/>
        <w:ind w:left="-17" w:right="568"/>
        <w:rPr>
          <w:rFonts w:ascii="Calibri" w:eastAsia="Calibri" w:hAnsi="Calibri" w:cs="Times New Roman"/>
          <w:b/>
          <w:sz w:val="24"/>
          <w:szCs w:val="24"/>
        </w:rPr>
      </w:pPr>
      <w:r w:rsidRPr="0074243E">
        <w:rPr>
          <w:rFonts w:ascii="Calibri" w:eastAsia="Calibri" w:hAnsi="Calibri" w:cs="Times New Roman"/>
          <w:b/>
          <w:sz w:val="24"/>
          <w:szCs w:val="24"/>
        </w:rPr>
        <w:t xml:space="preserve">Zadanie: </w:t>
      </w:r>
    </w:p>
    <w:p w14:paraId="45C06A95" w14:textId="77777777" w:rsidR="007052E0" w:rsidRPr="0074243E" w:rsidRDefault="007052E0" w:rsidP="007052E0">
      <w:pPr>
        <w:spacing w:after="0" w:line="240" w:lineRule="auto"/>
        <w:ind w:right="568"/>
        <w:rPr>
          <w:rFonts w:ascii="Calibri" w:eastAsia="Calibri" w:hAnsi="Calibri" w:cs="Times New Roman"/>
          <w:i/>
          <w:sz w:val="24"/>
          <w:szCs w:val="24"/>
        </w:rPr>
      </w:pPr>
    </w:p>
    <w:p w14:paraId="01C5B5AB" w14:textId="77777777" w:rsidR="007052E0" w:rsidRDefault="00AC5F61" w:rsidP="00AC5F61">
      <w:pPr>
        <w:pStyle w:val="Akapitzlist"/>
        <w:tabs>
          <w:tab w:val="center" w:pos="142"/>
        </w:tabs>
        <w:ind w:left="0" w:right="568"/>
        <w:jc w:val="both"/>
        <w:rPr>
          <w:rFonts w:cstheme="minorHAnsi"/>
          <w:b/>
          <w:color w:val="FF0000"/>
          <w:sz w:val="24"/>
          <w:szCs w:val="24"/>
        </w:rPr>
      </w:pPr>
      <w:r w:rsidRPr="002A782C">
        <w:rPr>
          <w:rFonts w:asciiTheme="minorHAnsi" w:eastAsiaTheme="minorHAnsi" w:hAnsiTheme="minorHAnsi" w:cstheme="minorHAnsi"/>
          <w:b/>
          <w:bCs/>
          <w:lang w:eastAsia="en-US"/>
        </w:rPr>
        <w:t>BUDOWA PRZEDSZKOLA W BILCZY NA DZ. NR EWID. 961/169, 961/131, 961/132, 961/133, OBRĘB 0002 BILCZA, GM. MORAWICA, POWIAT KIELECKI W RAMACH ZADANIA: ,,BUDOWA PRZEDSZKOLA W BILCZY WRAZ Z DOPOSAŻENIEM ISTNIEJĄCYCH ODDZIAŁÓW PRZEDSZKOLNYCH W GMINIE MORAWICA”</w:t>
      </w:r>
    </w:p>
    <w:p w14:paraId="18D704F1" w14:textId="77777777" w:rsidR="007052E0" w:rsidRDefault="007052E0" w:rsidP="007052E0">
      <w:pPr>
        <w:pStyle w:val="Akapitzlist"/>
        <w:tabs>
          <w:tab w:val="center" w:pos="142"/>
        </w:tabs>
        <w:ind w:right="568"/>
        <w:jc w:val="both"/>
        <w:rPr>
          <w:rFonts w:cstheme="minorHAnsi"/>
          <w:b/>
          <w:color w:val="FF0000"/>
          <w:sz w:val="24"/>
          <w:szCs w:val="24"/>
        </w:rPr>
      </w:pPr>
    </w:p>
    <w:p w14:paraId="0BE53E4A" w14:textId="77777777" w:rsidR="007052E0" w:rsidRDefault="007052E0" w:rsidP="007052E0">
      <w:pPr>
        <w:pStyle w:val="Akapitzlist"/>
        <w:tabs>
          <w:tab w:val="center" w:pos="142"/>
        </w:tabs>
        <w:ind w:right="568"/>
        <w:jc w:val="both"/>
        <w:rPr>
          <w:rFonts w:cstheme="minorHAnsi"/>
          <w:b/>
          <w:color w:val="FF0000"/>
          <w:sz w:val="24"/>
          <w:szCs w:val="24"/>
        </w:rPr>
      </w:pPr>
    </w:p>
    <w:p w14:paraId="749351DB" w14:textId="77777777" w:rsidR="00AC5F61" w:rsidRDefault="00AC5F61" w:rsidP="007052E0">
      <w:pPr>
        <w:pStyle w:val="Akapitzlist"/>
        <w:tabs>
          <w:tab w:val="center" w:pos="142"/>
        </w:tabs>
        <w:ind w:right="568"/>
        <w:jc w:val="both"/>
        <w:rPr>
          <w:rFonts w:cstheme="minorHAnsi"/>
          <w:b/>
          <w:color w:val="FF0000"/>
          <w:sz w:val="24"/>
          <w:szCs w:val="24"/>
        </w:rPr>
      </w:pPr>
    </w:p>
    <w:p w14:paraId="52B82882" w14:textId="77777777" w:rsidR="00AC5F61" w:rsidRDefault="00AC5F61" w:rsidP="007052E0">
      <w:pPr>
        <w:pStyle w:val="Akapitzlist"/>
        <w:tabs>
          <w:tab w:val="center" w:pos="142"/>
        </w:tabs>
        <w:ind w:right="568"/>
        <w:jc w:val="both"/>
        <w:rPr>
          <w:rFonts w:cstheme="minorHAnsi"/>
          <w:b/>
          <w:color w:val="FF0000"/>
          <w:sz w:val="24"/>
          <w:szCs w:val="24"/>
        </w:rPr>
      </w:pPr>
    </w:p>
    <w:p w14:paraId="7DF6D711" w14:textId="77777777" w:rsidR="00AC5F61" w:rsidRDefault="00AC5F61" w:rsidP="007052E0">
      <w:pPr>
        <w:pStyle w:val="Akapitzlist"/>
        <w:tabs>
          <w:tab w:val="center" w:pos="142"/>
        </w:tabs>
        <w:ind w:right="568"/>
        <w:jc w:val="both"/>
        <w:rPr>
          <w:rFonts w:cstheme="minorHAnsi"/>
          <w:b/>
          <w:color w:val="FF0000"/>
          <w:sz w:val="24"/>
          <w:szCs w:val="24"/>
        </w:rPr>
      </w:pPr>
    </w:p>
    <w:p w14:paraId="01A5B133" w14:textId="77777777" w:rsidR="007052E0" w:rsidRDefault="007052E0" w:rsidP="007052E0">
      <w:pPr>
        <w:pStyle w:val="Akapitzlist"/>
        <w:tabs>
          <w:tab w:val="center" w:pos="142"/>
        </w:tabs>
        <w:ind w:right="568"/>
        <w:jc w:val="both"/>
        <w:rPr>
          <w:rFonts w:cstheme="minorHAnsi"/>
          <w:b/>
          <w:color w:val="FF0000"/>
          <w:sz w:val="24"/>
          <w:szCs w:val="24"/>
        </w:rPr>
      </w:pPr>
    </w:p>
    <w:p w14:paraId="4C8B951E" w14:textId="77777777" w:rsidR="007052E0" w:rsidRDefault="007052E0" w:rsidP="007052E0">
      <w:pPr>
        <w:pStyle w:val="Akapitzlist"/>
        <w:tabs>
          <w:tab w:val="center" w:pos="142"/>
        </w:tabs>
        <w:ind w:right="568"/>
        <w:jc w:val="both"/>
        <w:rPr>
          <w:rFonts w:cstheme="minorHAnsi"/>
          <w:b/>
          <w:color w:val="FF0000"/>
          <w:sz w:val="24"/>
          <w:szCs w:val="24"/>
        </w:rPr>
      </w:pPr>
    </w:p>
    <w:p w14:paraId="21E48475" w14:textId="77777777" w:rsidR="007052E0" w:rsidRDefault="007052E0" w:rsidP="007052E0">
      <w:pPr>
        <w:pStyle w:val="Akapitzlist"/>
        <w:tabs>
          <w:tab w:val="center" w:pos="142"/>
        </w:tabs>
        <w:ind w:right="568"/>
        <w:jc w:val="both"/>
        <w:rPr>
          <w:rFonts w:cstheme="minorHAnsi"/>
          <w:b/>
          <w:color w:val="FF0000"/>
          <w:sz w:val="24"/>
          <w:szCs w:val="24"/>
        </w:rPr>
      </w:pPr>
    </w:p>
    <w:p w14:paraId="56BA324D" w14:textId="77777777" w:rsidR="007052E0" w:rsidRPr="004E6D1D" w:rsidRDefault="007052E0" w:rsidP="007052E0">
      <w:pPr>
        <w:pStyle w:val="Akapitzlist"/>
        <w:tabs>
          <w:tab w:val="center" w:pos="142"/>
        </w:tabs>
        <w:ind w:left="0" w:right="568"/>
        <w:jc w:val="center"/>
        <w:rPr>
          <w:rFonts w:asciiTheme="minorHAnsi" w:eastAsiaTheme="majorEastAsia" w:hAnsiTheme="minorHAnsi" w:cstheme="majorBidi"/>
          <w:b/>
          <w:bCs/>
          <w:sz w:val="32"/>
          <w:szCs w:val="32"/>
          <w:lang w:eastAsia="en-US"/>
        </w:rPr>
      </w:pPr>
      <w:r w:rsidRPr="004E6D1D">
        <w:rPr>
          <w:rFonts w:asciiTheme="minorHAnsi" w:eastAsiaTheme="majorEastAsia" w:hAnsiTheme="minorHAnsi" w:cstheme="majorBidi"/>
          <w:b/>
          <w:bCs/>
          <w:sz w:val="32"/>
          <w:szCs w:val="32"/>
          <w:lang w:eastAsia="en-US"/>
        </w:rPr>
        <w:t>ST-S.</w:t>
      </w:r>
      <w:r>
        <w:rPr>
          <w:rFonts w:asciiTheme="minorHAnsi" w:eastAsiaTheme="majorEastAsia" w:hAnsiTheme="minorHAnsi" w:cstheme="majorBidi"/>
          <w:b/>
          <w:bCs/>
          <w:sz w:val="32"/>
          <w:szCs w:val="32"/>
          <w:lang w:eastAsia="en-US"/>
        </w:rPr>
        <w:t>03</w:t>
      </w:r>
      <w:r w:rsidRPr="004E6D1D">
        <w:rPr>
          <w:rFonts w:asciiTheme="minorHAnsi" w:eastAsiaTheme="majorEastAsia" w:hAnsiTheme="minorHAnsi" w:cstheme="majorBidi"/>
          <w:b/>
          <w:bCs/>
          <w:sz w:val="32"/>
          <w:szCs w:val="32"/>
          <w:lang w:eastAsia="en-US"/>
        </w:rPr>
        <w:t xml:space="preserve">. </w:t>
      </w:r>
      <w:r>
        <w:rPr>
          <w:rFonts w:asciiTheme="minorHAnsi" w:eastAsiaTheme="majorEastAsia" w:hAnsiTheme="minorHAnsi" w:cstheme="majorBidi"/>
          <w:b/>
          <w:bCs/>
          <w:sz w:val="32"/>
          <w:szCs w:val="32"/>
          <w:lang w:eastAsia="en-US"/>
        </w:rPr>
        <w:t>INSTALACJA CENTRALNEGO OGRZEWANIA</w:t>
      </w:r>
    </w:p>
    <w:p w14:paraId="40289DD9" w14:textId="77777777" w:rsidR="007052E0" w:rsidRDefault="007052E0" w:rsidP="007052E0">
      <w:pPr>
        <w:pStyle w:val="Akapitzlist"/>
        <w:tabs>
          <w:tab w:val="center" w:pos="142"/>
        </w:tabs>
        <w:ind w:right="568"/>
        <w:jc w:val="both"/>
        <w:rPr>
          <w:rFonts w:cstheme="minorHAnsi"/>
          <w:b/>
          <w:color w:val="FF0000"/>
          <w:sz w:val="24"/>
          <w:szCs w:val="24"/>
        </w:rPr>
      </w:pPr>
    </w:p>
    <w:p w14:paraId="713C5A8E" w14:textId="77777777" w:rsidR="007052E0" w:rsidRDefault="007052E0" w:rsidP="007052E0">
      <w:pPr>
        <w:pStyle w:val="Akapitzlist"/>
        <w:tabs>
          <w:tab w:val="center" w:pos="142"/>
        </w:tabs>
        <w:ind w:right="568"/>
        <w:jc w:val="both"/>
        <w:rPr>
          <w:rFonts w:cstheme="minorHAnsi"/>
          <w:b/>
          <w:color w:val="FF0000"/>
          <w:sz w:val="24"/>
          <w:szCs w:val="24"/>
        </w:rPr>
      </w:pPr>
    </w:p>
    <w:p w14:paraId="336AF9CA" w14:textId="77777777" w:rsidR="007052E0" w:rsidRDefault="007052E0" w:rsidP="007052E0">
      <w:pPr>
        <w:pStyle w:val="Akapitzlist"/>
        <w:tabs>
          <w:tab w:val="center" w:pos="142"/>
        </w:tabs>
        <w:ind w:right="568"/>
        <w:jc w:val="both"/>
        <w:rPr>
          <w:rFonts w:cstheme="minorHAnsi"/>
          <w:b/>
          <w:color w:val="FF0000"/>
          <w:sz w:val="24"/>
          <w:szCs w:val="24"/>
        </w:rPr>
      </w:pPr>
    </w:p>
    <w:p w14:paraId="29FD8C22" w14:textId="77777777" w:rsidR="007052E0" w:rsidRDefault="007052E0" w:rsidP="007052E0">
      <w:pPr>
        <w:pStyle w:val="Akapitzlist"/>
        <w:tabs>
          <w:tab w:val="center" w:pos="142"/>
        </w:tabs>
        <w:ind w:right="568"/>
        <w:jc w:val="both"/>
        <w:rPr>
          <w:rFonts w:cstheme="minorHAnsi"/>
          <w:b/>
          <w:color w:val="FF0000"/>
          <w:sz w:val="24"/>
          <w:szCs w:val="24"/>
        </w:rPr>
      </w:pPr>
    </w:p>
    <w:p w14:paraId="7EF5AE58" w14:textId="77777777" w:rsidR="007052E0" w:rsidRDefault="007052E0" w:rsidP="007052E0">
      <w:pPr>
        <w:pStyle w:val="Akapitzlist"/>
        <w:tabs>
          <w:tab w:val="center" w:pos="142"/>
        </w:tabs>
        <w:ind w:right="568"/>
        <w:jc w:val="both"/>
        <w:rPr>
          <w:rFonts w:cstheme="minorHAnsi"/>
          <w:b/>
          <w:color w:val="FF0000"/>
          <w:sz w:val="24"/>
          <w:szCs w:val="24"/>
        </w:rPr>
      </w:pPr>
    </w:p>
    <w:p w14:paraId="322E5670" w14:textId="77777777" w:rsidR="007052E0" w:rsidRDefault="007052E0" w:rsidP="007052E0">
      <w:pPr>
        <w:pStyle w:val="Akapitzlist"/>
        <w:tabs>
          <w:tab w:val="center" w:pos="142"/>
        </w:tabs>
        <w:ind w:right="568"/>
        <w:jc w:val="both"/>
        <w:rPr>
          <w:rFonts w:cstheme="minorHAnsi"/>
          <w:b/>
          <w:color w:val="FF0000"/>
          <w:sz w:val="24"/>
          <w:szCs w:val="24"/>
        </w:rPr>
      </w:pPr>
    </w:p>
    <w:p w14:paraId="36B6D2E4" w14:textId="77777777" w:rsidR="007052E0" w:rsidRDefault="007052E0" w:rsidP="007052E0">
      <w:pPr>
        <w:pStyle w:val="Akapitzlist"/>
        <w:tabs>
          <w:tab w:val="center" w:pos="142"/>
        </w:tabs>
        <w:ind w:right="568"/>
        <w:jc w:val="both"/>
        <w:rPr>
          <w:rFonts w:cstheme="minorHAnsi"/>
          <w:b/>
          <w:color w:val="FF0000"/>
          <w:sz w:val="24"/>
          <w:szCs w:val="24"/>
        </w:rPr>
      </w:pPr>
    </w:p>
    <w:p w14:paraId="1EC54441" w14:textId="77777777" w:rsidR="007052E0" w:rsidRDefault="007052E0" w:rsidP="007052E0">
      <w:pPr>
        <w:pStyle w:val="Akapitzlist"/>
        <w:tabs>
          <w:tab w:val="center" w:pos="142"/>
        </w:tabs>
        <w:ind w:right="568"/>
        <w:jc w:val="both"/>
        <w:rPr>
          <w:rFonts w:cstheme="minorHAnsi"/>
          <w:b/>
          <w:color w:val="FF0000"/>
          <w:sz w:val="24"/>
          <w:szCs w:val="24"/>
        </w:rPr>
      </w:pPr>
    </w:p>
    <w:p w14:paraId="10D839C6" w14:textId="77777777" w:rsidR="007052E0" w:rsidRDefault="007052E0" w:rsidP="007052E0">
      <w:pPr>
        <w:pStyle w:val="Akapitzlist"/>
        <w:tabs>
          <w:tab w:val="center" w:pos="142"/>
        </w:tabs>
        <w:ind w:right="568"/>
        <w:jc w:val="both"/>
        <w:rPr>
          <w:rFonts w:cstheme="minorHAnsi"/>
          <w:b/>
          <w:color w:val="FF0000"/>
          <w:sz w:val="24"/>
          <w:szCs w:val="24"/>
        </w:rPr>
      </w:pPr>
    </w:p>
    <w:bookmarkEnd w:id="16"/>
    <w:p w14:paraId="522D1155" w14:textId="77777777" w:rsidR="007052E0" w:rsidRPr="007052E0" w:rsidRDefault="007052E0" w:rsidP="007052E0">
      <w:pPr>
        <w:tabs>
          <w:tab w:val="center" w:pos="142"/>
        </w:tabs>
        <w:ind w:right="568"/>
        <w:jc w:val="both"/>
        <w:rPr>
          <w:rFonts w:cstheme="minorHAnsi"/>
          <w:b/>
          <w:sz w:val="24"/>
          <w:szCs w:val="24"/>
        </w:rPr>
      </w:pPr>
    </w:p>
    <w:p w14:paraId="25FED0C2" w14:textId="77777777" w:rsidR="007052E0" w:rsidRPr="007052E0" w:rsidRDefault="007052E0" w:rsidP="00965808">
      <w:pPr>
        <w:pStyle w:val="Akapitzlist"/>
        <w:numPr>
          <w:ilvl w:val="0"/>
          <w:numId w:val="20"/>
        </w:numPr>
        <w:tabs>
          <w:tab w:val="center" w:pos="142"/>
        </w:tabs>
        <w:ind w:right="568"/>
        <w:rPr>
          <w:rFonts w:cstheme="minorHAnsi"/>
          <w:b/>
          <w:sz w:val="24"/>
          <w:szCs w:val="24"/>
        </w:rPr>
      </w:pPr>
      <w:r w:rsidRPr="007052E0">
        <w:rPr>
          <w:rFonts w:cstheme="minorHAnsi"/>
          <w:b/>
          <w:sz w:val="24"/>
          <w:szCs w:val="24"/>
        </w:rPr>
        <w:lastRenderedPageBreak/>
        <w:t>Wstęp</w:t>
      </w:r>
    </w:p>
    <w:p w14:paraId="3B9B6503" w14:textId="77777777" w:rsidR="007052E0" w:rsidRPr="007052E0" w:rsidRDefault="00965808" w:rsidP="00965808">
      <w:pPr>
        <w:pStyle w:val="Akapitzlist"/>
        <w:tabs>
          <w:tab w:val="center" w:pos="142"/>
        </w:tabs>
        <w:ind w:left="559" w:right="568"/>
        <w:rPr>
          <w:rFonts w:cstheme="minorHAnsi"/>
          <w:b/>
          <w:bCs/>
          <w:sz w:val="24"/>
          <w:szCs w:val="24"/>
        </w:rPr>
      </w:pPr>
      <w:r>
        <w:rPr>
          <w:rFonts w:cstheme="minorHAnsi"/>
          <w:b/>
          <w:bCs/>
          <w:sz w:val="24"/>
          <w:szCs w:val="24"/>
        </w:rPr>
        <w:t>1.1.</w:t>
      </w:r>
      <w:r w:rsidR="007052E0" w:rsidRPr="007052E0">
        <w:rPr>
          <w:rFonts w:cstheme="minorHAnsi"/>
          <w:b/>
          <w:bCs/>
          <w:sz w:val="24"/>
          <w:szCs w:val="24"/>
        </w:rPr>
        <w:t>Przedmiot SST.</w:t>
      </w:r>
    </w:p>
    <w:p w14:paraId="537F0951" w14:textId="77777777" w:rsidR="007052E0" w:rsidRPr="007052E0" w:rsidRDefault="007052E0" w:rsidP="007052E0">
      <w:pPr>
        <w:spacing w:after="0" w:line="240" w:lineRule="auto"/>
        <w:ind w:left="-17" w:right="111"/>
        <w:jc w:val="both"/>
        <w:rPr>
          <w:rFonts w:ascii="Calibri" w:eastAsia="Calibri" w:hAnsi="Calibri" w:cs="Times New Roman"/>
        </w:rPr>
      </w:pPr>
      <w:r w:rsidRPr="007052E0">
        <w:rPr>
          <w:rFonts w:ascii="Calibri" w:eastAsia="Times New Roman" w:hAnsi="Calibri" w:cstheme="minorHAnsi"/>
          <w:lang w:eastAsia="ar-SA"/>
        </w:rPr>
        <w:t xml:space="preserve">Przedmiotem niniejszej specyfikacji technicznej są wymagania ogólne dotyczące wykonania i odbioru robót na podstawie projektu pn.: </w:t>
      </w:r>
      <w:r w:rsidR="00AC5F61" w:rsidRPr="002A782C">
        <w:rPr>
          <w:rFonts w:cstheme="minorHAnsi"/>
          <w:b/>
          <w:bCs/>
        </w:rPr>
        <w:t>BUDOWA PRZEDSZKOLA W BILCZY NA DZ. NR EWID. 961/169, 961/131, 961/132, 961/133, OBRĘB 0002 BILCZA, GM. MORAWICA, POWIAT KIELECKI W RAMACH ZADANIA: ,,BUDOWA PRZEDSZKOLA W BILCZY WRAZ Z DOPOSAŻENIEM ISTNIEJĄCYCH ODDZIAŁÓW PRZEDSZKOLNYCH W GMINIE MORAWICA”</w:t>
      </w:r>
      <w:r w:rsidR="00AC5F61">
        <w:rPr>
          <w:rFonts w:cstheme="minorHAnsi"/>
          <w:b/>
          <w:bCs/>
        </w:rPr>
        <w:t>.</w:t>
      </w:r>
    </w:p>
    <w:p w14:paraId="4B95517A" w14:textId="77777777" w:rsidR="007052E0" w:rsidRPr="007052E0" w:rsidRDefault="007052E0" w:rsidP="007052E0">
      <w:pPr>
        <w:pStyle w:val="Akapitzlist"/>
        <w:tabs>
          <w:tab w:val="center" w:pos="142"/>
        </w:tabs>
        <w:ind w:left="0" w:right="568"/>
        <w:rPr>
          <w:rFonts w:cstheme="minorHAnsi"/>
          <w:color w:val="FF0000"/>
          <w:sz w:val="24"/>
          <w:szCs w:val="24"/>
          <w:lang w:val="en-US"/>
        </w:rPr>
      </w:pPr>
    </w:p>
    <w:p w14:paraId="3A63821F" w14:textId="77777777" w:rsidR="007052E0" w:rsidRPr="00965808" w:rsidRDefault="00965808" w:rsidP="00965808">
      <w:pPr>
        <w:pStyle w:val="Akapitzlist"/>
        <w:tabs>
          <w:tab w:val="center" w:pos="142"/>
        </w:tabs>
        <w:ind w:left="559" w:right="568"/>
        <w:rPr>
          <w:rFonts w:cstheme="minorHAnsi"/>
          <w:b/>
          <w:sz w:val="24"/>
          <w:szCs w:val="24"/>
        </w:rPr>
      </w:pPr>
      <w:r>
        <w:rPr>
          <w:rFonts w:cstheme="minorHAnsi"/>
          <w:b/>
          <w:sz w:val="24"/>
          <w:szCs w:val="24"/>
        </w:rPr>
        <w:t>1.2.</w:t>
      </w:r>
      <w:r w:rsidR="007052E0" w:rsidRPr="00965808">
        <w:rPr>
          <w:rFonts w:cstheme="minorHAnsi"/>
          <w:b/>
          <w:sz w:val="24"/>
          <w:szCs w:val="24"/>
        </w:rPr>
        <w:t>Zakres stosowania SST.</w:t>
      </w:r>
    </w:p>
    <w:p w14:paraId="1683C012" w14:textId="77777777" w:rsidR="007052E0" w:rsidRDefault="007052E0" w:rsidP="007052E0">
      <w:pPr>
        <w:pStyle w:val="Akapitzlist"/>
        <w:tabs>
          <w:tab w:val="center" w:pos="142"/>
        </w:tabs>
        <w:ind w:left="0" w:right="568"/>
        <w:rPr>
          <w:rFonts w:cstheme="minorHAnsi"/>
        </w:rPr>
      </w:pPr>
      <w:r w:rsidRPr="00965808">
        <w:rPr>
          <w:rFonts w:cstheme="minorHAnsi"/>
        </w:rPr>
        <w:t>Szczegółowa specyfikacja techniczna jest stosowana jako dokument przetargowy i kontraktowy przy zlecaniu i realizacji robót wymienionych w pkt. 1.1.</w:t>
      </w:r>
    </w:p>
    <w:p w14:paraId="576C4017" w14:textId="77777777" w:rsidR="00965808" w:rsidRPr="00965808" w:rsidRDefault="00965808" w:rsidP="007052E0">
      <w:pPr>
        <w:pStyle w:val="Akapitzlist"/>
        <w:tabs>
          <w:tab w:val="center" w:pos="142"/>
        </w:tabs>
        <w:ind w:left="0" w:right="568"/>
        <w:rPr>
          <w:rFonts w:cstheme="minorHAnsi"/>
        </w:rPr>
      </w:pPr>
    </w:p>
    <w:p w14:paraId="6EE38C1E" w14:textId="77777777" w:rsidR="007052E0" w:rsidRPr="00965808" w:rsidRDefault="00965808" w:rsidP="00965808">
      <w:pPr>
        <w:pStyle w:val="Akapitzlist"/>
        <w:tabs>
          <w:tab w:val="center" w:pos="142"/>
        </w:tabs>
        <w:ind w:left="559" w:right="568"/>
        <w:rPr>
          <w:rFonts w:cstheme="minorHAnsi"/>
          <w:b/>
          <w:sz w:val="24"/>
          <w:szCs w:val="24"/>
        </w:rPr>
      </w:pPr>
      <w:r>
        <w:rPr>
          <w:rFonts w:cstheme="minorHAnsi"/>
          <w:b/>
          <w:sz w:val="24"/>
          <w:szCs w:val="24"/>
        </w:rPr>
        <w:t xml:space="preserve">1.3. </w:t>
      </w:r>
      <w:r w:rsidR="007052E0" w:rsidRPr="00965808">
        <w:rPr>
          <w:rFonts w:cstheme="minorHAnsi"/>
          <w:b/>
          <w:sz w:val="24"/>
          <w:szCs w:val="24"/>
        </w:rPr>
        <w:t>Zakres robót objętych SST.</w:t>
      </w:r>
    </w:p>
    <w:p w14:paraId="2A834BF8" w14:textId="77777777" w:rsidR="007052E0" w:rsidRPr="00965808" w:rsidRDefault="007052E0" w:rsidP="00965808">
      <w:pPr>
        <w:pStyle w:val="Akapitzlist"/>
        <w:tabs>
          <w:tab w:val="center" w:pos="142"/>
        </w:tabs>
        <w:ind w:left="0" w:right="568"/>
        <w:jc w:val="both"/>
        <w:rPr>
          <w:rFonts w:cstheme="minorHAnsi"/>
        </w:rPr>
      </w:pPr>
      <w:r w:rsidRPr="00965808">
        <w:rPr>
          <w:rFonts w:cstheme="minorHAnsi"/>
        </w:rPr>
        <w:t>Roboty, których dotyczy specyfikacja, obejmują wszystkie czynności umożliwiające i mające na celu wykonanie robót związanych z wykonaniem instalacji centralnego ogrzewania w budynku.</w:t>
      </w:r>
    </w:p>
    <w:p w14:paraId="0A062052" w14:textId="77777777" w:rsidR="007052E0" w:rsidRPr="00965808" w:rsidRDefault="007052E0" w:rsidP="00965808">
      <w:pPr>
        <w:pStyle w:val="Akapitzlist"/>
        <w:tabs>
          <w:tab w:val="center" w:pos="142"/>
        </w:tabs>
        <w:ind w:left="0" w:right="568"/>
        <w:jc w:val="both"/>
        <w:rPr>
          <w:rFonts w:cstheme="minorHAnsi"/>
        </w:rPr>
      </w:pPr>
      <w:r w:rsidRPr="00965808">
        <w:rPr>
          <w:rFonts w:cstheme="minorHAnsi"/>
        </w:rPr>
        <w:t>W zakres tych robót wchodzą:</w:t>
      </w:r>
    </w:p>
    <w:p w14:paraId="2812983F" w14:textId="77777777" w:rsidR="007052E0" w:rsidRPr="00965808" w:rsidRDefault="007052E0" w:rsidP="00965808">
      <w:pPr>
        <w:pStyle w:val="Akapitzlist"/>
        <w:numPr>
          <w:ilvl w:val="2"/>
          <w:numId w:val="12"/>
        </w:numPr>
        <w:tabs>
          <w:tab w:val="center" w:pos="142"/>
        </w:tabs>
        <w:ind w:right="568"/>
        <w:jc w:val="both"/>
        <w:rPr>
          <w:rFonts w:cstheme="minorHAnsi"/>
        </w:rPr>
      </w:pPr>
      <w:r w:rsidRPr="00965808">
        <w:rPr>
          <w:rFonts w:cstheme="minorHAnsi"/>
        </w:rPr>
        <w:t>montaż rurociągów</w:t>
      </w:r>
    </w:p>
    <w:p w14:paraId="6C67740A" w14:textId="77777777" w:rsidR="007052E0" w:rsidRPr="00965808" w:rsidRDefault="007052E0" w:rsidP="00965808">
      <w:pPr>
        <w:pStyle w:val="Akapitzlist"/>
        <w:numPr>
          <w:ilvl w:val="2"/>
          <w:numId w:val="12"/>
        </w:numPr>
        <w:tabs>
          <w:tab w:val="center" w:pos="142"/>
        </w:tabs>
        <w:ind w:right="568"/>
        <w:jc w:val="both"/>
        <w:rPr>
          <w:rFonts w:cstheme="minorHAnsi"/>
        </w:rPr>
      </w:pPr>
      <w:r w:rsidRPr="00965808">
        <w:rPr>
          <w:rFonts w:cstheme="minorHAnsi"/>
        </w:rPr>
        <w:t>montaż armatury</w:t>
      </w:r>
    </w:p>
    <w:p w14:paraId="57DB8497" w14:textId="77777777" w:rsidR="007052E0" w:rsidRPr="00965808" w:rsidRDefault="007052E0" w:rsidP="00965808">
      <w:pPr>
        <w:pStyle w:val="Akapitzlist"/>
        <w:numPr>
          <w:ilvl w:val="2"/>
          <w:numId w:val="12"/>
        </w:numPr>
        <w:tabs>
          <w:tab w:val="center" w:pos="142"/>
        </w:tabs>
        <w:ind w:right="568"/>
        <w:jc w:val="both"/>
        <w:rPr>
          <w:rFonts w:cstheme="minorHAnsi"/>
        </w:rPr>
      </w:pPr>
      <w:r w:rsidRPr="00965808">
        <w:rPr>
          <w:rFonts w:cstheme="minorHAnsi"/>
        </w:rPr>
        <w:t>montaż grzejników wraz z osprzętem</w:t>
      </w:r>
    </w:p>
    <w:p w14:paraId="1B7A707F" w14:textId="77777777" w:rsidR="007052E0" w:rsidRDefault="007052E0" w:rsidP="00965808">
      <w:pPr>
        <w:pStyle w:val="Akapitzlist"/>
        <w:numPr>
          <w:ilvl w:val="2"/>
          <w:numId w:val="12"/>
        </w:numPr>
        <w:tabs>
          <w:tab w:val="center" w:pos="142"/>
        </w:tabs>
        <w:ind w:right="568"/>
        <w:jc w:val="both"/>
        <w:rPr>
          <w:rFonts w:cstheme="minorHAnsi"/>
        </w:rPr>
      </w:pPr>
      <w:r w:rsidRPr="00965808">
        <w:rPr>
          <w:rFonts w:cstheme="minorHAnsi"/>
        </w:rPr>
        <w:t>próby i regulacje</w:t>
      </w:r>
    </w:p>
    <w:p w14:paraId="433A713B" w14:textId="77777777" w:rsidR="00965808" w:rsidRPr="00965808" w:rsidRDefault="00965808" w:rsidP="00965808">
      <w:pPr>
        <w:pStyle w:val="Akapitzlist"/>
        <w:tabs>
          <w:tab w:val="center" w:pos="142"/>
        </w:tabs>
        <w:ind w:left="948" w:right="568"/>
        <w:jc w:val="both"/>
        <w:rPr>
          <w:rFonts w:cstheme="minorHAnsi"/>
        </w:rPr>
      </w:pPr>
    </w:p>
    <w:p w14:paraId="3416CE02" w14:textId="77777777" w:rsidR="007052E0" w:rsidRPr="00965808" w:rsidRDefault="00965808" w:rsidP="00965808">
      <w:pPr>
        <w:pStyle w:val="Akapitzlist"/>
        <w:tabs>
          <w:tab w:val="center" w:pos="142"/>
        </w:tabs>
        <w:ind w:left="616" w:right="568"/>
        <w:rPr>
          <w:rFonts w:cstheme="minorHAnsi"/>
          <w:b/>
          <w:bCs/>
          <w:sz w:val="24"/>
          <w:szCs w:val="24"/>
        </w:rPr>
      </w:pPr>
      <w:r>
        <w:rPr>
          <w:rFonts w:cstheme="minorHAnsi"/>
          <w:b/>
          <w:bCs/>
          <w:sz w:val="24"/>
          <w:szCs w:val="24"/>
        </w:rPr>
        <w:t>1.4.</w:t>
      </w:r>
      <w:r w:rsidR="007052E0" w:rsidRPr="00965808">
        <w:rPr>
          <w:rFonts w:cstheme="minorHAnsi"/>
          <w:b/>
          <w:bCs/>
          <w:sz w:val="24"/>
          <w:szCs w:val="24"/>
        </w:rPr>
        <w:t>Określenia podstawowe</w:t>
      </w:r>
    </w:p>
    <w:p w14:paraId="69E9F9F1" w14:textId="77777777" w:rsidR="007052E0" w:rsidRPr="00965808" w:rsidRDefault="007052E0" w:rsidP="007052E0">
      <w:pPr>
        <w:pStyle w:val="Akapitzlist"/>
        <w:tabs>
          <w:tab w:val="center" w:pos="142"/>
        </w:tabs>
        <w:ind w:left="0" w:right="568"/>
        <w:rPr>
          <w:rFonts w:cstheme="minorHAnsi"/>
        </w:rPr>
      </w:pPr>
      <w:r w:rsidRPr="00965808">
        <w:rPr>
          <w:rFonts w:cstheme="minorHAnsi"/>
        </w:rPr>
        <w:t>Określenia podane w niniejszej SST są zgodne z obowiązującymi odpowiednimi normami i wytycznymi.</w:t>
      </w:r>
    </w:p>
    <w:p w14:paraId="50267CE0" w14:textId="77777777" w:rsidR="007052E0" w:rsidRPr="00965808" w:rsidRDefault="00965808" w:rsidP="00965808">
      <w:pPr>
        <w:pStyle w:val="Akapitzlist"/>
        <w:tabs>
          <w:tab w:val="center" w:pos="142"/>
        </w:tabs>
        <w:ind w:left="616" w:right="568"/>
        <w:rPr>
          <w:rFonts w:cstheme="minorHAnsi"/>
          <w:b/>
          <w:bCs/>
          <w:sz w:val="24"/>
          <w:szCs w:val="24"/>
        </w:rPr>
      </w:pPr>
      <w:r>
        <w:rPr>
          <w:rFonts w:cstheme="minorHAnsi"/>
          <w:b/>
          <w:bCs/>
          <w:sz w:val="24"/>
          <w:szCs w:val="24"/>
        </w:rPr>
        <w:t>1.5.</w:t>
      </w:r>
      <w:r w:rsidR="007052E0" w:rsidRPr="00965808">
        <w:rPr>
          <w:rFonts w:cstheme="minorHAnsi"/>
          <w:b/>
          <w:bCs/>
          <w:sz w:val="24"/>
          <w:szCs w:val="24"/>
        </w:rPr>
        <w:t>Ogólne wymagania dotyczące robót.</w:t>
      </w:r>
    </w:p>
    <w:p w14:paraId="6F916D8C" w14:textId="77777777" w:rsidR="007052E0" w:rsidRPr="00965808" w:rsidRDefault="007052E0" w:rsidP="00965808">
      <w:pPr>
        <w:pStyle w:val="Akapitzlist"/>
        <w:tabs>
          <w:tab w:val="center" w:pos="142"/>
        </w:tabs>
        <w:ind w:left="0" w:right="568"/>
        <w:jc w:val="both"/>
        <w:rPr>
          <w:rFonts w:cstheme="minorHAnsi"/>
        </w:rPr>
      </w:pPr>
      <w:r w:rsidRPr="00965808">
        <w:rPr>
          <w:rFonts w:cstheme="minorHAnsi"/>
        </w:rPr>
        <w:t>Wykonawca robót jest odpowiedzialny za jakość wykonania robót, ich zgodność z dokumentacją projektową, SST i poleceniami Inżyniera.</w:t>
      </w:r>
    </w:p>
    <w:p w14:paraId="39247B56" w14:textId="77777777" w:rsidR="007052E0" w:rsidRPr="00965808" w:rsidRDefault="007052E0" w:rsidP="00965808">
      <w:pPr>
        <w:pStyle w:val="Akapitzlist"/>
        <w:tabs>
          <w:tab w:val="center" w:pos="142"/>
        </w:tabs>
        <w:ind w:left="0" w:right="568"/>
        <w:jc w:val="both"/>
        <w:rPr>
          <w:rFonts w:cstheme="minorHAnsi"/>
        </w:rPr>
      </w:pPr>
      <w:r w:rsidRPr="00965808">
        <w:rPr>
          <w:rFonts w:cstheme="minorHAnsi"/>
        </w:rPr>
        <w:t>Wykonawca podejmie odpowiedzialność za zapewnienie, że wszystkie materiały i elementy składowe będą kompatybilne ze wszystkimi pozostałymi, będą zgodne z zamówieniem oraz będą spełniać wymagania odnośnie wykonania robót.</w:t>
      </w:r>
    </w:p>
    <w:p w14:paraId="479C663D" w14:textId="77777777" w:rsidR="007052E0" w:rsidRPr="00965808" w:rsidRDefault="007052E0" w:rsidP="00965808">
      <w:pPr>
        <w:pStyle w:val="Akapitzlist"/>
        <w:tabs>
          <w:tab w:val="center" w:pos="142"/>
        </w:tabs>
        <w:ind w:left="0" w:right="568"/>
        <w:jc w:val="both"/>
        <w:rPr>
          <w:rFonts w:cstheme="minorHAnsi"/>
        </w:rPr>
      </w:pPr>
      <w:r w:rsidRPr="00965808">
        <w:rPr>
          <w:rFonts w:cstheme="minorHAnsi"/>
        </w:rPr>
        <w:t>Wszystkie materiały, elementy składowe i podzespoły muszą być w pełni zgodne z polskimi ustawami i wymogami przepisów.</w:t>
      </w:r>
    </w:p>
    <w:p w14:paraId="560AFD63" w14:textId="77777777" w:rsidR="007052E0" w:rsidRDefault="007052E0" w:rsidP="00965808">
      <w:pPr>
        <w:pStyle w:val="Akapitzlist"/>
        <w:tabs>
          <w:tab w:val="center" w:pos="142"/>
        </w:tabs>
        <w:ind w:left="0" w:right="568"/>
        <w:jc w:val="both"/>
        <w:rPr>
          <w:rFonts w:cstheme="minorHAnsi"/>
        </w:rPr>
      </w:pPr>
      <w:r w:rsidRPr="00965808">
        <w:rPr>
          <w:rFonts w:cstheme="minorHAnsi"/>
        </w:rPr>
        <w:t>Wszystkie elementy składowe i podzespoły będą tak zbudowane i dopasowane, aby zapewniały pełną szczelność i przydatność do zamierzonego przeznaczenia.</w:t>
      </w:r>
    </w:p>
    <w:p w14:paraId="7EA7A6E3" w14:textId="77777777" w:rsidR="00965808" w:rsidRPr="00965808" w:rsidRDefault="00965808" w:rsidP="00965808">
      <w:pPr>
        <w:pStyle w:val="Akapitzlist"/>
        <w:tabs>
          <w:tab w:val="center" w:pos="142"/>
        </w:tabs>
        <w:ind w:left="0" w:right="568"/>
        <w:jc w:val="both"/>
        <w:rPr>
          <w:rFonts w:cstheme="minorHAnsi"/>
        </w:rPr>
      </w:pPr>
    </w:p>
    <w:p w14:paraId="00BA5033" w14:textId="77777777" w:rsidR="007052E0" w:rsidRPr="00965808" w:rsidRDefault="00965808" w:rsidP="00965808">
      <w:pPr>
        <w:pStyle w:val="Akapitzlist"/>
        <w:tabs>
          <w:tab w:val="center" w:pos="142"/>
        </w:tabs>
        <w:ind w:left="498" w:right="568"/>
        <w:rPr>
          <w:rFonts w:cstheme="minorHAnsi"/>
          <w:b/>
          <w:sz w:val="24"/>
          <w:szCs w:val="24"/>
        </w:rPr>
      </w:pPr>
      <w:r w:rsidRPr="00965808">
        <w:rPr>
          <w:rFonts w:cstheme="minorHAnsi"/>
          <w:b/>
          <w:sz w:val="24"/>
          <w:szCs w:val="24"/>
        </w:rPr>
        <w:t>2.</w:t>
      </w:r>
      <w:r w:rsidR="007052E0" w:rsidRPr="00965808">
        <w:rPr>
          <w:rFonts w:cstheme="minorHAnsi"/>
          <w:b/>
          <w:sz w:val="24"/>
          <w:szCs w:val="24"/>
        </w:rPr>
        <w:t>Materiały.</w:t>
      </w:r>
    </w:p>
    <w:p w14:paraId="06A36037" w14:textId="77777777" w:rsidR="007052E0" w:rsidRPr="00965808" w:rsidRDefault="007052E0" w:rsidP="00965808">
      <w:pPr>
        <w:pStyle w:val="Akapitzlist"/>
        <w:tabs>
          <w:tab w:val="center" w:pos="142"/>
        </w:tabs>
        <w:ind w:left="0" w:right="568"/>
        <w:jc w:val="both"/>
        <w:rPr>
          <w:rFonts w:cstheme="minorHAnsi"/>
        </w:rPr>
      </w:pPr>
      <w:r w:rsidRPr="00965808">
        <w:rPr>
          <w:rFonts w:cstheme="minorHAnsi"/>
        </w:rPr>
        <w:t>Ogólne wymagania dotyczące materiałów, ich pozyskiwania i składowania podano w ST „Wymagania ogólne”p.2.</w:t>
      </w:r>
    </w:p>
    <w:p w14:paraId="44AECD7C" w14:textId="77777777" w:rsidR="007052E0" w:rsidRPr="007052E0" w:rsidRDefault="007052E0" w:rsidP="007052E0">
      <w:pPr>
        <w:pStyle w:val="Akapitzlist"/>
        <w:tabs>
          <w:tab w:val="center" w:pos="142"/>
        </w:tabs>
        <w:ind w:left="0" w:right="568"/>
        <w:rPr>
          <w:rFonts w:cstheme="minorHAnsi"/>
          <w:color w:val="FF0000"/>
          <w:sz w:val="24"/>
          <w:szCs w:val="24"/>
        </w:rPr>
      </w:pPr>
    </w:p>
    <w:p w14:paraId="010DF988" w14:textId="77777777" w:rsidR="007052E0" w:rsidRPr="00965808" w:rsidRDefault="00965808" w:rsidP="00965808">
      <w:pPr>
        <w:pStyle w:val="Akapitzlist"/>
        <w:tabs>
          <w:tab w:val="center" w:pos="142"/>
        </w:tabs>
        <w:ind w:left="559" w:right="568"/>
        <w:rPr>
          <w:rFonts w:cstheme="minorHAnsi"/>
          <w:b/>
          <w:bCs/>
          <w:sz w:val="24"/>
          <w:szCs w:val="24"/>
        </w:rPr>
      </w:pPr>
      <w:r w:rsidRPr="00965808">
        <w:rPr>
          <w:rFonts w:cstheme="minorHAnsi"/>
          <w:b/>
          <w:bCs/>
          <w:sz w:val="24"/>
          <w:szCs w:val="24"/>
        </w:rPr>
        <w:t>2.1.</w:t>
      </w:r>
      <w:r w:rsidR="007052E0" w:rsidRPr="00965808">
        <w:rPr>
          <w:rFonts w:cstheme="minorHAnsi"/>
          <w:b/>
          <w:bCs/>
          <w:sz w:val="24"/>
          <w:szCs w:val="24"/>
        </w:rPr>
        <w:t>Wymagania ogólne</w:t>
      </w:r>
    </w:p>
    <w:p w14:paraId="102A84B7" w14:textId="77777777" w:rsidR="007052E0" w:rsidRPr="00965808" w:rsidRDefault="007052E0" w:rsidP="00965808">
      <w:pPr>
        <w:pStyle w:val="Akapitzlist"/>
        <w:tabs>
          <w:tab w:val="center" w:pos="142"/>
        </w:tabs>
        <w:ind w:left="0" w:right="568"/>
        <w:jc w:val="both"/>
        <w:rPr>
          <w:rFonts w:cstheme="minorHAnsi"/>
        </w:rPr>
      </w:pPr>
      <w:r w:rsidRPr="00965808">
        <w:rPr>
          <w:rFonts w:cstheme="minorHAnsi"/>
        </w:rPr>
        <w:t>Przy wykonywaniu robót budowlanych należy, zgodnie z Ustawą Prawo Budowlane z 7 lipca 1994, stosować wyroby budowlane, które zostały dopuszczone do obrotu i powszechnego lub jednostkowego stosowania w budownictwie. Kierownik budowy obowiązany jest przez okres wykonywania robót budowlanych przechowywać wszystkie oświadczenia, certyfikaty na znak bezpieczeństwa, certyfikaty i deklaracje zgodności z Polską Normą lub aprobatą techniczną itp. Oraz udostępniać je przedstawicielom uprawnionych organów.</w:t>
      </w:r>
    </w:p>
    <w:p w14:paraId="4A321DB3" w14:textId="77777777" w:rsidR="007052E0" w:rsidRPr="00965808" w:rsidRDefault="00965808" w:rsidP="00965808">
      <w:pPr>
        <w:pStyle w:val="Akapitzlist"/>
        <w:tabs>
          <w:tab w:val="center" w:pos="142"/>
        </w:tabs>
        <w:ind w:left="559" w:right="568"/>
        <w:rPr>
          <w:rFonts w:cstheme="minorHAnsi"/>
          <w:b/>
          <w:bCs/>
          <w:sz w:val="24"/>
          <w:szCs w:val="24"/>
        </w:rPr>
      </w:pPr>
      <w:r w:rsidRPr="00965808">
        <w:rPr>
          <w:rFonts w:cstheme="minorHAnsi"/>
          <w:b/>
          <w:bCs/>
          <w:sz w:val="24"/>
          <w:szCs w:val="24"/>
        </w:rPr>
        <w:lastRenderedPageBreak/>
        <w:t>2.2.</w:t>
      </w:r>
      <w:r w:rsidR="007052E0" w:rsidRPr="00965808">
        <w:rPr>
          <w:rFonts w:cstheme="minorHAnsi"/>
          <w:b/>
          <w:bCs/>
          <w:sz w:val="24"/>
          <w:szCs w:val="24"/>
        </w:rPr>
        <w:t>Materiały do wykonania instalacji grzewczych.</w:t>
      </w:r>
    </w:p>
    <w:p w14:paraId="7FAA2A5C" w14:textId="77777777" w:rsidR="007052E0" w:rsidRPr="00965808" w:rsidRDefault="00965808" w:rsidP="00965808">
      <w:pPr>
        <w:pStyle w:val="Akapitzlist"/>
        <w:tabs>
          <w:tab w:val="center" w:pos="142"/>
        </w:tabs>
        <w:ind w:left="727" w:right="568"/>
        <w:rPr>
          <w:rFonts w:cstheme="minorHAnsi"/>
          <w:b/>
          <w:sz w:val="24"/>
          <w:szCs w:val="24"/>
        </w:rPr>
      </w:pPr>
      <w:r w:rsidRPr="00965808">
        <w:rPr>
          <w:rFonts w:cstheme="minorHAnsi"/>
          <w:b/>
          <w:sz w:val="24"/>
          <w:szCs w:val="24"/>
        </w:rPr>
        <w:t>2.1.1.</w:t>
      </w:r>
      <w:r w:rsidR="007052E0" w:rsidRPr="00965808">
        <w:rPr>
          <w:rFonts w:cstheme="minorHAnsi"/>
          <w:b/>
          <w:sz w:val="24"/>
          <w:szCs w:val="24"/>
        </w:rPr>
        <w:t>Grzejniki.</w:t>
      </w:r>
    </w:p>
    <w:p w14:paraId="3E281B23" w14:textId="05AE4D16" w:rsidR="007052E0" w:rsidRPr="00965808" w:rsidRDefault="007052E0" w:rsidP="00313800">
      <w:pPr>
        <w:pStyle w:val="Akapitzlist"/>
        <w:tabs>
          <w:tab w:val="center" w:pos="142"/>
        </w:tabs>
        <w:ind w:left="0" w:right="568"/>
        <w:jc w:val="both"/>
        <w:rPr>
          <w:rFonts w:cstheme="minorHAnsi"/>
        </w:rPr>
      </w:pPr>
      <w:r w:rsidRPr="00965808">
        <w:rPr>
          <w:rFonts w:cstheme="minorHAnsi"/>
        </w:rPr>
        <w:t>Ogrzewanie zrealizowano w oparciu o grzejniki płytowe z elementami konwekcyjnymi i</w:t>
      </w:r>
      <w:r w:rsidR="00313800">
        <w:rPr>
          <w:rFonts w:cstheme="minorHAnsi"/>
        </w:rPr>
        <w:t xml:space="preserve"> </w:t>
      </w:r>
      <w:r w:rsidRPr="00965808">
        <w:rPr>
          <w:rFonts w:cstheme="minorHAnsi"/>
        </w:rPr>
        <w:t>wbudowanym zaworem termostatycznym.</w:t>
      </w:r>
    </w:p>
    <w:p w14:paraId="23A5D02E" w14:textId="77777777" w:rsidR="007052E0" w:rsidRDefault="007052E0" w:rsidP="007052E0">
      <w:pPr>
        <w:pStyle w:val="Akapitzlist"/>
        <w:tabs>
          <w:tab w:val="center" w:pos="142"/>
        </w:tabs>
        <w:ind w:left="0" w:right="568"/>
        <w:rPr>
          <w:rFonts w:cstheme="minorHAnsi"/>
        </w:rPr>
      </w:pPr>
      <w:r w:rsidRPr="00965808">
        <w:rPr>
          <w:rFonts w:cstheme="minorHAnsi"/>
        </w:rPr>
        <w:t>Kolor grzejników śnieżnobiały.</w:t>
      </w:r>
    </w:p>
    <w:p w14:paraId="2B302C9C" w14:textId="77777777" w:rsidR="00965808" w:rsidRPr="00965808" w:rsidRDefault="00965808" w:rsidP="007052E0">
      <w:pPr>
        <w:pStyle w:val="Akapitzlist"/>
        <w:tabs>
          <w:tab w:val="center" w:pos="142"/>
        </w:tabs>
        <w:ind w:left="0" w:right="568"/>
        <w:rPr>
          <w:rFonts w:cstheme="minorHAnsi"/>
        </w:rPr>
      </w:pPr>
    </w:p>
    <w:p w14:paraId="722C237A" w14:textId="77777777" w:rsidR="007052E0" w:rsidRPr="00965808" w:rsidRDefault="00965808" w:rsidP="00965808">
      <w:pPr>
        <w:pStyle w:val="Akapitzlist"/>
        <w:tabs>
          <w:tab w:val="center" w:pos="142"/>
        </w:tabs>
        <w:ind w:left="727" w:right="568"/>
        <w:rPr>
          <w:rFonts w:cstheme="minorHAnsi"/>
          <w:b/>
          <w:bCs/>
          <w:sz w:val="24"/>
          <w:szCs w:val="24"/>
        </w:rPr>
      </w:pPr>
      <w:r w:rsidRPr="00965808">
        <w:rPr>
          <w:rFonts w:cstheme="minorHAnsi"/>
          <w:b/>
          <w:bCs/>
          <w:sz w:val="24"/>
          <w:szCs w:val="24"/>
        </w:rPr>
        <w:t>2.1.2.</w:t>
      </w:r>
      <w:r w:rsidR="007052E0" w:rsidRPr="00965808">
        <w:rPr>
          <w:rFonts w:cstheme="minorHAnsi"/>
          <w:b/>
          <w:bCs/>
          <w:sz w:val="24"/>
          <w:szCs w:val="24"/>
        </w:rPr>
        <w:t>Rurociągi.</w:t>
      </w:r>
    </w:p>
    <w:p w14:paraId="2259F21D" w14:textId="77777777" w:rsidR="007052E0" w:rsidRDefault="007052E0" w:rsidP="00965808">
      <w:pPr>
        <w:pStyle w:val="Akapitzlist"/>
        <w:tabs>
          <w:tab w:val="center" w:pos="142"/>
        </w:tabs>
        <w:ind w:left="0" w:right="568"/>
        <w:jc w:val="both"/>
        <w:rPr>
          <w:rFonts w:cstheme="minorHAnsi"/>
        </w:rPr>
      </w:pPr>
      <w:r w:rsidRPr="00965808">
        <w:rPr>
          <w:rFonts w:cstheme="minorHAnsi"/>
        </w:rPr>
        <w:t xml:space="preserve">Instalację centralnego ogrzewania należy wykonać z rur </w:t>
      </w:r>
      <w:r w:rsidR="00965808">
        <w:rPr>
          <w:rFonts w:cstheme="minorHAnsi"/>
        </w:rPr>
        <w:t>stalowych.</w:t>
      </w:r>
      <w:r w:rsidRPr="00965808">
        <w:rPr>
          <w:rFonts w:cstheme="minorHAnsi"/>
        </w:rPr>
        <w:t xml:space="preserve"> </w:t>
      </w:r>
    </w:p>
    <w:p w14:paraId="6FAA0080" w14:textId="77777777" w:rsidR="00965808" w:rsidRPr="00965808" w:rsidRDefault="00965808" w:rsidP="00965808">
      <w:pPr>
        <w:pStyle w:val="Akapitzlist"/>
        <w:tabs>
          <w:tab w:val="center" w:pos="142"/>
        </w:tabs>
        <w:ind w:left="0" w:right="568"/>
        <w:jc w:val="both"/>
        <w:rPr>
          <w:rFonts w:cstheme="minorHAnsi"/>
        </w:rPr>
      </w:pPr>
    </w:p>
    <w:p w14:paraId="67E210A7" w14:textId="77777777" w:rsidR="007052E0" w:rsidRPr="00965808" w:rsidRDefault="00965808" w:rsidP="00965808">
      <w:pPr>
        <w:pStyle w:val="Akapitzlist"/>
        <w:tabs>
          <w:tab w:val="center" w:pos="142"/>
        </w:tabs>
        <w:ind w:left="559" w:right="568"/>
        <w:rPr>
          <w:rFonts w:cstheme="minorHAnsi"/>
          <w:b/>
          <w:bCs/>
          <w:sz w:val="24"/>
          <w:szCs w:val="24"/>
        </w:rPr>
      </w:pPr>
      <w:r w:rsidRPr="00965808">
        <w:rPr>
          <w:rFonts w:cstheme="minorHAnsi"/>
          <w:b/>
          <w:bCs/>
          <w:sz w:val="24"/>
          <w:szCs w:val="24"/>
        </w:rPr>
        <w:t>2.1.3.</w:t>
      </w:r>
      <w:r w:rsidR="007052E0" w:rsidRPr="00965808">
        <w:rPr>
          <w:rFonts w:cstheme="minorHAnsi"/>
          <w:b/>
          <w:bCs/>
          <w:sz w:val="24"/>
          <w:szCs w:val="24"/>
        </w:rPr>
        <w:t>Wymagania do zastosowanych materiałów.</w:t>
      </w:r>
    </w:p>
    <w:p w14:paraId="66A5D512" w14:textId="77777777" w:rsidR="007052E0" w:rsidRDefault="007052E0" w:rsidP="007052E0">
      <w:pPr>
        <w:pStyle w:val="Akapitzlist"/>
        <w:tabs>
          <w:tab w:val="center" w:pos="142"/>
        </w:tabs>
        <w:ind w:left="0" w:right="568"/>
        <w:rPr>
          <w:rFonts w:cstheme="minorHAnsi"/>
        </w:rPr>
      </w:pPr>
      <w:r w:rsidRPr="00965808">
        <w:rPr>
          <w:rFonts w:cstheme="minorHAnsi"/>
        </w:rPr>
        <w:t>Dostarczone na budowę rury powinny być proste, czyste od zewnątrz i wewnątrz, bez widocznych wżerów i ubytków spowodowanych uszkodzeniami.</w:t>
      </w:r>
    </w:p>
    <w:p w14:paraId="02EBFDCB" w14:textId="77777777" w:rsidR="00965808" w:rsidRPr="00965808" w:rsidRDefault="00965808" w:rsidP="007052E0">
      <w:pPr>
        <w:pStyle w:val="Akapitzlist"/>
        <w:tabs>
          <w:tab w:val="center" w:pos="142"/>
        </w:tabs>
        <w:ind w:left="0" w:right="568"/>
        <w:rPr>
          <w:rFonts w:cstheme="minorHAnsi"/>
        </w:rPr>
      </w:pPr>
    </w:p>
    <w:p w14:paraId="3273F797" w14:textId="77777777" w:rsidR="007052E0" w:rsidRPr="00965808" w:rsidRDefault="00965808" w:rsidP="00965808">
      <w:pPr>
        <w:pStyle w:val="Akapitzlist"/>
        <w:tabs>
          <w:tab w:val="center" w:pos="142"/>
        </w:tabs>
        <w:ind w:left="559" w:right="568"/>
        <w:rPr>
          <w:rFonts w:cstheme="minorHAnsi"/>
          <w:b/>
          <w:bCs/>
          <w:sz w:val="24"/>
          <w:szCs w:val="24"/>
        </w:rPr>
      </w:pPr>
      <w:r w:rsidRPr="00965808">
        <w:rPr>
          <w:rFonts w:cstheme="minorHAnsi"/>
          <w:b/>
          <w:bCs/>
          <w:sz w:val="24"/>
          <w:szCs w:val="24"/>
        </w:rPr>
        <w:t>2.1.4.</w:t>
      </w:r>
      <w:r w:rsidR="007052E0" w:rsidRPr="00965808">
        <w:rPr>
          <w:rFonts w:cstheme="minorHAnsi"/>
          <w:b/>
          <w:bCs/>
          <w:sz w:val="24"/>
          <w:szCs w:val="24"/>
        </w:rPr>
        <w:t>System mocowania.</w:t>
      </w:r>
    </w:p>
    <w:p w14:paraId="25EE2118" w14:textId="77777777" w:rsidR="007052E0" w:rsidRPr="00965808" w:rsidRDefault="007052E0" w:rsidP="00965808">
      <w:pPr>
        <w:pStyle w:val="Akapitzlist"/>
        <w:tabs>
          <w:tab w:val="center" w:pos="142"/>
        </w:tabs>
        <w:ind w:left="0" w:right="568"/>
        <w:jc w:val="both"/>
        <w:rPr>
          <w:rFonts w:cstheme="minorHAnsi"/>
        </w:rPr>
      </w:pPr>
      <w:r w:rsidRPr="00965808">
        <w:rPr>
          <w:rFonts w:cstheme="minorHAnsi"/>
        </w:rPr>
        <w:t>Rurociągi mocować za pomocą typowych zawiesi o wymiarach dostosowanych do rozmieszczania i przenoszonych obciążeń. Gęstość podwieszenia uzależnić od średnicy rurociągu zgodnie z obowiązującymi normami.</w:t>
      </w:r>
    </w:p>
    <w:p w14:paraId="3B7859E7" w14:textId="77777777" w:rsidR="007052E0" w:rsidRDefault="007052E0" w:rsidP="00965808">
      <w:pPr>
        <w:pStyle w:val="Akapitzlist"/>
        <w:tabs>
          <w:tab w:val="center" w:pos="142"/>
        </w:tabs>
        <w:ind w:left="0" w:right="568"/>
        <w:jc w:val="both"/>
        <w:rPr>
          <w:rFonts w:cstheme="minorHAnsi"/>
        </w:rPr>
      </w:pPr>
      <w:r w:rsidRPr="00965808">
        <w:rPr>
          <w:rFonts w:cstheme="minorHAnsi"/>
        </w:rPr>
        <w:t>Grzejniki należy mocować za pomocą typowych wieszaków ściennych (objęte dostawą grzejnika) lub stojaków.</w:t>
      </w:r>
    </w:p>
    <w:p w14:paraId="131DD800" w14:textId="77777777" w:rsidR="00965808" w:rsidRPr="00F76D89" w:rsidRDefault="00965808" w:rsidP="00965808">
      <w:pPr>
        <w:pStyle w:val="Akapitzlist"/>
        <w:tabs>
          <w:tab w:val="center" w:pos="142"/>
        </w:tabs>
        <w:ind w:left="0" w:right="568"/>
        <w:jc w:val="both"/>
        <w:rPr>
          <w:rFonts w:cstheme="minorHAnsi"/>
        </w:rPr>
      </w:pPr>
    </w:p>
    <w:p w14:paraId="7AF42CBF" w14:textId="77777777" w:rsidR="007052E0" w:rsidRPr="00F76D89" w:rsidRDefault="00965808" w:rsidP="00965808">
      <w:pPr>
        <w:pStyle w:val="Akapitzlist"/>
        <w:tabs>
          <w:tab w:val="center" w:pos="142"/>
        </w:tabs>
        <w:ind w:left="900" w:right="568"/>
        <w:rPr>
          <w:rFonts w:cstheme="minorHAnsi"/>
          <w:b/>
          <w:bCs/>
          <w:sz w:val="24"/>
          <w:szCs w:val="24"/>
        </w:rPr>
      </w:pPr>
      <w:r w:rsidRPr="00F76D89">
        <w:rPr>
          <w:rFonts w:cstheme="minorHAnsi"/>
          <w:b/>
          <w:bCs/>
          <w:sz w:val="24"/>
          <w:szCs w:val="24"/>
        </w:rPr>
        <w:t>2.1.5.</w:t>
      </w:r>
      <w:r w:rsidR="007052E0" w:rsidRPr="00F76D89">
        <w:rPr>
          <w:rFonts w:cstheme="minorHAnsi"/>
          <w:b/>
          <w:bCs/>
          <w:sz w:val="24"/>
          <w:szCs w:val="24"/>
        </w:rPr>
        <w:t>Izolacje</w:t>
      </w:r>
    </w:p>
    <w:p w14:paraId="046596CC" w14:textId="77777777" w:rsidR="007052E0" w:rsidRPr="00F76D89" w:rsidRDefault="007052E0" w:rsidP="00965808">
      <w:pPr>
        <w:pStyle w:val="Akapitzlist"/>
        <w:tabs>
          <w:tab w:val="center" w:pos="142"/>
        </w:tabs>
        <w:ind w:left="0" w:right="568"/>
        <w:jc w:val="both"/>
        <w:rPr>
          <w:rFonts w:cstheme="minorHAnsi"/>
        </w:rPr>
      </w:pPr>
      <w:r w:rsidRPr="00F76D89">
        <w:rPr>
          <w:rFonts w:cstheme="minorHAnsi"/>
        </w:rPr>
        <w:t>Przewody instalacji centralnego ogrzewania należy zaizolować termicznie otuliną z pianki poliuretanowej.</w:t>
      </w:r>
    </w:p>
    <w:p w14:paraId="4856C9E1" w14:textId="77777777" w:rsidR="007052E0" w:rsidRPr="00F76D89" w:rsidRDefault="007052E0" w:rsidP="00965808">
      <w:pPr>
        <w:pStyle w:val="Akapitzlist"/>
        <w:tabs>
          <w:tab w:val="center" w:pos="142"/>
        </w:tabs>
        <w:ind w:left="0" w:right="568"/>
        <w:jc w:val="both"/>
        <w:rPr>
          <w:rFonts w:cstheme="minorHAnsi"/>
        </w:rPr>
      </w:pPr>
      <w:r w:rsidRPr="00F76D89">
        <w:rPr>
          <w:rFonts w:cstheme="minorHAnsi"/>
        </w:rPr>
        <w:t>Materiały do wykonywania izolacji cieplnej powinny być czyste i suche.</w:t>
      </w:r>
    </w:p>
    <w:p w14:paraId="448B984D" w14:textId="77777777" w:rsidR="007052E0" w:rsidRPr="00F76D89" w:rsidRDefault="007052E0" w:rsidP="00965808">
      <w:pPr>
        <w:pStyle w:val="Akapitzlist"/>
        <w:tabs>
          <w:tab w:val="center" w:pos="142"/>
        </w:tabs>
        <w:ind w:left="0" w:right="568"/>
        <w:jc w:val="both"/>
        <w:rPr>
          <w:rFonts w:cstheme="minorHAnsi"/>
        </w:rPr>
      </w:pPr>
      <w:r w:rsidRPr="00F76D89">
        <w:rPr>
          <w:rFonts w:cstheme="minorHAnsi"/>
        </w:rPr>
        <w:t>Przejścia instalacji przez przegrody oddzielenia pożarowego należy zabezpieczyć do odporności ogniowej danej przegrody.</w:t>
      </w:r>
    </w:p>
    <w:p w14:paraId="3A5E9A77" w14:textId="77777777" w:rsidR="00965808" w:rsidRPr="00F76D89" w:rsidRDefault="00965808" w:rsidP="00965808">
      <w:pPr>
        <w:pStyle w:val="Akapitzlist"/>
        <w:tabs>
          <w:tab w:val="center" w:pos="142"/>
        </w:tabs>
        <w:ind w:left="0" w:right="568"/>
        <w:jc w:val="both"/>
        <w:rPr>
          <w:rFonts w:cstheme="minorHAnsi"/>
        </w:rPr>
      </w:pPr>
    </w:p>
    <w:p w14:paraId="5A588E90" w14:textId="77777777" w:rsidR="007052E0" w:rsidRPr="00F76D89" w:rsidRDefault="00965808" w:rsidP="00965808">
      <w:pPr>
        <w:pStyle w:val="Akapitzlist"/>
        <w:tabs>
          <w:tab w:val="center" w:pos="142"/>
        </w:tabs>
        <w:ind w:left="900" w:right="568"/>
        <w:rPr>
          <w:rFonts w:cstheme="minorHAnsi"/>
          <w:b/>
          <w:bCs/>
          <w:sz w:val="24"/>
          <w:szCs w:val="24"/>
        </w:rPr>
      </w:pPr>
      <w:r w:rsidRPr="00F76D89">
        <w:rPr>
          <w:rFonts w:cstheme="minorHAnsi"/>
          <w:b/>
          <w:bCs/>
          <w:sz w:val="24"/>
          <w:szCs w:val="24"/>
        </w:rPr>
        <w:t>2.1.6.</w:t>
      </w:r>
      <w:r w:rsidR="007052E0" w:rsidRPr="00F76D89">
        <w:rPr>
          <w:rFonts w:cstheme="minorHAnsi"/>
          <w:b/>
          <w:bCs/>
          <w:sz w:val="24"/>
          <w:szCs w:val="24"/>
        </w:rPr>
        <w:t>Armatura.</w:t>
      </w:r>
    </w:p>
    <w:p w14:paraId="12620128" w14:textId="77777777" w:rsidR="007052E0" w:rsidRPr="00F76D89" w:rsidRDefault="007052E0" w:rsidP="00965808">
      <w:pPr>
        <w:pStyle w:val="Akapitzlist"/>
        <w:tabs>
          <w:tab w:val="center" w:pos="142"/>
        </w:tabs>
        <w:ind w:left="0" w:right="568"/>
        <w:jc w:val="both"/>
        <w:rPr>
          <w:rFonts w:cstheme="minorHAnsi"/>
        </w:rPr>
      </w:pPr>
      <w:r w:rsidRPr="00F76D89">
        <w:rPr>
          <w:rFonts w:cstheme="minorHAnsi"/>
        </w:rPr>
        <w:t>Regulację instalacji centralnego ogrzewania zaprojektowano w oparciu o termostatyczne zawory grzejnikowe z płynną nastawą wstępną oraz o grzejnikowe zawory powrotne z nastawą wstępną. Na zaworach termostatycznych należy montować głowice termostatyczne z czujnikiem cieczowym o zakresie nastaw 16-28°C. Grzejniki zasilane od dołu należy podłączyć za pomocą podwójnego przyłącza z odcięciem.</w:t>
      </w:r>
    </w:p>
    <w:p w14:paraId="54D32303" w14:textId="77777777" w:rsidR="007052E0" w:rsidRPr="00F76D89" w:rsidRDefault="007052E0" w:rsidP="00965808">
      <w:pPr>
        <w:pStyle w:val="Akapitzlist"/>
        <w:tabs>
          <w:tab w:val="center" w:pos="142"/>
        </w:tabs>
        <w:ind w:left="0" w:right="568"/>
        <w:jc w:val="both"/>
        <w:rPr>
          <w:rFonts w:cstheme="minorHAnsi"/>
        </w:rPr>
      </w:pPr>
      <w:r w:rsidRPr="00F76D89">
        <w:rPr>
          <w:rFonts w:cstheme="minorHAnsi"/>
        </w:rPr>
        <w:t>Odpowietrzenie układu zaprojektowano poprzez automatyczne odpowietrzniki. W funkcji armatury odcinającej należy stosować zawory odcinające kulowe.</w:t>
      </w:r>
    </w:p>
    <w:p w14:paraId="42F30EDE" w14:textId="77777777" w:rsidR="00965808" w:rsidRPr="00F76D89" w:rsidRDefault="00965808" w:rsidP="00965808">
      <w:pPr>
        <w:pStyle w:val="Akapitzlist"/>
        <w:tabs>
          <w:tab w:val="center" w:pos="142"/>
        </w:tabs>
        <w:ind w:left="0" w:right="568"/>
        <w:jc w:val="both"/>
        <w:rPr>
          <w:rFonts w:cstheme="minorHAnsi"/>
        </w:rPr>
      </w:pPr>
    </w:p>
    <w:p w14:paraId="018E4041" w14:textId="77777777" w:rsidR="007052E0" w:rsidRPr="00F76D89" w:rsidRDefault="00965808" w:rsidP="00965808">
      <w:pPr>
        <w:pStyle w:val="Akapitzlist"/>
        <w:tabs>
          <w:tab w:val="center" w:pos="142"/>
        </w:tabs>
        <w:ind w:left="900" w:right="568"/>
        <w:rPr>
          <w:rFonts w:cstheme="minorHAnsi"/>
          <w:b/>
          <w:bCs/>
          <w:sz w:val="24"/>
          <w:szCs w:val="24"/>
        </w:rPr>
      </w:pPr>
      <w:r w:rsidRPr="00F76D89">
        <w:rPr>
          <w:rFonts w:cstheme="minorHAnsi"/>
          <w:b/>
          <w:bCs/>
          <w:sz w:val="24"/>
          <w:szCs w:val="24"/>
        </w:rPr>
        <w:t>2.1.7.</w:t>
      </w:r>
      <w:r w:rsidR="007052E0" w:rsidRPr="00F76D89">
        <w:rPr>
          <w:rFonts w:cstheme="minorHAnsi"/>
          <w:b/>
          <w:bCs/>
          <w:sz w:val="24"/>
          <w:szCs w:val="24"/>
        </w:rPr>
        <w:t>Oznaczenia.</w:t>
      </w:r>
    </w:p>
    <w:p w14:paraId="4943BCC7"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Przewody, armatura i urządzenia, po ewentualnym wykonaniu zewnętrznej ochrony antykorozyjnej i wykonaniu izolacji cieplnej, należy oznaczyć zgodnie z przyjętymi zasadami oznaczania podanymi w projekcie i uwzględnionymi instrukcji obsługi instalacji grzewczej.</w:t>
      </w:r>
    </w:p>
    <w:p w14:paraId="46ADFCDB"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Należy oznakować przewody, armaturę i urządzenia na ścianach w pomieszczeniach technicznych i gospodarczych budynku i w zakrytych bruzdach, kanałach lub zamkniętych przestrzeniach.</w:t>
      </w:r>
    </w:p>
    <w:p w14:paraId="1BCA255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Oznaczenia powinny być wykonane w miejscach dostępu, związanych z użytkowaniem i obsługą tych elementów instalacji.</w:t>
      </w:r>
    </w:p>
    <w:p w14:paraId="350754E5" w14:textId="77777777" w:rsidR="00F76D89" w:rsidRPr="00F76D89" w:rsidRDefault="00F76D89" w:rsidP="00F76D89">
      <w:pPr>
        <w:pStyle w:val="Akapitzlist"/>
        <w:tabs>
          <w:tab w:val="center" w:pos="142"/>
        </w:tabs>
        <w:ind w:left="0" w:right="568"/>
        <w:jc w:val="both"/>
        <w:rPr>
          <w:rFonts w:cstheme="minorHAnsi"/>
        </w:rPr>
      </w:pPr>
    </w:p>
    <w:p w14:paraId="7550AA4F" w14:textId="77777777" w:rsidR="007052E0" w:rsidRPr="00F76D89" w:rsidRDefault="00F76D89" w:rsidP="00F76D89">
      <w:pPr>
        <w:pStyle w:val="Akapitzlist"/>
        <w:tabs>
          <w:tab w:val="center" w:pos="142"/>
        </w:tabs>
        <w:ind w:left="498" w:right="568"/>
        <w:rPr>
          <w:rFonts w:cstheme="minorHAnsi"/>
          <w:b/>
          <w:sz w:val="24"/>
          <w:szCs w:val="24"/>
        </w:rPr>
      </w:pPr>
      <w:bookmarkStart w:id="17" w:name="_Toc103080652"/>
      <w:r w:rsidRPr="00F76D89">
        <w:rPr>
          <w:rFonts w:cstheme="minorHAnsi"/>
          <w:b/>
          <w:sz w:val="24"/>
          <w:szCs w:val="24"/>
        </w:rPr>
        <w:t>2.1.8.</w:t>
      </w:r>
      <w:r w:rsidR="007052E0" w:rsidRPr="00F76D89">
        <w:rPr>
          <w:rFonts w:cstheme="minorHAnsi"/>
          <w:b/>
          <w:sz w:val="24"/>
          <w:szCs w:val="24"/>
        </w:rPr>
        <w:t>Sprzęt.</w:t>
      </w:r>
      <w:bookmarkEnd w:id="17"/>
    </w:p>
    <w:p w14:paraId="32A27FBA"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lastRenderedPageBreak/>
        <w:t>Ogólne wymagania dotyczące sprzętu podano w ST „Wymagania ogólne”p.3.</w:t>
      </w:r>
    </w:p>
    <w:p w14:paraId="1F0AD31F"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Roboty mogą być wykonywane ręcznie lub mechanicznie, przy użyciu dowolnego typu sprzętu wskazanego przez Inżyniera.</w:t>
      </w:r>
    </w:p>
    <w:p w14:paraId="7D5209D9" w14:textId="77777777" w:rsidR="007052E0" w:rsidRDefault="007052E0" w:rsidP="00F76D89">
      <w:pPr>
        <w:pStyle w:val="Akapitzlist"/>
        <w:tabs>
          <w:tab w:val="center" w:pos="142"/>
        </w:tabs>
        <w:ind w:left="0" w:right="568"/>
        <w:jc w:val="both"/>
        <w:rPr>
          <w:rFonts w:cstheme="minorHAnsi"/>
        </w:rPr>
      </w:pPr>
      <w:r w:rsidRPr="00F76D89">
        <w:rPr>
          <w:rFonts w:cstheme="minorHAnsi"/>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materiału.</w:t>
      </w:r>
    </w:p>
    <w:p w14:paraId="4F50D5DF" w14:textId="77777777" w:rsidR="00F76D89" w:rsidRPr="00F76D89" w:rsidRDefault="00F76D89" w:rsidP="00F76D89">
      <w:pPr>
        <w:pStyle w:val="Akapitzlist"/>
        <w:tabs>
          <w:tab w:val="center" w:pos="142"/>
        </w:tabs>
        <w:ind w:left="0" w:right="568"/>
        <w:jc w:val="both"/>
        <w:rPr>
          <w:rFonts w:cstheme="minorHAnsi"/>
        </w:rPr>
      </w:pPr>
    </w:p>
    <w:p w14:paraId="6B29B895" w14:textId="77777777" w:rsidR="007052E0" w:rsidRPr="00F76D89" w:rsidRDefault="00F76D89" w:rsidP="00F76D89">
      <w:pPr>
        <w:pStyle w:val="Akapitzlist"/>
        <w:tabs>
          <w:tab w:val="center" w:pos="142"/>
        </w:tabs>
        <w:ind w:left="498" w:right="568"/>
        <w:rPr>
          <w:rFonts w:cstheme="minorHAnsi"/>
          <w:b/>
          <w:sz w:val="24"/>
          <w:szCs w:val="24"/>
        </w:rPr>
      </w:pPr>
      <w:bookmarkStart w:id="18" w:name="_Toc103080653"/>
      <w:r w:rsidRPr="00F76D89">
        <w:rPr>
          <w:rFonts w:cstheme="minorHAnsi"/>
          <w:b/>
          <w:sz w:val="24"/>
          <w:szCs w:val="24"/>
        </w:rPr>
        <w:t>2.1.9.</w:t>
      </w:r>
      <w:r w:rsidR="007052E0" w:rsidRPr="00F76D89">
        <w:rPr>
          <w:rFonts w:cstheme="minorHAnsi"/>
          <w:b/>
          <w:sz w:val="24"/>
          <w:szCs w:val="24"/>
        </w:rPr>
        <w:t>Transport.</w:t>
      </w:r>
      <w:bookmarkEnd w:id="18"/>
    </w:p>
    <w:p w14:paraId="3A9B0D89"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Ogólne wymagania dotyczące transportu podano w ST „Wymagania ogólne”p.4.</w:t>
      </w:r>
    </w:p>
    <w:p w14:paraId="69631FB4"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Rury w wiązkach muszą być transportowane na samochodach o odpowiedniej długości. Kształtki należy przewozić w odpowiednich pojemnikach. Podczas transportu, przeładunku i magazynowania rur i kształtek należy unikać ich zanieczyszczenia.</w:t>
      </w:r>
    </w:p>
    <w:p w14:paraId="1AC41B8D"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Transport grzejników powinien odbywać się krytymi środkami. Zaleca się transport grzejników na paletach dostosowanych do ich wymiaru. Na każdej palecie pakować grzejniki jednego typu i wielkości. Palety muszą być zabezpieczone, aby wraz z grzejnikami nie nastąpiło ich przemieszczenie i efekcie tego uszkodzenie grzejników. Dopuszcza się transportowanie grzejników luzem z wcześniejszym ich zabezpieczeniem przed przemieszczeniem i uszkodzeniem.</w:t>
      </w:r>
    </w:p>
    <w:p w14:paraId="7061BDE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Dostarczoną na budowę armaturę należy uprzednio sprawdzić na szczelność. Należy ją składować w zamkniętych magazynach. Zawory termostatyczne i podobna armatura powinny być dostarczane w oryginalnych pojemnikach producenta. Armaturę, łączniki i materiały pomocnicze należy przechowywać w magazynach lub pomieszczeniach zamkniętych w pojemnikach.</w:t>
      </w:r>
    </w:p>
    <w:p w14:paraId="70BFEE6F"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Materiały przeznaczone do wykonywania izolacji cieplnych powinny być przewożone krytymi środkami transportu w sposób zabezpieczający je przed zawilgoceniem, zanieczyszczeniem i zniszczeniem. Należy je przechowywać w pomieszczeniach krytych i suchych. Unikać nadmiernego działania promieni słonecznych na otuliny PE.</w:t>
      </w:r>
    </w:p>
    <w:p w14:paraId="0E2B0127" w14:textId="77777777" w:rsidR="007052E0" w:rsidRDefault="007052E0" w:rsidP="00F76D89">
      <w:pPr>
        <w:pStyle w:val="Akapitzlist"/>
        <w:tabs>
          <w:tab w:val="center" w:pos="142"/>
        </w:tabs>
        <w:ind w:left="0" w:right="568"/>
        <w:jc w:val="both"/>
        <w:rPr>
          <w:rFonts w:cstheme="minorHAnsi"/>
        </w:rPr>
      </w:pPr>
      <w:r w:rsidRPr="00F76D89">
        <w:rPr>
          <w:rFonts w:cstheme="minorHAnsi"/>
        </w:rPr>
        <w:t>Materiały do izolacji ciepłochronnej powinny mieć płaszczyzny i krawędzie nie uszkodzone, a odchyłki ich wymiarów w stosunku do nominalnych wymiarów produkcyjnych powinny zawierać się w granicach tolerancji określonej w odpowiednich normach przedmiotowych.</w:t>
      </w:r>
    </w:p>
    <w:p w14:paraId="22D7ED24" w14:textId="77777777" w:rsidR="00F76D89" w:rsidRPr="00F76D89" w:rsidRDefault="00F76D89" w:rsidP="00F76D89">
      <w:pPr>
        <w:pStyle w:val="Akapitzlist"/>
        <w:tabs>
          <w:tab w:val="center" w:pos="142"/>
        </w:tabs>
        <w:ind w:left="0" w:right="568"/>
        <w:jc w:val="both"/>
        <w:rPr>
          <w:rFonts w:cstheme="minorHAnsi"/>
        </w:rPr>
      </w:pPr>
    </w:p>
    <w:p w14:paraId="50B14BDA" w14:textId="77777777" w:rsidR="007052E0" w:rsidRPr="00F76D89" w:rsidRDefault="00F76D89" w:rsidP="00F76D89">
      <w:pPr>
        <w:pStyle w:val="Akapitzlist"/>
        <w:tabs>
          <w:tab w:val="center" w:pos="142"/>
        </w:tabs>
        <w:ind w:left="498" w:right="568"/>
        <w:rPr>
          <w:rFonts w:cstheme="minorHAnsi"/>
          <w:b/>
          <w:sz w:val="24"/>
          <w:szCs w:val="24"/>
        </w:rPr>
      </w:pPr>
      <w:bookmarkStart w:id="19" w:name="_Toc103080654"/>
      <w:r>
        <w:rPr>
          <w:rFonts w:cstheme="minorHAnsi"/>
          <w:b/>
          <w:sz w:val="24"/>
          <w:szCs w:val="24"/>
        </w:rPr>
        <w:t>2.3.</w:t>
      </w:r>
      <w:r w:rsidR="007052E0" w:rsidRPr="00F76D89">
        <w:rPr>
          <w:rFonts w:cstheme="minorHAnsi"/>
          <w:b/>
          <w:sz w:val="24"/>
          <w:szCs w:val="24"/>
        </w:rPr>
        <w:t>Wykonanie robót.</w:t>
      </w:r>
      <w:bookmarkEnd w:id="19"/>
    </w:p>
    <w:p w14:paraId="3CB7D8DD" w14:textId="77777777" w:rsidR="007052E0" w:rsidRPr="00F76D89" w:rsidRDefault="00F76D89" w:rsidP="00F76D89">
      <w:pPr>
        <w:tabs>
          <w:tab w:val="center" w:pos="142"/>
        </w:tabs>
        <w:ind w:left="568" w:right="568"/>
        <w:rPr>
          <w:rFonts w:cstheme="minorHAnsi"/>
          <w:b/>
          <w:bCs/>
          <w:sz w:val="24"/>
          <w:szCs w:val="24"/>
        </w:rPr>
      </w:pPr>
      <w:r>
        <w:rPr>
          <w:rFonts w:cstheme="minorHAnsi"/>
          <w:b/>
          <w:bCs/>
          <w:sz w:val="24"/>
          <w:szCs w:val="24"/>
        </w:rPr>
        <w:t>2.3.1.</w:t>
      </w:r>
      <w:r w:rsidR="007052E0" w:rsidRPr="00F76D89">
        <w:rPr>
          <w:rFonts w:cstheme="minorHAnsi"/>
          <w:b/>
          <w:bCs/>
          <w:sz w:val="24"/>
          <w:szCs w:val="24"/>
        </w:rPr>
        <w:t>Wymagania ogólne.</w:t>
      </w:r>
    </w:p>
    <w:p w14:paraId="74077AF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Ogólne wymagania dotyczące wykonywania robót podano w ST „Wymagania ogólne”p.5.</w:t>
      </w:r>
    </w:p>
    <w:p w14:paraId="5E061A8B"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Instalacja grzewcza powinna zapewnić obiektowi budowlanemu, w którym ją wykonano, możliwość spełnienia wymagań podstawowych dotyczących w szczególności:</w:t>
      </w:r>
    </w:p>
    <w:p w14:paraId="2B353039" w14:textId="77777777" w:rsidR="007052E0" w:rsidRPr="00F76D89" w:rsidRDefault="007052E0" w:rsidP="00F76D89">
      <w:pPr>
        <w:pStyle w:val="Akapitzlist"/>
        <w:numPr>
          <w:ilvl w:val="0"/>
          <w:numId w:val="16"/>
        </w:numPr>
        <w:tabs>
          <w:tab w:val="center" w:pos="142"/>
        </w:tabs>
        <w:ind w:right="568"/>
        <w:jc w:val="both"/>
        <w:rPr>
          <w:rFonts w:cstheme="minorHAnsi"/>
        </w:rPr>
      </w:pPr>
      <w:r w:rsidRPr="00F76D89">
        <w:rPr>
          <w:rFonts w:cstheme="minorHAnsi"/>
        </w:rPr>
        <w:t>bezpieczeństwa konstrukcji,</w:t>
      </w:r>
    </w:p>
    <w:p w14:paraId="3287B980" w14:textId="77777777" w:rsidR="007052E0" w:rsidRPr="00F76D89" w:rsidRDefault="007052E0" w:rsidP="00F76D89">
      <w:pPr>
        <w:pStyle w:val="Akapitzlist"/>
        <w:numPr>
          <w:ilvl w:val="0"/>
          <w:numId w:val="16"/>
        </w:numPr>
        <w:tabs>
          <w:tab w:val="center" w:pos="142"/>
        </w:tabs>
        <w:ind w:right="568"/>
        <w:jc w:val="both"/>
        <w:rPr>
          <w:rFonts w:cstheme="minorHAnsi"/>
        </w:rPr>
      </w:pPr>
      <w:r w:rsidRPr="00F76D89">
        <w:rPr>
          <w:rFonts w:cstheme="minorHAnsi"/>
        </w:rPr>
        <w:t>bezpieczeństwa pożarowego,</w:t>
      </w:r>
    </w:p>
    <w:p w14:paraId="1BE41F38" w14:textId="77777777" w:rsidR="007052E0" w:rsidRPr="00F76D89" w:rsidRDefault="007052E0" w:rsidP="00F76D89">
      <w:pPr>
        <w:pStyle w:val="Akapitzlist"/>
        <w:numPr>
          <w:ilvl w:val="0"/>
          <w:numId w:val="16"/>
        </w:numPr>
        <w:tabs>
          <w:tab w:val="center" w:pos="142"/>
        </w:tabs>
        <w:ind w:right="568"/>
        <w:jc w:val="both"/>
        <w:rPr>
          <w:rFonts w:cstheme="minorHAnsi"/>
        </w:rPr>
      </w:pPr>
      <w:r w:rsidRPr="00F76D89">
        <w:rPr>
          <w:rFonts w:cstheme="minorHAnsi"/>
        </w:rPr>
        <w:t>bezpieczeństwa użytkowania,</w:t>
      </w:r>
    </w:p>
    <w:p w14:paraId="198E7845" w14:textId="77777777" w:rsidR="007052E0" w:rsidRPr="00F76D89" w:rsidRDefault="007052E0" w:rsidP="00F76D89">
      <w:pPr>
        <w:pStyle w:val="Akapitzlist"/>
        <w:numPr>
          <w:ilvl w:val="0"/>
          <w:numId w:val="16"/>
        </w:numPr>
        <w:tabs>
          <w:tab w:val="center" w:pos="142"/>
        </w:tabs>
        <w:ind w:right="568"/>
        <w:jc w:val="both"/>
        <w:rPr>
          <w:rFonts w:cstheme="minorHAnsi"/>
        </w:rPr>
      </w:pPr>
      <w:r w:rsidRPr="00F76D89">
        <w:rPr>
          <w:rFonts w:cstheme="minorHAnsi"/>
        </w:rPr>
        <w:t>odpowiednich warunków higienicznych i zdrowotnych oraz ochrony środowiska,</w:t>
      </w:r>
    </w:p>
    <w:p w14:paraId="09A8A924" w14:textId="77777777" w:rsidR="007052E0" w:rsidRPr="00F76D89" w:rsidRDefault="007052E0" w:rsidP="00F76D89">
      <w:pPr>
        <w:pStyle w:val="Akapitzlist"/>
        <w:numPr>
          <w:ilvl w:val="0"/>
          <w:numId w:val="16"/>
        </w:numPr>
        <w:tabs>
          <w:tab w:val="center" w:pos="142"/>
        </w:tabs>
        <w:ind w:right="568"/>
        <w:jc w:val="both"/>
        <w:rPr>
          <w:rFonts w:cstheme="minorHAnsi"/>
        </w:rPr>
      </w:pPr>
      <w:r w:rsidRPr="00F76D89">
        <w:rPr>
          <w:rFonts w:cstheme="minorHAnsi"/>
        </w:rPr>
        <w:t>ochrony przed hałasem i drganiami,</w:t>
      </w:r>
    </w:p>
    <w:p w14:paraId="266D74CA" w14:textId="77777777" w:rsidR="007052E0" w:rsidRPr="00F76D89" w:rsidRDefault="007052E0" w:rsidP="00F76D89">
      <w:pPr>
        <w:pStyle w:val="Akapitzlist"/>
        <w:numPr>
          <w:ilvl w:val="0"/>
          <w:numId w:val="16"/>
        </w:numPr>
        <w:tabs>
          <w:tab w:val="center" w:pos="142"/>
        </w:tabs>
        <w:ind w:right="568"/>
        <w:jc w:val="both"/>
        <w:rPr>
          <w:rFonts w:cstheme="minorHAnsi"/>
        </w:rPr>
      </w:pPr>
      <w:r w:rsidRPr="00F76D89">
        <w:rPr>
          <w:rFonts w:cstheme="minorHAnsi"/>
        </w:rPr>
        <w:t>oszczędności energii i odpowiedniej izolacyjności cieplnej przegród.</w:t>
      </w:r>
    </w:p>
    <w:p w14:paraId="50263163"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Instalacja ogrzewcza powinna być wykonana zgodnie z projektem oraz zgodnie z obowiązującymi wymaganiami.</w:t>
      </w:r>
    </w:p>
    <w:p w14:paraId="64419228" w14:textId="77777777" w:rsidR="007052E0" w:rsidRDefault="007052E0" w:rsidP="00F76D89">
      <w:pPr>
        <w:pStyle w:val="Akapitzlist"/>
        <w:tabs>
          <w:tab w:val="center" w:pos="142"/>
        </w:tabs>
        <w:ind w:left="0" w:right="568"/>
        <w:jc w:val="both"/>
        <w:rPr>
          <w:rFonts w:cstheme="minorHAnsi"/>
        </w:rPr>
      </w:pPr>
      <w:r w:rsidRPr="00F76D89">
        <w:rPr>
          <w:rFonts w:cstheme="minorHAnsi"/>
        </w:rPr>
        <w:t>Czynnikiem grzewczym w instalacji jest woda obiegowa doprowadzona z pomieszczenia wymiennikowni.</w:t>
      </w:r>
    </w:p>
    <w:p w14:paraId="4290F7A6" w14:textId="77777777" w:rsidR="00F76D89" w:rsidRPr="00F76D89" w:rsidRDefault="00F76D89" w:rsidP="00F76D89">
      <w:pPr>
        <w:pStyle w:val="Akapitzlist"/>
        <w:tabs>
          <w:tab w:val="center" w:pos="142"/>
        </w:tabs>
        <w:ind w:left="0" w:right="568"/>
        <w:jc w:val="both"/>
        <w:rPr>
          <w:rFonts w:cstheme="minorHAnsi"/>
        </w:rPr>
      </w:pPr>
    </w:p>
    <w:p w14:paraId="4E798374" w14:textId="77777777" w:rsidR="007052E0" w:rsidRPr="00F76D89" w:rsidRDefault="00F76D89" w:rsidP="00F76D89">
      <w:pPr>
        <w:pStyle w:val="Akapitzlist"/>
        <w:tabs>
          <w:tab w:val="center" w:pos="142"/>
        </w:tabs>
        <w:ind w:left="900" w:right="568"/>
        <w:rPr>
          <w:rFonts w:cstheme="minorHAnsi"/>
          <w:b/>
          <w:bCs/>
          <w:sz w:val="24"/>
          <w:szCs w:val="24"/>
        </w:rPr>
      </w:pPr>
      <w:r w:rsidRPr="00F76D89">
        <w:rPr>
          <w:rFonts w:cstheme="minorHAnsi"/>
          <w:b/>
          <w:bCs/>
          <w:sz w:val="24"/>
          <w:szCs w:val="24"/>
        </w:rPr>
        <w:t>2.3.2.</w:t>
      </w:r>
      <w:r w:rsidR="007052E0" w:rsidRPr="00F76D89">
        <w:rPr>
          <w:rFonts w:cstheme="minorHAnsi"/>
          <w:b/>
          <w:bCs/>
          <w:sz w:val="24"/>
          <w:szCs w:val="24"/>
        </w:rPr>
        <w:t>Montaż rurociągów.</w:t>
      </w:r>
    </w:p>
    <w:p w14:paraId="26B4E56A" w14:textId="77777777" w:rsidR="007052E0" w:rsidRPr="00F76D89" w:rsidRDefault="007052E0" w:rsidP="00F76D89">
      <w:pPr>
        <w:tabs>
          <w:tab w:val="center" w:pos="142"/>
        </w:tabs>
        <w:ind w:right="568"/>
        <w:rPr>
          <w:rFonts w:cstheme="minorHAnsi"/>
          <w:b/>
          <w:sz w:val="24"/>
          <w:szCs w:val="24"/>
        </w:rPr>
      </w:pPr>
      <w:r w:rsidRPr="00F76D89">
        <w:rPr>
          <w:rFonts w:cstheme="minorHAnsi"/>
          <w:b/>
          <w:sz w:val="24"/>
          <w:szCs w:val="24"/>
        </w:rPr>
        <w:lastRenderedPageBreak/>
        <w:t>Prowadzenie przewodów instalacji centralnego ogrzewania.</w:t>
      </w:r>
    </w:p>
    <w:p w14:paraId="04D1D90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Przed układaniem przewodów należy sprawdzić trasę oraz usunąć wszystkie przeszkody możliwe do wyeliminowania, typu pręty, wystające elementy z zaprawy betonowej i muru, tak aby nie powodowały uszkodzenia przewodów.</w:t>
      </w:r>
    </w:p>
    <w:p w14:paraId="0180440E"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Również przed zamontowaniem należy sprawdzić czy elementy przewidziane do zamocowania nie posiadają uszkodzeń mechanicznych oraz czy w przewodach nie ma zanieczyszczeń typu ziemia, papiery i inne. Nie używać rur pękniętych lub uszkodzonych w inny sposób.</w:t>
      </w:r>
    </w:p>
    <w:p w14:paraId="30BF8462"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W następnej kolejności należy wyznaczyć miejsca ułożenia rur, wykonać gniazda i osadzić uchwyty. Rury należy przecinać i zakładać na nie tuleje ochronne. Układać rury i wstępnie zamocować, wykonać połączenia.</w:t>
      </w:r>
    </w:p>
    <w:p w14:paraId="3E467F64"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Rurociągi należy prowadzić ze spadkiem 0,5% w kierunku pomieszczenia, gdzie znajduje się źródło ciepła. Poziome odcinki powinny być wykonane ze spadkiem zabezpieczającym odpowiednie odpowietrzenie i odwodnienie całego pionu.</w:t>
      </w:r>
    </w:p>
    <w:p w14:paraId="3191F1DD"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Przewody poziome prowadzone przy ścianach, na lub pod stropami itp. powinny spoczywać na podporach stałych (w uchwytach) i ruchomych (w uchwytach, na wspornikach, zawieszeniach itp.) usytuowanych w odstępach nie mniejszych niż wynika to z wymagań dla materiału, z którego wykonane są rury. Należy prowadzić je powyżej przewodów instalacji wody zimnej.</w:t>
      </w:r>
    </w:p>
    <w:p w14:paraId="46F874DD"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Przewody układane w bruzdach ściennych i w szlichcie podłogowej powinny być układane zgodnie z projektem technicznym. Trasy przewodów powinny być zinwentaryzowane i naniesione w dokumentacji powykonawczej.</w:t>
      </w:r>
    </w:p>
    <w:p w14:paraId="44A82A5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Przewody należy prowadzić w sposób zapewniający właściwą kompensację wydłużeń cieplnych ( z maksymalnym wykorzystaniem możliwości samokompensacji). Nie dopuszcza się prowadzenia przewodów bez stosowania kompensacji wydłużeń cieplnych.</w:t>
      </w:r>
    </w:p>
    <w:p w14:paraId="026DF0BB"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Przewody należy wykonać w sposób umożliwiający wykonanie izolacji antykorozyjnej i cieplnej. Przewody zasilający i powrotny należy prowadzić obok siebie, równolegle.</w:t>
      </w:r>
    </w:p>
    <w:p w14:paraId="4EB8D939" w14:textId="77777777" w:rsidR="00F76D89" w:rsidRDefault="007052E0" w:rsidP="00F76D89">
      <w:pPr>
        <w:pStyle w:val="Akapitzlist"/>
        <w:tabs>
          <w:tab w:val="center" w:pos="142"/>
        </w:tabs>
        <w:ind w:left="0" w:right="568"/>
        <w:jc w:val="both"/>
        <w:rPr>
          <w:rFonts w:cstheme="minorHAnsi"/>
        </w:rPr>
      </w:pPr>
      <w:r w:rsidRPr="00F76D89">
        <w:rPr>
          <w:rFonts w:cstheme="minorHAnsi"/>
        </w:rPr>
        <w:t>Maksymalne odchylenie od pionu dla rurociągów pionowych wynosi 1cm na kondygnację. Przewody pionowe należy mocować do ścian za pomocą uchwytów.</w:t>
      </w:r>
    </w:p>
    <w:p w14:paraId="24724EC1" w14:textId="77777777" w:rsidR="00F76D89" w:rsidRDefault="00F76D89" w:rsidP="00F76D89">
      <w:pPr>
        <w:pStyle w:val="Akapitzlist"/>
        <w:tabs>
          <w:tab w:val="center" w:pos="142"/>
        </w:tabs>
        <w:ind w:left="0" w:right="568"/>
        <w:jc w:val="both"/>
        <w:rPr>
          <w:rFonts w:cstheme="minorHAnsi"/>
        </w:rPr>
      </w:pPr>
    </w:p>
    <w:p w14:paraId="504413EF" w14:textId="77777777" w:rsidR="007052E0" w:rsidRPr="00F76D89" w:rsidRDefault="007052E0" w:rsidP="00F76D89">
      <w:pPr>
        <w:pStyle w:val="Akapitzlist"/>
        <w:tabs>
          <w:tab w:val="center" w:pos="142"/>
        </w:tabs>
        <w:ind w:left="0" w:right="568"/>
        <w:jc w:val="both"/>
        <w:rPr>
          <w:rFonts w:cstheme="minorHAnsi"/>
          <w:b/>
          <w:bCs/>
          <w:sz w:val="24"/>
          <w:szCs w:val="24"/>
        </w:rPr>
      </w:pPr>
      <w:r w:rsidRPr="00F76D89">
        <w:rPr>
          <w:rFonts w:cstheme="minorHAnsi"/>
          <w:b/>
          <w:bCs/>
          <w:sz w:val="24"/>
          <w:szCs w:val="24"/>
        </w:rPr>
        <w:t>Prowadzenie przewodów przez przegrody.</w:t>
      </w:r>
    </w:p>
    <w:p w14:paraId="5EBD9F26"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W miejscach gdzie przewody przechodzą przez ścianę należy nałożyć tuleje ochronne i nie wykonywać w tym miejscu żadnych połączeń.</w:t>
      </w:r>
    </w:p>
    <w:p w14:paraId="2B8F6127"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Tuleja ochronna powinna być rurą o średnicy wewnętrznej większej od średnicy zewnętrznej rury przewodu:</w:t>
      </w:r>
    </w:p>
    <w:p w14:paraId="368EE1AC" w14:textId="77777777" w:rsidR="007052E0" w:rsidRPr="00F76D89" w:rsidRDefault="007052E0" w:rsidP="00F76D89">
      <w:pPr>
        <w:pStyle w:val="Akapitzlist"/>
        <w:numPr>
          <w:ilvl w:val="0"/>
          <w:numId w:val="6"/>
        </w:numPr>
        <w:tabs>
          <w:tab w:val="center" w:pos="142"/>
        </w:tabs>
        <w:ind w:right="568"/>
        <w:jc w:val="both"/>
        <w:rPr>
          <w:rFonts w:cstheme="minorHAnsi"/>
        </w:rPr>
      </w:pPr>
      <w:r w:rsidRPr="00F76D89">
        <w:rPr>
          <w:rFonts w:cstheme="minorHAnsi"/>
        </w:rPr>
        <w:t>co najmniej o 2cm, przy przejściu przez przegrodę pionową,</w:t>
      </w:r>
    </w:p>
    <w:p w14:paraId="2274486C" w14:textId="77777777" w:rsidR="007052E0" w:rsidRPr="00F76D89" w:rsidRDefault="007052E0" w:rsidP="00F76D89">
      <w:pPr>
        <w:pStyle w:val="Akapitzlist"/>
        <w:numPr>
          <w:ilvl w:val="0"/>
          <w:numId w:val="6"/>
        </w:numPr>
        <w:tabs>
          <w:tab w:val="center" w:pos="142"/>
        </w:tabs>
        <w:ind w:right="568"/>
        <w:jc w:val="both"/>
        <w:rPr>
          <w:rFonts w:cstheme="minorHAnsi"/>
        </w:rPr>
      </w:pPr>
      <w:r w:rsidRPr="00F76D89">
        <w:rPr>
          <w:rFonts w:cstheme="minorHAnsi"/>
        </w:rPr>
        <w:t>co najmniej o 1cm, przy przejściu przez strop.</w:t>
      </w:r>
    </w:p>
    <w:p w14:paraId="620B0EE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Tuleja ochronna powinna być dłuższa niż grubość przegrody pionowej o około 5cm z każdej strony, a przy przejściu przez strop powinna wystawać około 2cm powyżej posadzki. Nie dotyczy to tulei ochronnych na rurach przyłączy grzejnikowych (gałązek), których wylot ze ściany powinien być osłonięty tarczką ochronną.</w:t>
      </w:r>
    </w:p>
    <w:p w14:paraId="5D47B28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Przestrzeń między rurą przewodu a tuleją ochronną powinna być wypełniona materiałem trwale plastycznym nie działającym korozyjnie na rurę, umożliwiającym jej wzdłużne przemieszczanie się i utrudniającym powstanie w niej naprężeń ścinających.</w:t>
      </w:r>
    </w:p>
    <w:p w14:paraId="22997DA7"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Przepust instalacyjny w tulei ochronnej w elementach oddzielenia przeciwpożarowego powinien być wykonany w sposób zapewniający przepustowi odpowiednią klasę odporności ogniowej wymaganą dla tych elementów.</w:t>
      </w:r>
    </w:p>
    <w:p w14:paraId="75762C82" w14:textId="77777777" w:rsidR="007052E0" w:rsidRPr="007052E0" w:rsidRDefault="007052E0" w:rsidP="007052E0">
      <w:pPr>
        <w:pStyle w:val="Akapitzlist"/>
        <w:tabs>
          <w:tab w:val="center" w:pos="142"/>
        </w:tabs>
        <w:ind w:left="0" w:right="568"/>
        <w:rPr>
          <w:rFonts w:cstheme="minorHAnsi"/>
          <w:color w:val="FF0000"/>
          <w:sz w:val="24"/>
          <w:szCs w:val="24"/>
        </w:rPr>
      </w:pPr>
    </w:p>
    <w:p w14:paraId="519663F2" w14:textId="77777777" w:rsidR="007052E0" w:rsidRPr="00F76D89" w:rsidRDefault="007052E0" w:rsidP="007052E0">
      <w:pPr>
        <w:pStyle w:val="Akapitzlist"/>
        <w:tabs>
          <w:tab w:val="center" w:pos="142"/>
        </w:tabs>
        <w:ind w:left="0" w:right="568"/>
        <w:rPr>
          <w:rFonts w:cstheme="minorHAnsi"/>
          <w:sz w:val="24"/>
          <w:szCs w:val="24"/>
        </w:rPr>
      </w:pPr>
    </w:p>
    <w:p w14:paraId="11852A56" w14:textId="77777777" w:rsidR="007052E0" w:rsidRPr="00F76D89" w:rsidRDefault="007052E0" w:rsidP="00F76D89">
      <w:pPr>
        <w:tabs>
          <w:tab w:val="center" w:pos="142"/>
        </w:tabs>
        <w:ind w:right="568"/>
        <w:rPr>
          <w:rFonts w:cstheme="minorHAnsi"/>
          <w:b/>
          <w:bCs/>
          <w:sz w:val="24"/>
          <w:szCs w:val="24"/>
        </w:rPr>
      </w:pPr>
      <w:r w:rsidRPr="00F76D89">
        <w:rPr>
          <w:rFonts w:cstheme="minorHAnsi"/>
          <w:b/>
          <w:bCs/>
          <w:sz w:val="24"/>
          <w:szCs w:val="24"/>
        </w:rPr>
        <w:t>Prowadzenie przewodów w ścianie i w wylewkach</w:t>
      </w:r>
    </w:p>
    <w:p w14:paraId="3CB5DC8A" w14:textId="77777777" w:rsidR="007052E0" w:rsidRDefault="007052E0" w:rsidP="00F76D89">
      <w:pPr>
        <w:pStyle w:val="Akapitzlist"/>
        <w:tabs>
          <w:tab w:val="center" w:pos="142"/>
        </w:tabs>
        <w:ind w:left="0" w:right="568"/>
        <w:jc w:val="both"/>
        <w:rPr>
          <w:rFonts w:cstheme="minorHAnsi"/>
        </w:rPr>
      </w:pPr>
      <w:r w:rsidRPr="00F76D89">
        <w:rPr>
          <w:rFonts w:cstheme="minorHAnsi"/>
        </w:rPr>
        <w:t>Rurociągi z tworzywa sztucznego należy prowadzić w specjalnych wnękach ściennych (lub podłogowych) lub w wylewce, izolowanych cieplnie w rurze ochronnej „</w:t>
      </w:r>
      <w:proofErr w:type="spellStart"/>
      <w:r w:rsidRPr="00F76D89">
        <w:rPr>
          <w:rFonts w:cstheme="minorHAnsi"/>
        </w:rPr>
        <w:t>Peschla</w:t>
      </w:r>
      <w:proofErr w:type="spellEnd"/>
      <w:r w:rsidRPr="00F76D89">
        <w:rPr>
          <w:rFonts w:cstheme="minorHAnsi"/>
        </w:rPr>
        <w:t xml:space="preserve">”. Jeśli grubość jastrychu nad trasą linii zasilających jest mniejsza niż 35mm, należy </w:t>
      </w:r>
      <w:proofErr w:type="spellStart"/>
      <w:r w:rsidRPr="00F76D89">
        <w:rPr>
          <w:rFonts w:cstheme="minorHAnsi"/>
        </w:rPr>
        <w:t>zazbroić</w:t>
      </w:r>
      <w:proofErr w:type="spellEnd"/>
      <w:r w:rsidRPr="00F76D89">
        <w:rPr>
          <w:rFonts w:cstheme="minorHAnsi"/>
        </w:rPr>
        <w:t xml:space="preserve"> pas posadzki w tym miejscu.</w:t>
      </w:r>
    </w:p>
    <w:p w14:paraId="27DA75EC" w14:textId="77777777" w:rsidR="00F76D89" w:rsidRPr="00F76D89" w:rsidRDefault="00F76D89" w:rsidP="00F76D89">
      <w:pPr>
        <w:pStyle w:val="Akapitzlist"/>
        <w:tabs>
          <w:tab w:val="center" w:pos="142"/>
        </w:tabs>
        <w:ind w:left="0" w:right="568"/>
        <w:jc w:val="both"/>
        <w:rPr>
          <w:rFonts w:cstheme="minorHAnsi"/>
        </w:rPr>
      </w:pPr>
    </w:p>
    <w:p w14:paraId="02EAA5C5" w14:textId="77777777" w:rsidR="007052E0" w:rsidRPr="00F76D89" w:rsidRDefault="00F76D89" w:rsidP="00F76D89">
      <w:pPr>
        <w:tabs>
          <w:tab w:val="center" w:pos="142"/>
        </w:tabs>
        <w:ind w:right="568"/>
        <w:rPr>
          <w:rFonts w:cstheme="minorHAnsi"/>
          <w:b/>
          <w:bCs/>
          <w:sz w:val="24"/>
          <w:szCs w:val="24"/>
        </w:rPr>
      </w:pPr>
      <w:r w:rsidRPr="00F76D89">
        <w:rPr>
          <w:rFonts w:cstheme="minorHAnsi"/>
          <w:b/>
          <w:bCs/>
          <w:sz w:val="24"/>
          <w:szCs w:val="24"/>
        </w:rPr>
        <w:t>Montaż grzejników</w:t>
      </w:r>
    </w:p>
    <w:p w14:paraId="7EE6318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Grzejniki montowane przy ścianie należy ustawić w płaszczyźnie równoległej do powierzchni ściany. Grzejniki płytowe stalowe należy mocować do ściany zgodnie z instrukcją producenta grzejników.</w:t>
      </w:r>
    </w:p>
    <w:p w14:paraId="60072CB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 xml:space="preserve">Należy wyznaczyć miejsce zamontowania uchwytów, wykonać tam otwory i osadzić je w ścianie. Grzejniki zawiesić i połączyć je z rurami </w:t>
      </w:r>
      <w:proofErr w:type="spellStart"/>
      <w:r w:rsidRPr="00F76D89">
        <w:rPr>
          <w:rFonts w:cstheme="minorHAnsi"/>
        </w:rPr>
        <w:t>przyłącznymi</w:t>
      </w:r>
      <w:proofErr w:type="spellEnd"/>
      <w:r w:rsidRPr="00F76D89">
        <w:rPr>
          <w:rFonts w:cstheme="minorHAnsi"/>
        </w:rPr>
        <w:t>. Grzejnik powinien opierać się całkowicie na wszystkich wspornikach.</w:t>
      </w:r>
    </w:p>
    <w:p w14:paraId="0E4C22A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Grzejniki można montować również za pomocą stojaków.</w:t>
      </w:r>
    </w:p>
    <w:p w14:paraId="19DA5243"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Grzejniki montować w opakowaniu fabrycznym. Zaleca się usunięcie opakowania po zakończeniu wszystkich prac wykończeniowych.</w:t>
      </w:r>
    </w:p>
    <w:p w14:paraId="679295E6" w14:textId="77777777" w:rsidR="007052E0" w:rsidRDefault="007052E0" w:rsidP="00F76D89">
      <w:pPr>
        <w:pStyle w:val="Akapitzlist"/>
        <w:tabs>
          <w:tab w:val="center" w:pos="142"/>
        </w:tabs>
        <w:ind w:left="0" w:right="568"/>
        <w:jc w:val="both"/>
        <w:rPr>
          <w:rFonts w:cstheme="minorHAnsi"/>
        </w:rPr>
      </w:pPr>
      <w:r w:rsidRPr="00F76D89">
        <w:rPr>
          <w:rFonts w:cstheme="minorHAnsi"/>
        </w:rPr>
        <w:t>Nie dopuścić do deformacji grzejnika lub zniszczenia jego powłoki lakierniczej.</w:t>
      </w:r>
    </w:p>
    <w:p w14:paraId="7D8D9648" w14:textId="77777777" w:rsidR="00F76D89" w:rsidRPr="00F76D89" w:rsidRDefault="00F76D89" w:rsidP="00F76D89">
      <w:pPr>
        <w:pStyle w:val="Akapitzlist"/>
        <w:tabs>
          <w:tab w:val="center" w:pos="142"/>
        </w:tabs>
        <w:ind w:left="0" w:right="568"/>
        <w:jc w:val="both"/>
        <w:rPr>
          <w:rFonts w:cstheme="minorHAnsi"/>
        </w:rPr>
      </w:pPr>
    </w:p>
    <w:p w14:paraId="3BCB406B" w14:textId="77777777" w:rsidR="007052E0" w:rsidRPr="00F76D89" w:rsidRDefault="007052E0" w:rsidP="00F76D89">
      <w:pPr>
        <w:tabs>
          <w:tab w:val="center" w:pos="142"/>
        </w:tabs>
        <w:ind w:right="568"/>
        <w:rPr>
          <w:rFonts w:cstheme="minorHAnsi"/>
          <w:b/>
          <w:bCs/>
          <w:sz w:val="24"/>
          <w:szCs w:val="24"/>
        </w:rPr>
      </w:pPr>
      <w:r w:rsidRPr="00F76D89">
        <w:rPr>
          <w:rFonts w:cstheme="minorHAnsi"/>
          <w:b/>
          <w:bCs/>
          <w:sz w:val="24"/>
          <w:szCs w:val="24"/>
        </w:rPr>
        <w:t>Montaż armatury i osprzętu.</w:t>
      </w:r>
    </w:p>
    <w:p w14:paraId="7F7310E0"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Armatura powinna odpowiadać warunkom pracy (ciśnienie, temperatura) instalacji, w której jest zainstalowana. Przed montażem armatury należy usunąć z niej zaślepienia i ewentualne zanieczyszczenia. Powinna być zainstalowana tak, żeby była dostępna do obsługi i konserwacji.</w:t>
      </w:r>
    </w:p>
    <w:p w14:paraId="7C5B5091"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Armaturę na przewodach należy zainstalować tak aby kierunek przepływu wody instalacyjnej był zgodny z oznaczeniem kierunku przepływu na armaturze.</w:t>
      </w:r>
    </w:p>
    <w:p w14:paraId="562EB9CB"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Armatura na przewodach powinna być zamocowana do przegród lub konstrukcji wsporczych przy użyciu odpowiednich uchwytów zgodnie ze wskazaniami producenta.</w:t>
      </w:r>
    </w:p>
    <w:p w14:paraId="599A88F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Zawory grzejnikowe połączone bezpośrednio z grzejnikiem nie wymagają dodatkowego zamocowania. Zawory na pionach i gałązkach oraz odpowietrzniki należy umieszczać w miejscach widocznych oraz łatwo dostępnych dla obsługi, konserwacji i kontroli.</w:t>
      </w:r>
    </w:p>
    <w:p w14:paraId="18858556" w14:textId="77777777" w:rsidR="007052E0" w:rsidRDefault="007052E0" w:rsidP="00F76D89">
      <w:pPr>
        <w:pStyle w:val="Akapitzlist"/>
        <w:tabs>
          <w:tab w:val="center" w:pos="142"/>
        </w:tabs>
        <w:ind w:left="0" w:right="568"/>
        <w:jc w:val="both"/>
        <w:rPr>
          <w:rFonts w:cstheme="minorHAnsi"/>
        </w:rPr>
      </w:pPr>
      <w:r w:rsidRPr="00F76D89">
        <w:rPr>
          <w:rFonts w:cstheme="minorHAnsi"/>
        </w:rPr>
        <w:t>Odpowietrzenie instalacji wykonać z PN-91/B-02420 jako odpowietrzenie miejscowe przy pomocy odpowietrzników automatycznych.</w:t>
      </w:r>
    </w:p>
    <w:p w14:paraId="5558F5A7" w14:textId="77777777" w:rsidR="00F76D89" w:rsidRPr="00F76D89" w:rsidRDefault="00F76D89" w:rsidP="00F76D89">
      <w:pPr>
        <w:pStyle w:val="Akapitzlist"/>
        <w:tabs>
          <w:tab w:val="center" w:pos="142"/>
        </w:tabs>
        <w:ind w:left="0" w:right="568"/>
        <w:jc w:val="both"/>
        <w:rPr>
          <w:rFonts w:cstheme="minorHAnsi"/>
        </w:rPr>
      </w:pPr>
    </w:p>
    <w:p w14:paraId="50D4F776" w14:textId="77777777" w:rsidR="007052E0" w:rsidRPr="00F76D89" w:rsidRDefault="00F76D89" w:rsidP="00F76D89">
      <w:pPr>
        <w:tabs>
          <w:tab w:val="center" w:pos="142"/>
        </w:tabs>
        <w:ind w:right="568"/>
        <w:rPr>
          <w:rFonts w:cstheme="minorHAnsi"/>
          <w:b/>
          <w:bCs/>
          <w:sz w:val="24"/>
          <w:szCs w:val="24"/>
        </w:rPr>
      </w:pPr>
      <w:r w:rsidRPr="00F76D89">
        <w:rPr>
          <w:rFonts w:cstheme="minorHAnsi"/>
          <w:b/>
          <w:bCs/>
          <w:sz w:val="24"/>
          <w:szCs w:val="24"/>
        </w:rPr>
        <w:t>Izolacja cieplna</w:t>
      </w:r>
    </w:p>
    <w:p w14:paraId="15264402"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Wykonanie izolacji cieplnej należy rozpocząć po uprzednim przeprowadzeniu wymaganych prób szczelności, wykonaniu wymaganego zabezpieczenia antykorozyjnego powierzchni przeznaczonych do zaizolowania oraz po potwierdzeniu prawidłowości wykonania powyższych robót protokołem odbioru.</w:t>
      </w:r>
    </w:p>
    <w:p w14:paraId="780BC7E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Materiał, z którego będzie wykonana izolacja cieplna podano w punkcie 2.5 niniejszej SST.</w:t>
      </w:r>
    </w:p>
    <w:p w14:paraId="7700FE8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Nie dopuszcza się wykonania izolacji cieplnych na powierzchnie zanieczyszczone, wilgotne lub z uszkodzoną powłoką antykorozyjną.</w:t>
      </w:r>
    </w:p>
    <w:p w14:paraId="7C323705"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Zakończenia izolacji cieplnej powinny być zabezpieczone przed uszkodzeniem lub zawilgoceniem. Izolacja cieplna powinna być wykonana w sposób zapewniający nierozprzestrzenianie się ognia.</w:t>
      </w:r>
    </w:p>
    <w:p w14:paraId="2D75A5E4" w14:textId="77777777" w:rsidR="007052E0" w:rsidRPr="007052E0" w:rsidRDefault="007052E0" w:rsidP="007052E0">
      <w:pPr>
        <w:pStyle w:val="Akapitzlist"/>
        <w:tabs>
          <w:tab w:val="center" w:pos="142"/>
        </w:tabs>
        <w:ind w:left="0" w:right="568"/>
        <w:rPr>
          <w:rFonts w:cstheme="minorHAnsi"/>
          <w:color w:val="FF0000"/>
          <w:sz w:val="24"/>
          <w:szCs w:val="24"/>
        </w:rPr>
      </w:pPr>
    </w:p>
    <w:p w14:paraId="1569E509" w14:textId="77777777" w:rsidR="007052E0" w:rsidRPr="00F76D89" w:rsidRDefault="00F76D89" w:rsidP="00F76D89">
      <w:pPr>
        <w:tabs>
          <w:tab w:val="center" w:pos="142"/>
        </w:tabs>
        <w:ind w:right="568"/>
        <w:rPr>
          <w:rFonts w:cstheme="minorHAnsi"/>
          <w:b/>
          <w:bCs/>
          <w:sz w:val="24"/>
          <w:szCs w:val="24"/>
        </w:rPr>
      </w:pPr>
      <w:r w:rsidRPr="00F76D89">
        <w:rPr>
          <w:rFonts w:cstheme="minorHAnsi"/>
          <w:b/>
          <w:bCs/>
          <w:sz w:val="24"/>
          <w:szCs w:val="24"/>
        </w:rPr>
        <w:t>Regulacja instalacji ogrzewczej</w:t>
      </w:r>
    </w:p>
    <w:p w14:paraId="1A844F82" w14:textId="77777777" w:rsidR="007052E0" w:rsidRDefault="007052E0" w:rsidP="00CC7EFF">
      <w:pPr>
        <w:pStyle w:val="Akapitzlist"/>
        <w:tabs>
          <w:tab w:val="center" w:pos="142"/>
        </w:tabs>
        <w:ind w:left="0" w:right="568"/>
        <w:jc w:val="both"/>
        <w:rPr>
          <w:rFonts w:cstheme="minorHAnsi"/>
        </w:rPr>
      </w:pPr>
      <w:r w:rsidRPr="00F76D89">
        <w:rPr>
          <w:rFonts w:cstheme="minorHAnsi"/>
        </w:rPr>
        <w:lastRenderedPageBreak/>
        <w:t>W każdym pomieszczeniu przewiduje się grzejniki z wbudowanym zaworem z nastawą wstępną i głowicą termostatyczną. Regulację hydrauliczną instalacji grzejnikowej należy zrealizować przez nastawy wstępne na wbudowanych zaworach grzejnikowych, przy zaworach regulacyjnych grzejników w pomieszczeniach ogólnie dostępnych nie należy montować głowic termostatycznych, a same zawory po wykonaniu nastawy obrócić pokrętłem do ściany.</w:t>
      </w:r>
    </w:p>
    <w:p w14:paraId="60EADB68" w14:textId="77777777" w:rsidR="00F76D89" w:rsidRPr="00F76D89" w:rsidRDefault="00F76D89" w:rsidP="007052E0">
      <w:pPr>
        <w:pStyle w:val="Akapitzlist"/>
        <w:tabs>
          <w:tab w:val="center" w:pos="142"/>
        </w:tabs>
        <w:ind w:left="0" w:right="568"/>
        <w:rPr>
          <w:rFonts w:cstheme="minorHAnsi"/>
        </w:rPr>
      </w:pPr>
    </w:p>
    <w:p w14:paraId="2CF012ED" w14:textId="77777777" w:rsidR="007052E0" w:rsidRPr="00F76D89" w:rsidRDefault="007052E0" w:rsidP="00F76D89">
      <w:pPr>
        <w:tabs>
          <w:tab w:val="center" w:pos="142"/>
        </w:tabs>
        <w:ind w:right="568"/>
        <w:rPr>
          <w:rFonts w:cstheme="minorHAnsi"/>
          <w:b/>
          <w:bCs/>
          <w:sz w:val="24"/>
          <w:szCs w:val="24"/>
        </w:rPr>
      </w:pPr>
      <w:r w:rsidRPr="00F76D89">
        <w:rPr>
          <w:rFonts w:cstheme="minorHAnsi"/>
          <w:b/>
          <w:bCs/>
          <w:sz w:val="24"/>
          <w:szCs w:val="24"/>
        </w:rPr>
        <w:t>Ba</w:t>
      </w:r>
      <w:r w:rsidR="00F76D89">
        <w:rPr>
          <w:rFonts w:cstheme="minorHAnsi"/>
          <w:b/>
          <w:bCs/>
          <w:sz w:val="24"/>
          <w:szCs w:val="24"/>
        </w:rPr>
        <w:t>dania i uruchomienie instalacji</w:t>
      </w:r>
    </w:p>
    <w:p w14:paraId="1112E864"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Instalacja przed zakryciem bruzd i przed pomalowaniem oraz przed wykonaniem izolacji termicznej przewodów musi być poddana próbie szczelności.</w:t>
      </w:r>
    </w:p>
    <w:p w14:paraId="1D69F316"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Po zakończeniu montażu rurociągów należy przepłukać instalację wodą gorącą. Płukanie należy przeprowadzić wielokrotnie spuszczając wodę, aż do uzyskania czystej wody. Płukanie należy wykonać przy całkowicie otwartych zaworach odcinających. Następnie należy wyregulować instalację przy pomocy zaworów regulacyjnych. Po wyregulowaniu instalacji należy</w:t>
      </w:r>
      <w:r w:rsidRPr="007052E0">
        <w:rPr>
          <w:rFonts w:cstheme="minorHAnsi"/>
          <w:color w:val="FF0000"/>
          <w:sz w:val="24"/>
          <w:szCs w:val="24"/>
        </w:rPr>
        <w:t xml:space="preserve"> </w:t>
      </w:r>
      <w:r w:rsidRPr="00F76D89">
        <w:rPr>
          <w:rFonts w:cstheme="minorHAnsi"/>
        </w:rPr>
        <w:t>przeprowadzić 72 godz. rozruch. Po stwierdzeniu bezawaryjnej pracy instalację należy przekazać użytkownikowi do eksploatacji wraz z dokumentacją powykonawczą i rozruchową.</w:t>
      </w:r>
    </w:p>
    <w:p w14:paraId="049F53A9"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Podczas badania działania i szczelności na gorąco należy dokonać oględzin wszystkich połączeń, uszczelnień, itp. oraz skontrolować zdolność wydłużania kompensatorów. Wyniki badania szczelności należy uznać za pozytywne, jeżeli nie stwierdzono przecieków i roszenia bądź uszkodzeń i innych trwałych odkształceń. Gdy jednak nieszczelności bądź inne usterki występują należy je usunąć.</w:t>
      </w:r>
    </w:p>
    <w:p w14:paraId="6F592480" w14:textId="77777777" w:rsidR="00F76D89" w:rsidRDefault="00F76D89" w:rsidP="00F76D89">
      <w:pPr>
        <w:tabs>
          <w:tab w:val="center" w:pos="142"/>
        </w:tabs>
        <w:ind w:right="568"/>
        <w:rPr>
          <w:rFonts w:cstheme="minorHAnsi"/>
          <w:b/>
          <w:bCs/>
          <w:color w:val="FF0000"/>
          <w:sz w:val="24"/>
          <w:szCs w:val="24"/>
        </w:rPr>
      </w:pPr>
    </w:p>
    <w:p w14:paraId="49DA45D9" w14:textId="77777777" w:rsidR="007052E0" w:rsidRPr="00F76D89" w:rsidRDefault="00F76D89" w:rsidP="00F76D89">
      <w:pPr>
        <w:tabs>
          <w:tab w:val="center" w:pos="142"/>
        </w:tabs>
        <w:ind w:right="568"/>
        <w:rPr>
          <w:rFonts w:cstheme="minorHAnsi"/>
          <w:b/>
          <w:bCs/>
          <w:sz w:val="24"/>
          <w:szCs w:val="24"/>
        </w:rPr>
      </w:pPr>
      <w:r w:rsidRPr="00F76D89">
        <w:rPr>
          <w:rFonts w:cstheme="minorHAnsi"/>
          <w:b/>
          <w:bCs/>
          <w:sz w:val="24"/>
          <w:szCs w:val="24"/>
        </w:rPr>
        <w:t>Pomiary</w:t>
      </w:r>
    </w:p>
    <w:p w14:paraId="55B67FB4"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Podczas dokonywania odbioru poprawności działania instalacji, pomiary należy wykonywać w następujący sposób:</w:t>
      </w:r>
    </w:p>
    <w:p w14:paraId="554E0F7B" w14:textId="77777777" w:rsidR="007052E0" w:rsidRPr="00F76D89" w:rsidRDefault="007052E0" w:rsidP="00F76D89">
      <w:pPr>
        <w:pStyle w:val="Akapitzlist"/>
        <w:numPr>
          <w:ilvl w:val="3"/>
          <w:numId w:val="11"/>
        </w:numPr>
        <w:tabs>
          <w:tab w:val="center" w:pos="142"/>
        </w:tabs>
        <w:ind w:right="568"/>
        <w:jc w:val="both"/>
        <w:rPr>
          <w:rFonts w:cstheme="minorHAnsi"/>
        </w:rPr>
      </w:pPr>
      <w:r w:rsidRPr="00F76D89">
        <w:rPr>
          <w:rFonts w:cstheme="minorHAnsi"/>
        </w:rPr>
        <w:t>pomiar temperatury zewnętrznej za pomocą termometrów zapewniających dokładność odczytu ±0,5K. Pomiary należy dokonywać w miejscach zacienionych na wysokości 1,5m nad ziemią i w odległości nie mniejszej niż 2m od budynku,</w:t>
      </w:r>
    </w:p>
    <w:p w14:paraId="2EB4BB86" w14:textId="77777777" w:rsidR="007052E0" w:rsidRPr="00F76D89" w:rsidRDefault="007052E0" w:rsidP="00F76D89">
      <w:pPr>
        <w:pStyle w:val="Akapitzlist"/>
        <w:numPr>
          <w:ilvl w:val="3"/>
          <w:numId w:val="11"/>
        </w:numPr>
        <w:tabs>
          <w:tab w:val="center" w:pos="142"/>
        </w:tabs>
        <w:ind w:right="568"/>
        <w:jc w:val="both"/>
        <w:rPr>
          <w:rFonts w:cstheme="minorHAnsi"/>
        </w:rPr>
      </w:pPr>
      <w:r w:rsidRPr="00F76D89">
        <w:rPr>
          <w:rFonts w:cstheme="minorHAnsi"/>
        </w:rPr>
        <w:t>pomiar temperatury wody za pomocą termometrów zapewniających dokładność odczytu</w:t>
      </w:r>
    </w:p>
    <w:p w14:paraId="668AD559"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±0,5K,pomiar spadków ciśnienia wody w instalacji za pomocą manometrów różnicowych zapewniających dokładność odczytu nie mniejszą niż 10Pa,</w:t>
      </w:r>
    </w:p>
    <w:p w14:paraId="7727B715" w14:textId="77777777" w:rsidR="007052E0" w:rsidRPr="00F76D89" w:rsidRDefault="007052E0" w:rsidP="00F76D89">
      <w:pPr>
        <w:pStyle w:val="Akapitzlist"/>
        <w:numPr>
          <w:ilvl w:val="3"/>
          <w:numId w:val="11"/>
        </w:numPr>
        <w:tabs>
          <w:tab w:val="center" w:pos="142"/>
        </w:tabs>
        <w:ind w:right="568"/>
        <w:jc w:val="both"/>
        <w:rPr>
          <w:rFonts w:cstheme="minorHAnsi"/>
        </w:rPr>
      </w:pPr>
      <w:r w:rsidRPr="00F76D89">
        <w:rPr>
          <w:rFonts w:cstheme="minorHAnsi"/>
        </w:rPr>
        <w:t>pomiar temperatury powietrza w ogrzewanych pomieszczeniach za pomocą termometrów zapewniających dokładność odczytu ±0,5K. Pomiarów należy dokonywać na wysokości 0,75m nad podłogą, w środku pomieszczenia, a w większych pomieszczeniach w kilku miejscach w taki sposób, aby odległość punktu pomiaru od ściany zewnętrznej nie przekraczała 2,5m, a odległość między punktami pomiarowymi nie przekraczała 10m,</w:t>
      </w:r>
    </w:p>
    <w:p w14:paraId="49A79538" w14:textId="77777777" w:rsidR="007052E0" w:rsidRPr="00F76D89" w:rsidRDefault="007052E0" w:rsidP="00F76D89">
      <w:pPr>
        <w:pStyle w:val="Akapitzlist"/>
        <w:numPr>
          <w:ilvl w:val="3"/>
          <w:numId w:val="11"/>
        </w:numPr>
        <w:tabs>
          <w:tab w:val="center" w:pos="142"/>
        </w:tabs>
        <w:ind w:right="568"/>
        <w:jc w:val="both"/>
        <w:rPr>
          <w:rFonts w:cstheme="minorHAnsi"/>
        </w:rPr>
      </w:pPr>
      <w:r w:rsidRPr="00F76D89">
        <w:rPr>
          <w:rFonts w:cstheme="minorHAnsi"/>
        </w:rPr>
        <w:t>pomiar spadku temperatury wody w wybranych odbiornikach ciepła lub pionach za pomocą termometrów zapewniających dokładność odczytu ±0,5K. Dopuszcza się dokonywanie tego pomiaru za pomocą termometrów dotykowych na metalowym elemencie instalacji po uprzednim oczyszczeniu powierzchni w miejscu przyłożenia czujnika z ewentualnie nałożonej farby lub innych zanieczyszczeń. Jeżeli pomiar będzie wykonywany na powierzchni grzejnika, nie dopuszcza się usuwania farby z tej powierzchni, jeżeli została ona nałożona fabrycznie.</w:t>
      </w:r>
    </w:p>
    <w:p w14:paraId="3D145119"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Dopuszczalne odchyłki temperatury powietrza w ogrzewanym pomieszczeniu:</w:t>
      </w:r>
    </w:p>
    <w:p w14:paraId="4F77F80F" w14:textId="77777777" w:rsidR="007052E0" w:rsidRPr="00F76D89" w:rsidRDefault="007052E0" w:rsidP="00F76D89">
      <w:pPr>
        <w:pStyle w:val="Akapitzlist"/>
        <w:numPr>
          <w:ilvl w:val="0"/>
          <w:numId w:val="10"/>
        </w:numPr>
        <w:tabs>
          <w:tab w:val="center" w:pos="142"/>
        </w:tabs>
        <w:ind w:right="568"/>
        <w:jc w:val="both"/>
        <w:rPr>
          <w:rFonts w:cstheme="minorHAnsi"/>
        </w:rPr>
      </w:pPr>
      <w:r w:rsidRPr="00F76D89">
        <w:rPr>
          <w:rFonts w:cstheme="minorHAnsi"/>
        </w:rPr>
        <w:t>dopuszcza się odchyłkę rzeczywistej temperatury w pomieszczeniu od temperatury założonej w projekcie (z uwzględnieniem wpływu użytkownika pomieszczeń) ±1K ,</w:t>
      </w:r>
    </w:p>
    <w:p w14:paraId="48743855" w14:textId="77777777" w:rsidR="007052E0" w:rsidRPr="00F76D89" w:rsidRDefault="007052E0" w:rsidP="00F76D89">
      <w:pPr>
        <w:pStyle w:val="Akapitzlist"/>
        <w:numPr>
          <w:ilvl w:val="0"/>
          <w:numId w:val="10"/>
        </w:numPr>
        <w:tabs>
          <w:tab w:val="center" w:pos="142"/>
        </w:tabs>
        <w:ind w:right="568"/>
        <w:jc w:val="both"/>
        <w:rPr>
          <w:rFonts w:cstheme="minorHAnsi"/>
        </w:rPr>
      </w:pPr>
      <w:r w:rsidRPr="00F76D89">
        <w:rPr>
          <w:rFonts w:cstheme="minorHAnsi"/>
        </w:rPr>
        <w:lastRenderedPageBreak/>
        <w:t>pomiar ochłodzenia wody w pojedynczych grzejnikach nie może być kryterium skuteczności działania instalacji ogrzewczej i prawidłowych wartości temperatury działania grzejnika,</w:t>
      </w:r>
    </w:p>
    <w:p w14:paraId="2DA1E966" w14:textId="77777777" w:rsidR="007052E0" w:rsidRPr="00F76D89" w:rsidRDefault="007052E0" w:rsidP="00F76D89">
      <w:pPr>
        <w:pStyle w:val="Akapitzlist"/>
        <w:numPr>
          <w:ilvl w:val="0"/>
          <w:numId w:val="10"/>
        </w:numPr>
        <w:tabs>
          <w:tab w:val="center" w:pos="142"/>
        </w:tabs>
        <w:ind w:right="568"/>
        <w:jc w:val="both"/>
        <w:rPr>
          <w:rFonts w:cstheme="minorHAnsi"/>
        </w:rPr>
      </w:pPr>
      <w:r w:rsidRPr="00F76D89">
        <w:rPr>
          <w:rFonts w:cstheme="minorHAnsi"/>
        </w:rPr>
        <w:t>W czasie odbioru instalacji grzewczej wartości temperatury wody instalacyjnej powinny być dostosowane do rzeczywistej temperatury zewnętrznej. Wartości liczbowe tych temperatur podają wykresy regulacyjne dla określonych typów grzejników. Należy przyjmować następujące odchyłki temperatury wody instalacyjnej od wartości wynikających z wykresu regulacyjnego:</w:t>
      </w:r>
    </w:p>
    <w:p w14:paraId="3783C3B3" w14:textId="77777777" w:rsidR="007052E0" w:rsidRPr="00F76D89" w:rsidRDefault="007052E0" w:rsidP="00F76D89">
      <w:pPr>
        <w:pStyle w:val="Akapitzlist"/>
        <w:numPr>
          <w:ilvl w:val="1"/>
          <w:numId w:val="10"/>
        </w:numPr>
        <w:tabs>
          <w:tab w:val="center" w:pos="142"/>
        </w:tabs>
        <w:ind w:right="568"/>
        <w:jc w:val="both"/>
        <w:rPr>
          <w:rFonts w:cstheme="minorHAnsi"/>
        </w:rPr>
      </w:pPr>
      <w:r w:rsidRPr="00F76D89">
        <w:rPr>
          <w:rFonts w:cstheme="minorHAnsi"/>
        </w:rPr>
        <w:t>Woda zasilająca instalację grzewczą</w:t>
      </w:r>
    </w:p>
    <w:p w14:paraId="54F7751B"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Przy wiatrach o prędkości do 5m/s, odchyłka temperatury ±1K.</w:t>
      </w:r>
    </w:p>
    <w:p w14:paraId="345466C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Przy wiatrach o prędkości ponad 5m/s, temperatura wyższa o 1K do 2K.</w:t>
      </w:r>
    </w:p>
    <w:p w14:paraId="24F87FB8" w14:textId="77777777" w:rsidR="007052E0" w:rsidRDefault="007052E0" w:rsidP="00F76D89">
      <w:pPr>
        <w:pStyle w:val="Akapitzlist"/>
        <w:numPr>
          <w:ilvl w:val="1"/>
          <w:numId w:val="10"/>
        </w:numPr>
        <w:tabs>
          <w:tab w:val="center" w:pos="142"/>
        </w:tabs>
        <w:ind w:right="568"/>
        <w:jc w:val="both"/>
        <w:rPr>
          <w:rFonts w:cstheme="minorHAnsi"/>
        </w:rPr>
      </w:pPr>
      <w:r w:rsidRPr="00F76D89">
        <w:rPr>
          <w:rFonts w:cstheme="minorHAnsi"/>
        </w:rPr>
        <w:t>Woda powrotna z instalacji grzewczej: temperatura nie wyższa niż o 1K i nie niższa nią o 2K.</w:t>
      </w:r>
    </w:p>
    <w:p w14:paraId="6C4886FD" w14:textId="77777777" w:rsidR="00F76D89" w:rsidRPr="00F76D89" w:rsidRDefault="00F76D89" w:rsidP="00F76D89">
      <w:pPr>
        <w:pStyle w:val="Akapitzlist"/>
        <w:tabs>
          <w:tab w:val="center" w:pos="142"/>
        </w:tabs>
        <w:ind w:left="948" w:right="568"/>
        <w:jc w:val="both"/>
        <w:rPr>
          <w:rFonts w:cstheme="minorHAnsi"/>
        </w:rPr>
      </w:pPr>
    </w:p>
    <w:p w14:paraId="356F8D40" w14:textId="77777777" w:rsidR="007052E0" w:rsidRPr="00F76D89" w:rsidRDefault="007052E0" w:rsidP="00F76D89">
      <w:pPr>
        <w:tabs>
          <w:tab w:val="center" w:pos="142"/>
        </w:tabs>
        <w:ind w:right="568"/>
        <w:rPr>
          <w:rFonts w:cstheme="minorHAnsi"/>
          <w:b/>
          <w:bCs/>
          <w:sz w:val="24"/>
          <w:szCs w:val="24"/>
        </w:rPr>
      </w:pPr>
      <w:r w:rsidRPr="00F76D89">
        <w:rPr>
          <w:rFonts w:cstheme="minorHAnsi"/>
          <w:b/>
          <w:bCs/>
          <w:sz w:val="24"/>
          <w:szCs w:val="24"/>
        </w:rPr>
        <w:t>Badania efektów regulacji in</w:t>
      </w:r>
      <w:r w:rsidR="00F76D89" w:rsidRPr="00F76D89">
        <w:rPr>
          <w:rFonts w:cstheme="minorHAnsi"/>
          <w:b/>
          <w:bCs/>
          <w:sz w:val="24"/>
          <w:szCs w:val="24"/>
        </w:rPr>
        <w:t>stalacji centralnego ogrzewania</w:t>
      </w:r>
    </w:p>
    <w:p w14:paraId="138A951D"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Oceny efektów regulacji montażowej instalacji ogrzewczej należy dokonywać:</w:t>
      </w:r>
    </w:p>
    <w:p w14:paraId="46872A3D" w14:textId="77777777" w:rsidR="007052E0" w:rsidRPr="00F76D89" w:rsidRDefault="007052E0" w:rsidP="00F76D89">
      <w:pPr>
        <w:pStyle w:val="Akapitzlist"/>
        <w:numPr>
          <w:ilvl w:val="3"/>
          <w:numId w:val="11"/>
        </w:numPr>
        <w:tabs>
          <w:tab w:val="center" w:pos="142"/>
        </w:tabs>
        <w:ind w:right="568"/>
        <w:jc w:val="both"/>
        <w:rPr>
          <w:rFonts w:cstheme="minorHAnsi"/>
        </w:rPr>
      </w:pPr>
      <w:r w:rsidRPr="00F76D89">
        <w:rPr>
          <w:rFonts w:cstheme="minorHAnsi"/>
        </w:rPr>
        <w:t>Po upływie co najmniej 72 godzin od rozpoczęcia ogrzewania budynku, przy czym temperatura zasilania i powrotu w okresie 6 godzin przed pomiarem nie powinna odbiegać od wartości z wykresu regulacyjnego o więcej niż ±1K</w:t>
      </w:r>
    </w:p>
    <w:p w14:paraId="4A6C428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Ocena prawidłowości przeprowadzenia regulacji montażowej instalacji ogrzewania wodnego polega na:</w:t>
      </w:r>
    </w:p>
    <w:p w14:paraId="3641CD47"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Zmierzeniu temperatury zasilenia i powrotu na głównych rozdzielaczach i na rozdzielaczach wydzielonych obiegów o zróżnicowanych wartościach temperatury zasilenia i powrotu; porównaniu zmierzonych wartości temperatury właściwymi wykresami regulacji eksploatacyjnej dla aktualnej temperatury zewnętrznej,</w:t>
      </w:r>
    </w:p>
    <w:p w14:paraId="156CDD29"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Skontrolowaniu pracy grzejników w budynkach:</w:t>
      </w:r>
    </w:p>
    <w:p w14:paraId="0C6D227F"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wszystkich grzejników w sposób przybliżony, przez sprawdzenie co najmniej ręką na „dotyk”,</w:t>
      </w:r>
    </w:p>
    <w:p w14:paraId="51D1293E"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w przypadkach wątpliwych przez pomiar temperatury na zasileniu i powrocie,</w:t>
      </w:r>
    </w:p>
    <w:p w14:paraId="602817D2"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Skontrolowanie temperatury powietrza w pomieszczeniu (przy odbiorze poprawności działania instalacji w ogrzewanych pomieszczeniach).</w:t>
      </w:r>
    </w:p>
    <w:p w14:paraId="7D26CD7E"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W przypadku przeprowadzania badania w pomieszczeniach użytkowych konieczne jest uwzględnienie wpływu warunków użytkowania (dodatkowych źródeł ciepła, intensywności wentylacji itp.)</w:t>
      </w:r>
    </w:p>
    <w:p w14:paraId="54A664CA"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Skontrolowaniu spadków temperatury wody w poszczególnych gałęziach na wszystkich rozdzielaczach.</w:t>
      </w:r>
    </w:p>
    <w:p w14:paraId="0E7589B4"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W pomieszczeniach, w których temperatura powietrza nie spełnia wymagań należy:</w:t>
      </w:r>
    </w:p>
    <w:p w14:paraId="4E307C95"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Przeprowadzić korektę działania ogrzewania przez odpowiednie wyregulowanie przepływów wody w poszczególnych obiegach wody i przez grzejniki,</w:t>
      </w:r>
    </w:p>
    <w:p w14:paraId="352830D4"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Określić inne właściwe przyczyny niedogrzewania lub przegrzewania (np. błąd w doborze wielkości grzejnika lub obliczeniu zapotrzebowania na ciepło do ogrzewania, nieprawidłowe wykonanie elementów budowlanych decydujących o rzeczywistym zapotrzebowaniu na ciepło do ogrzewania itp.).</w:t>
      </w:r>
    </w:p>
    <w:p w14:paraId="61E6008B" w14:textId="77777777" w:rsidR="00F76D89" w:rsidRDefault="00F76D89" w:rsidP="00F76D89">
      <w:pPr>
        <w:tabs>
          <w:tab w:val="center" w:pos="142"/>
        </w:tabs>
        <w:ind w:right="568"/>
        <w:rPr>
          <w:rFonts w:cstheme="minorHAnsi"/>
          <w:b/>
          <w:bCs/>
          <w:color w:val="FF0000"/>
          <w:sz w:val="24"/>
          <w:szCs w:val="24"/>
        </w:rPr>
      </w:pPr>
    </w:p>
    <w:p w14:paraId="4FAFB1EE" w14:textId="77777777" w:rsidR="007052E0" w:rsidRPr="00F76D89" w:rsidRDefault="007052E0" w:rsidP="00F76D89">
      <w:pPr>
        <w:tabs>
          <w:tab w:val="center" w:pos="142"/>
        </w:tabs>
        <w:ind w:right="568"/>
        <w:jc w:val="both"/>
        <w:rPr>
          <w:rFonts w:cstheme="minorHAnsi"/>
          <w:b/>
          <w:bCs/>
          <w:sz w:val="24"/>
          <w:szCs w:val="24"/>
        </w:rPr>
      </w:pPr>
      <w:r w:rsidRPr="00F76D89">
        <w:rPr>
          <w:rFonts w:cstheme="minorHAnsi"/>
          <w:b/>
          <w:bCs/>
          <w:sz w:val="24"/>
          <w:szCs w:val="24"/>
        </w:rPr>
        <w:t>Badanie zabezpieczenia przed korozją wewnętrzną</w:t>
      </w:r>
    </w:p>
    <w:p w14:paraId="2249E4B5"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Polega na sprawdzeniu zgodności jakości wody stosowanej do napełnienia i uzupełnienia instalacji grzewczej z wymaganiami.</w:t>
      </w:r>
    </w:p>
    <w:p w14:paraId="07D7C727" w14:textId="77777777" w:rsidR="00F76D89" w:rsidRDefault="00F76D89" w:rsidP="00F76D89">
      <w:pPr>
        <w:tabs>
          <w:tab w:val="center" w:pos="142"/>
        </w:tabs>
        <w:ind w:right="568"/>
        <w:jc w:val="both"/>
        <w:rPr>
          <w:rFonts w:cstheme="minorHAnsi"/>
          <w:b/>
          <w:bCs/>
          <w:sz w:val="24"/>
          <w:szCs w:val="24"/>
        </w:rPr>
      </w:pPr>
    </w:p>
    <w:p w14:paraId="7BFFDD02" w14:textId="77777777" w:rsidR="007052E0" w:rsidRPr="00F76D89" w:rsidRDefault="007052E0" w:rsidP="00F76D89">
      <w:pPr>
        <w:tabs>
          <w:tab w:val="center" w:pos="142"/>
        </w:tabs>
        <w:ind w:right="568"/>
        <w:jc w:val="both"/>
        <w:rPr>
          <w:rFonts w:cstheme="minorHAnsi"/>
          <w:b/>
          <w:bCs/>
          <w:sz w:val="24"/>
          <w:szCs w:val="24"/>
        </w:rPr>
      </w:pPr>
      <w:r w:rsidRPr="00F76D89">
        <w:rPr>
          <w:rFonts w:cstheme="minorHAnsi"/>
          <w:b/>
          <w:bCs/>
          <w:sz w:val="24"/>
          <w:szCs w:val="24"/>
        </w:rPr>
        <w:lastRenderedPageBreak/>
        <w:t>Badania odbiorcze natężenia hałasu wywołanego przez prace instalacji centralnego ogrzewania.</w:t>
      </w:r>
    </w:p>
    <w:p w14:paraId="21CE9E9F"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Polega na sprawdzeniu według PN-B-02151, czy poziom dźwięku hałasu w poszczególnych pomieszczeniach, wywołanego przez działającą instalację centralnego ogrzewania nie przekracza wartości dopuszczalnych dla badanego pomieszczenia.</w:t>
      </w:r>
    </w:p>
    <w:p w14:paraId="0EA80E36" w14:textId="77777777" w:rsidR="00F76D89" w:rsidRDefault="00F76D89" w:rsidP="00F76D89">
      <w:pPr>
        <w:tabs>
          <w:tab w:val="center" w:pos="142"/>
        </w:tabs>
        <w:ind w:right="568"/>
        <w:jc w:val="both"/>
        <w:rPr>
          <w:rFonts w:cstheme="minorHAnsi"/>
          <w:b/>
          <w:bCs/>
          <w:sz w:val="24"/>
          <w:szCs w:val="24"/>
        </w:rPr>
      </w:pPr>
    </w:p>
    <w:p w14:paraId="6035D5ED" w14:textId="77777777" w:rsidR="007052E0" w:rsidRPr="00F76D89" w:rsidRDefault="007052E0" w:rsidP="00F76D89">
      <w:pPr>
        <w:tabs>
          <w:tab w:val="center" w:pos="142"/>
        </w:tabs>
        <w:ind w:right="568"/>
        <w:jc w:val="both"/>
        <w:rPr>
          <w:rFonts w:cstheme="minorHAnsi"/>
          <w:b/>
          <w:bCs/>
          <w:sz w:val="24"/>
          <w:szCs w:val="24"/>
        </w:rPr>
      </w:pPr>
      <w:r w:rsidRPr="00F76D89">
        <w:rPr>
          <w:rFonts w:cstheme="minorHAnsi"/>
          <w:b/>
          <w:bCs/>
          <w:sz w:val="24"/>
          <w:szCs w:val="24"/>
        </w:rPr>
        <w:t>Badania odbiorcze zabezpieczenia instalacji centralnego ogrzewania przed możliwością wtórnego zanieczyszczenia wody wodociągowej</w:t>
      </w:r>
    </w:p>
    <w:p w14:paraId="0C5CDAAA"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Jeżeli uzupełnienie wody w instalacji grzewczej następuje z wodociągów niezbędne jest sprawdzenie czy połączenie instalacji grzewczej z instalacja wodociągową dokonane jest w sposób zabezpieczający wodę wodociągową przed wtórnym zanieczyszczeniem wodą z instalacji grzewczej. Badania takie obejmują sprawdzenie czy na połączeniu instalacji centralnego ogrzewania z instalacją wodociągową zastosowano urządzenie zabezpieczające spełniające wymagania normy PN-B-01706.</w:t>
      </w:r>
    </w:p>
    <w:p w14:paraId="613D5F02" w14:textId="77777777" w:rsidR="007052E0" w:rsidRPr="00F76D89" w:rsidRDefault="007052E0" w:rsidP="00F76D89">
      <w:pPr>
        <w:pStyle w:val="Akapitzlist"/>
        <w:tabs>
          <w:tab w:val="center" w:pos="142"/>
        </w:tabs>
        <w:ind w:left="0" w:right="568"/>
        <w:jc w:val="both"/>
        <w:rPr>
          <w:rFonts w:cstheme="minorHAnsi"/>
          <w:sz w:val="24"/>
          <w:szCs w:val="24"/>
        </w:rPr>
      </w:pPr>
    </w:p>
    <w:p w14:paraId="0A72B2DC" w14:textId="77777777" w:rsidR="007052E0" w:rsidRPr="00F76D89" w:rsidRDefault="007052E0" w:rsidP="00F76D89">
      <w:pPr>
        <w:tabs>
          <w:tab w:val="center" w:pos="142"/>
        </w:tabs>
        <w:ind w:right="568"/>
        <w:jc w:val="both"/>
        <w:rPr>
          <w:rFonts w:cstheme="minorHAnsi"/>
          <w:b/>
          <w:sz w:val="24"/>
          <w:szCs w:val="24"/>
        </w:rPr>
      </w:pPr>
      <w:bookmarkStart w:id="20" w:name="_Toc103080655"/>
      <w:r w:rsidRPr="00F76D89">
        <w:rPr>
          <w:rFonts w:cstheme="minorHAnsi"/>
          <w:b/>
          <w:sz w:val="24"/>
          <w:szCs w:val="24"/>
        </w:rPr>
        <w:t>Kontrola jakości robót.</w:t>
      </w:r>
      <w:bookmarkEnd w:id="20"/>
    </w:p>
    <w:p w14:paraId="6D44614F"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Ogólne zasady kontroli jakości robót podano w ST „Wymagania ogólne” pkt.6.</w:t>
      </w:r>
    </w:p>
    <w:p w14:paraId="73560729"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Kontrola jakości robót związanych z wykonaniem instalacji centralnego ogrzewania powinna być przeprowadzona w czasie wszystkich faz robót zgodnie z wymaganiami Polskich Norm i „Warunkami technicznymi wykonania i odbioru robót budowlano-montażowych. Tom II Instalacje sanitarne i przemysłowe”.</w:t>
      </w:r>
    </w:p>
    <w:p w14:paraId="465DACA6"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Każda dostarczona partia materiałów powinna być zaopatrzona w świadectwo kontroli jakości producenta.</w:t>
      </w:r>
    </w:p>
    <w:p w14:paraId="12B546C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Zakres badań powinien obejmować co najmniej:</w:t>
      </w:r>
    </w:p>
    <w:p w14:paraId="4F691E67" w14:textId="77777777" w:rsidR="007052E0" w:rsidRPr="00F76D89" w:rsidRDefault="007052E0" w:rsidP="00F76D89">
      <w:pPr>
        <w:pStyle w:val="Akapitzlist"/>
        <w:numPr>
          <w:ilvl w:val="0"/>
          <w:numId w:val="18"/>
        </w:numPr>
        <w:tabs>
          <w:tab w:val="center" w:pos="142"/>
        </w:tabs>
        <w:ind w:right="568"/>
        <w:jc w:val="both"/>
        <w:rPr>
          <w:rFonts w:cstheme="minorHAnsi"/>
        </w:rPr>
      </w:pPr>
      <w:r w:rsidRPr="00F76D89">
        <w:rPr>
          <w:rFonts w:cstheme="minorHAnsi"/>
        </w:rPr>
        <w:t>Badanie szczelności,</w:t>
      </w:r>
    </w:p>
    <w:p w14:paraId="0EC034A8" w14:textId="77777777" w:rsidR="007052E0" w:rsidRPr="00F76D89" w:rsidRDefault="007052E0" w:rsidP="00F76D89">
      <w:pPr>
        <w:pStyle w:val="Akapitzlist"/>
        <w:numPr>
          <w:ilvl w:val="0"/>
          <w:numId w:val="18"/>
        </w:numPr>
        <w:tabs>
          <w:tab w:val="center" w:pos="142"/>
        </w:tabs>
        <w:ind w:right="568"/>
        <w:jc w:val="both"/>
        <w:rPr>
          <w:rFonts w:cstheme="minorHAnsi"/>
        </w:rPr>
      </w:pPr>
      <w:r w:rsidRPr="00F76D89">
        <w:rPr>
          <w:rFonts w:cstheme="minorHAnsi"/>
        </w:rPr>
        <w:t>Badanie odpowietrzenia,</w:t>
      </w:r>
    </w:p>
    <w:p w14:paraId="7EB0BF55" w14:textId="77777777" w:rsidR="007052E0" w:rsidRPr="00F76D89" w:rsidRDefault="007052E0" w:rsidP="00F76D89">
      <w:pPr>
        <w:pStyle w:val="Akapitzlist"/>
        <w:numPr>
          <w:ilvl w:val="0"/>
          <w:numId w:val="18"/>
        </w:numPr>
        <w:tabs>
          <w:tab w:val="center" w:pos="142"/>
        </w:tabs>
        <w:ind w:right="568"/>
        <w:jc w:val="both"/>
        <w:rPr>
          <w:rFonts w:cstheme="minorHAnsi"/>
        </w:rPr>
      </w:pPr>
      <w:r w:rsidRPr="00F76D89">
        <w:rPr>
          <w:rFonts w:cstheme="minorHAnsi"/>
        </w:rPr>
        <w:t>Badanie zabezpieczenia przed przekroczeniem granicznych wartości ciśnienia i temperatury,</w:t>
      </w:r>
    </w:p>
    <w:p w14:paraId="5DA929D2" w14:textId="77777777" w:rsidR="007052E0" w:rsidRPr="00F76D89" w:rsidRDefault="007052E0" w:rsidP="00F76D89">
      <w:pPr>
        <w:pStyle w:val="Akapitzlist"/>
        <w:numPr>
          <w:ilvl w:val="0"/>
          <w:numId w:val="18"/>
        </w:numPr>
        <w:tabs>
          <w:tab w:val="center" w:pos="142"/>
        </w:tabs>
        <w:ind w:right="568"/>
        <w:jc w:val="both"/>
        <w:rPr>
          <w:rFonts w:cstheme="minorHAnsi"/>
        </w:rPr>
      </w:pPr>
      <w:r w:rsidRPr="00F76D89">
        <w:rPr>
          <w:rFonts w:cstheme="minorHAnsi"/>
        </w:rPr>
        <w:t>Badanie zabezpieczenia przed korozją wewnętrzną,</w:t>
      </w:r>
    </w:p>
    <w:p w14:paraId="3DB64690" w14:textId="77777777" w:rsidR="007052E0" w:rsidRPr="00F76D89" w:rsidRDefault="007052E0" w:rsidP="00F76D89">
      <w:pPr>
        <w:pStyle w:val="Akapitzlist"/>
        <w:numPr>
          <w:ilvl w:val="0"/>
          <w:numId w:val="18"/>
        </w:numPr>
        <w:tabs>
          <w:tab w:val="center" w:pos="142"/>
        </w:tabs>
        <w:ind w:right="568"/>
        <w:jc w:val="both"/>
        <w:rPr>
          <w:rFonts w:cstheme="minorHAnsi"/>
        </w:rPr>
      </w:pPr>
      <w:r w:rsidRPr="00F76D89">
        <w:rPr>
          <w:rFonts w:cstheme="minorHAnsi"/>
        </w:rPr>
        <w:t>Badanie zabezpieczenia przed możliwością wtórnego zanieczyszczenia wody wodociągowej.</w:t>
      </w:r>
    </w:p>
    <w:p w14:paraId="14BDE406"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badania ponownie.</w:t>
      </w:r>
    </w:p>
    <w:p w14:paraId="53E16842" w14:textId="77777777" w:rsidR="007052E0" w:rsidRPr="00F76D89" w:rsidRDefault="007052E0" w:rsidP="00F76D89">
      <w:pPr>
        <w:pStyle w:val="Akapitzlist"/>
        <w:tabs>
          <w:tab w:val="center" w:pos="142"/>
        </w:tabs>
        <w:ind w:left="0" w:right="568"/>
        <w:jc w:val="both"/>
        <w:rPr>
          <w:rFonts w:cstheme="minorHAnsi"/>
          <w:sz w:val="24"/>
          <w:szCs w:val="24"/>
        </w:rPr>
      </w:pPr>
    </w:p>
    <w:p w14:paraId="0969A105" w14:textId="77777777" w:rsidR="007052E0" w:rsidRPr="00F76D89" w:rsidRDefault="007052E0" w:rsidP="00F76D89">
      <w:pPr>
        <w:tabs>
          <w:tab w:val="center" w:pos="142"/>
        </w:tabs>
        <w:ind w:right="568"/>
        <w:jc w:val="both"/>
        <w:rPr>
          <w:rFonts w:cstheme="minorHAnsi"/>
          <w:b/>
          <w:sz w:val="24"/>
          <w:szCs w:val="24"/>
        </w:rPr>
      </w:pPr>
      <w:bookmarkStart w:id="21" w:name="_Toc103080656"/>
      <w:r w:rsidRPr="00F76D89">
        <w:rPr>
          <w:rFonts w:cstheme="minorHAnsi"/>
          <w:b/>
          <w:sz w:val="24"/>
          <w:szCs w:val="24"/>
        </w:rPr>
        <w:t>Obmiar robót.</w:t>
      </w:r>
      <w:bookmarkEnd w:id="21"/>
    </w:p>
    <w:p w14:paraId="3452E5A7"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Ogólne zasady obmiaru robót podano w ST „Wymagania ogólne” pkt.7.</w:t>
      </w:r>
    </w:p>
    <w:p w14:paraId="6B41114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Obmiar robót powinien być wykonany w jednostkach i zgodnie z zasadami przyjętymi w kosztorysie.</w:t>
      </w:r>
    </w:p>
    <w:p w14:paraId="3A40DA49" w14:textId="77777777" w:rsidR="007052E0" w:rsidRPr="00F76D89" w:rsidRDefault="007052E0" w:rsidP="00F76D89">
      <w:pPr>
        <w:pStyle w:val="Akapitzlist"/>
        <w:numPr>
          <w:ilvl w:val="0"/>
          <w:numId w:val="19"/>
        </w:numPr>
        <w:tabs>
          <w:tab w:val="center" w:pos="142"/>
        </w:tabs>
        <w:ind w:right="568"/>
        <w:jc w:val="both"/>
        <w:rPr>
          <w:rFonts w:cstheme="minorHAnsi"/>
        </w:rPr>
      </w:pPr>
      <w:r w:rsidRPr="00F76D89">
        <w:rPr>
          <w:rFonts w:cstheme="minorHAnsi"/>
        </w:rPr>
        <w:t>Długość przewodów należy mierzyć wzdłuż jego osi,</w:t>
      </w:r>
    </w:p>
    <w:p w14:paraId="65030858" w14:textId="77777777" w:rsidR="007052E0" w:rsidRPr="00F76D89" w:rsidRDefault="007052E0" w:rsidP="00F76D89">
      <w:pPr>
        <w:pStyle w:val="Akapitzlist"/>
        <w:numPr>
          <w:ilvl w:val="0"/>
          <w:numId w:val="19"/>
        </w:numPr>
        <w:tabs>
          <w:tab w:val="center" w:pos="142"/>
        </w:tabs>
        <w:ind w:right="568"/>
        <w:jc w:val="both"/>
        <w:rPr>
          <w:rFonts w:cstheme="minorHAnsi"/>
        </w:rPr>
      </w:pPr>
      <w:r w:rsidRPr="00F76D89">
        <w:rPr>
          <w:rFonts w:cstheme="minorHAnsi"/>
        </w:rPr>
        <w:t>Do ogólnej długości przewodu należy wliczyć długość łączonej armatury i łączników,</w:t>
      </w:r>
    </w:p>
    <w:p w14:paraId="40641267" w14:textId="77777777" w:rsidR="007052E0" w:rsidRPr="00F76D89" w:rsidRDefault="007052E0" w:rsidP="00F76D89">
      <w:pPr>
        <w:pStyle w:val="Akapitzlist"/>
        <w:numPr>
          <w:ilvl w:val="0"/>
          <w:numId w:val="19"/>
        </w:numPr>
        <w:tabs>
          <w:tab w:val="center" w:pos="142"/>
        </w:tabs>
        <w:ind w:right="568"/>
        <w:jc w:val="both"/>
        <w:rPr>
          <w:rFonts w:cstheme="minorHAnsi"/>
        </w:rPr>
      </w:pPr>
      <w:r w:rsidRPr="00F76D89">
        <w:rPr>
          <w:rFonts w:cstheme="minorHAnsi"/>
        </w:rPr>
        <w:t>Całkowitą długość przewodów przy badaniach instalacji grzewczej na szczelność lub przy badaniach na gorąco powinna stanowić suma długości przewodów zasilających i powrotnych,</w:t>
      </w:r>
    </w:p>
    <w:p w14:paraId="5A22CB9D" w14:textId="77777777" w:rsidR="007052E0" w:rsidRPr="00F76D89" w:rsidRDefault="007052E0" w:rsidP="00F76D89">
      <w:pPr>
        <w:pStyle w:val="Akapitzlist"/>
        <w:numPr>
          <w:ilvl w:val="0"/>
          <w:numId w:val="19"/>
        </w:numPr>
        <w:tabs>
          <w:tab w:val="center" w:pos="142"/>
        </w:tabs>
        <w:ind w:right="568"/>
        <w:jc w:val="both"/>
        <w:rPr>
          <w:rFonts w:cstheme="minorHAnsi"/>
        </w:rPr>
      </w:pPr>
      <w:r w:rsidRPr="00F76D89">
        <w:rPr>
          <w:rFonts w:cstheme="minorHAnsi"/>
        </w:rPr>
        <w:t>Grzejniki oblicza się w sztukach lub kompletach z podaniem rodzaju i typu urządzenia.</w:t>
      </w:r>
    </w:p>
    <w:p w14:paraId="03EA29D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lastRenderedPageBreak/>
        <w:t>Ilość robót określa się na podstawie projektu z uwzględnieniem zmian zaaprobowanych przez Inspektora nadzoru i sprawdzonych w naturze.</w:t>
      </w:r>
    </w:p>
    <w:p w14:paraId="4953F4D9" w14:textId="77777777" w:rsidR="007052E0" w:rsidRPr="00F76D89" w:rsidRDefault="007052E0" w:rsidP="00F76D89">
      <w:pPr>
        <w:pStyle w:val="Akapitzlist"/>
        <w:tabs>
          <w:tab w:val="center" w:pos="142"/>
        </w:tabs>
        <w:ind w:left="0" w:right="568"/>
        <w:jc w:val="both"/>
        <w:rPr>
          <w:rFonts w:cstheme="minorHAnsi"/>
          <w:sz w:val="24"/>
          <w:szCs w:val="24"/>
        </w:rPr>
      </w:pPr>
    </w:p>
    <w:p w14:paraId="34E4F735" w14:textId="77777777" w:rsidR="007052E0" w:rsidRPr="00F76D89" w:rsidRDefault="007052E0" w:rsidP="00F76D89">
      <w:pPr>
        <w:tabs>
          <w:tab w:val="center" w:pos="142"/>
        </w:tabs>
        <w:ind w:right="568"/>
        <w:jc w:val="both"/>
        <w:rPr>
          <w:rFonts w:cstheme="minorHAnsi"/>
          <w:b/>
          <w:sz w:val="24"/>
          <w:szCs w:val="24"/>
        </w:rPr>
      </w:pPr>
      <w:bookmarkStart w:id="22" w:name="_Toc103080657"/>
      <w:r w:rsidRPr="00F76D89">
        <w:rPr>
          <w:rFonts w:cstheme="minorHAnsi"/>
          <w:b/>
          <w:sz w:val="24"/>
          <w:szCs w:val="24"/>
        </w:rPr>
        <w:t>Odbiór robót.</w:t>
      </w:r>
      <w:bookmarkEnd w:id="22"/>
    </w:p>
    <w:p w14:paraId="4EEC85F1"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Ogólne zasady odbioru robót podano w ST „Wymagania ogólne” pkt.8.</w:t>
      </w:r>
    </w:p>
    <w:p w14:paraId="62DB58A6" w14:textId="77777777" w:rsidR="00F76D89" w:rsidRDefault="00F76D89" w:rsidP="00F76D89">
      <w:pPr>
        <w:tabs>
          <w:tab w:val="center" w:pos="142"/>
        </w:tabs>
        <w:ind w:right="568"/>
        <w:jc w:val="both"/>
        <w:rPr>
          <w:rFonts w:cstheme="minorHAnsi"/>
          <w:b/>
          <w:bCs/>
          <w:sz w:val="24"/>
          <w:szCs w:val="24"/>
        </w:rPr>
      </w:pPr>
    </w:p>
    <w:p w14:paraId="13E4B9F0" w14:textId="77777777" w:rsidR="007052E0" w:rsidRPr="00F76D89" w:rsidRDefault="007052E0" w:rsidP="00F76D89">
      <w:pPr>
        <w:tabs>
          <w:tab w:val="center" w:pos="142"/>
        </w:tabs>
        <w:ind w:right="568"/>
        <w:jc w:val="both"/>
        <w:rPr>
          <w:rFonts w:cstheme="minorHAnsi"/>
          <w:b/>
          <w:bCs/>
          <w:sz w:val="24"/>
          <w:szCs w:val="24"/>
        </w:rPr>
      </w:pPr>
      <w:r w:rsidRPr="00F76D89">
        <w:rPr>
          <w:rFonts w:cstheme="minorHAnsi"/>
          <w:b/>
          <w:bCs/>
          <w:sz w:val="24"/>
          <w:szCs w:val="24"/>
        </w:rPr>
        <w:t>Odbiory robót.</w:t>
      </w:r>
    </w:p>
    <w:p w14:paraId="48BDF9AA"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Odbioru robót polegających na wykonaniu centralnego ogrzewania, należy dokonać zgodnie z „Warunkami technicznymi wykonania i odbioru robót budowlano-montażowych. Tom II Instalacje sanitarne i przemysłowe” oraz normą PN-64/B-10400.</w:t>
      </w:r>
    </w:p>
    <w:p w14:paraId="3B1FC18E" w14:textId="77777777" w:rsidR="00F76D89" w:rsidRDefault="00F76D89" w:rsidP="00F76D89">
      <w:pPr>
        <w:tabs>
          <w:tab w:val="center" w:pos="142"/>
        </w:tabs>
        <w:ind w:right="568"/>
        <w:jc w:val="both"/>
        <w:rPr>
          <w:rFonts w:cstheme="minorHAnsi"/>
          <w:b/>
          <w:bCs/>
          <w:sz w:val="24"/>
          <w:szCs w:val="24"/>
        </w:rPr>
      </w:pPr>
    </w:p>
    <w:p w14:paraId="4C513369" w14:textId="77777777" w:rsidR="007052E0" w:rsidRPr="00F76D89" w:rsidRDefault="007052E0" w:rsidP="00F76D89">
      <w:pPr>
        <w:tabs>
          <w:tab w:val="center" w:pos="142"/>
        </w:tabs>
        <w:ind w:right="568"/>
        <w:jc w:val="both"/>
        <w:rPr>
          <w:rFonts w:cstheme="minorHAnsi"/>
          <w:b/>
          <w:bCs/>
          <w:sz w:val="24"/>
          <w:szCs w:val="24"/>
        </w:rPr>
      </w:pPr>
      <w:r w:rsidRPr="00F76D89">
        <w:rPr>
          <w:rFonts w:cstheme="minorHAnsi"/>
          <w:b/>
          <w:bCs/>
          <w:sz w:val="24"/>
          <w:szCs w:val="24"/>
        </w:rPr>
        <w:t>Odbiory międzyoperacyjne.</w:t>
      </w:r>
    </w:p>
    <w:p w14:paraId="622E2047"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Należy je przeprowadzać w stosunku do następujących robót:</w:t>
      </w:r>
    </w:p>
    <w:p w14:paraId="1E993B88"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Przejścia dla przewodów przez ściany i stropy (umiejscowienie i wymiary otworów)</w:t>
      </w:r>
    </w:p>
    <w:p w14:paraId="778D8DEB"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Ściany w miejscach ustawienia grzejników (otynkowanie)</w:t>
      </w:r>
    </w:p>
    <w:p w14:paraId="0C8A7572"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Bruzdy w ścianach: wymiary, czystość bruzd, zgodność z pionem i zgodność z kierunkiem w przypadku spadków odcinków poziomych</w:t>
      </w:r>
    </w:p>
    <w:p w14:paraId="36C860AB"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Wykonanie kanałów w budynku dla podpodłogowego prowadzenia przewodów części wewnętrznej instalacji ogrzewczej lub kanałów dla prowadzenia przewodów części zewnętrznej tej instalacji – wymiary wewnętrzne, wykonanie dna i ścian, spadek, odwodnienie</w:t>
      </w:r>
    </w:p>
    <w:p w14:paraId="40315A2F"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Odbiory międzyoperacyjne należy dokonywać szczególnie, jeżeli dalsze roboty będą wykonywane przez innych pracowników.</w:t>
      </w:r>
    </w:p>
    <w:p w14:paraId="405DA3A7"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Po dokonaniu odbioru międzyoperacyjnego należy sporządzić protokół stwierdzający jakość wykonania robót oraz potwierdzający ich przydatność do prawidłowego wykonania instalacji. W protokole należy jednoznacznie identyfikować miejsca i zakres robót objętych odbiorem.</w:t>
      </w:r>
    </w:p>
    <w:p w14:paraId="635C0AB1" w14:textId="77777777" w:rsidR="00F76D89" w:rsidRDefault="00F76D89" w:rsidP="00F76D89">
      <w:pPr>
        <w:tabs>
          <w:tab w:val="center" w:pos="142"/>
        </w:tabs>
        <w:ind w:right="568"/>
        <w:jc w:val="both"/>
        <w:rPr>
          <w:rFonts w:cstheme="minorHAnsi"/>
          <w:b/>
          <w:bCs/>
          <w:sz w:val="24"/>
          <w:szCs w:val="24"/>
        </w:rPr>
      </w:pPr>
    </w:p>
    <w:p w14:paraId="5D131E03" w14:textId="77777777" w:rsidR="007052E0" w:rsidRPr="00F76D89" w:rsidRDefault="007052E0" w:rsidP="00F76D89">
      <w:pPr>
        <w:tabs>
          <w:tab w:val="center" w:pos="142"/>
        </w:tabs>
        <w:ind w:right="568"/>
        <w:jc w:val="both"/>
        <w:rPr>
          <w:rFonts w:cstheme="minorHAnsi"/>
          <w:b/>
          <w:bCs/>
          <w:sz w:val="24"/>
          <w:szCs w:val="24"/>
        </w:rPr>
      </w:pPr>
      <w:r w:rsidRPr="00F76D89">
        <w:rPr>
          <w:rFonts w:cstheme="minorHAnsi"/>
          <w:b/>
          <w:bCs/>
          <w:sz w:val="24"/>
          <w:szCs w:val="24"/>
        </w:rPr>
        <w:t>Odbiór techniczny częściowy instalacji ogrzewczej.</w:t>
      </w:r>
    </w:p>
    <w:p w14:paraId="417340A4"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Przeprowadzany dla elementów lub części instalacji ogrzewczej, do których zanika dostęp w wyniku postępu robót. Dotyczy to:</w:t>
      </w:r>
    </w:p>
    <w:p w14:paraId="7D83AE76"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 xml:space="preserve">Przewodów ułożonych i zaizolowanych w zamurowanych bruzdach lub zamykanych kanałach </w:t>
      </w:r>
      <w:proofErr w:type="spellStart"/>
      <w:r w:rsidRPr="00F76D89">
        <w:rPr>
          <w:rFonts w:cstheme="minorHAnsi"/>
        </w:rPr>
        <w:t>nieprzełazowych</w:t>
      </w:r>
      <w:proofErr w:type="spellEnd"/>
      <w:r w:rsidRPr="00F76D89">
        <w:rPr>
          <w:rFonts w:cstheme="minorHAnsi"/>
        </w:rPr>
        <w:t>,</w:t>
      </w:r>
    </w:p>
    <w:p w14:paraId="3FC8F1BC"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Przewodów układanych w rurach płaszczowych w warstwach budowlanych podłogi,</w:t>
      </w:r>
    </w:p>
    <w:p w14:paraId="1AEE7F5B"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Uszczelnień przejść w przepustach przez przegrody budowlane, których sprawdzanie będzie niemożliwe lub utrudnione w fazie odbioru końcowego.</w:t>
      </w:r>
    </w:p>
    <w:p w14:paraId="4A989987"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Odbiór częściowy przeprowadza się w trybie przewidzianym dla odbioru końcowego (technicznego) jednak bez oceny prawidłowości pracy instalacji.</w:t>
      </w:r>
    </w:p>
    <w:p w14:paraId="5B46B738"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 xml:space="preserve">W ramach odbioru częściowego należy sprawdzić czy odbierany element instalacji lub jej część jest wykonana zgodnie z projektem technicznym oraz ewentualnymi zapisami w dzienniku budowy dotyczącymi zmian w projekcie. Należy również sprawdzić zgodność wykonania odbieranej części instalacji z wymagania określonymi w odpowiednich punktach </w:t>
      </w:r>
      <w:proofErr w:type="spellStart"/>
      <w:r w:rsidRPr="00F76D89">
        <w:rPr>
          <w:rFonts w:cstheme="minorHAnsi"/>
        </w:rPr>
        <w:t>WTWiO</w:t>
      </w:r>
      <w:proofErr w:type="spellEnd"/>
      <w:r w:rsidRPr="00F76D89">
        <w:rPr>
          <w:rFonts w:cstheme="minorHAnsi"/>
        </w:rPr>
        <w:t>, a w przypadku odstępstw, sprawdzić uzasadnienie konieczności odstępstwa wprowadzone do dziennika budowy.</w:t>
      </w:r>
    </w:p>
    <w:p w14:paraId="42EFBDC1"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lastRenderedPageBreak/>
        <w:t>Po dokonaniu odbioru międzyoperacyjnego należy sporządzić protokół potwierdzający prawidłowe wykonanie robót, zgodność wykonania z projektem technicznym i pozytywny wynik badań odbiorczych. W protokole należy jednoznacznie identyfikować miejsca zainstalowania elementów lub lokalizacje części instalacji, które były objęte odbiorem częściowym. Do protokołu należy dołączyć protokoły niezbędnych badań odbiorczych.</w:t>
      </w:r>
    </w:p>
    <w:p w14:paraId="024F69DC" w14:textId="77777777" w:rsidR="00F76D89" w:rsidRDefault="00F76D89" w:rsidP="00F76D89">
      <w:pPr>
        <w:tabs>
          <w:tab w:val="center" w:pos="142"/>
        </w:tabs>
        <w:ind w:right="568"/>
        <w:jc w:val="both"/>
        <w:rPr>
          <w:rFonts w:cstheme="minorHAnsi"/>
          <w:b/>
          <w:bCs/>
          <w:sz w:val="24"/>
          <w:szCs w:val="24"/>
        </w:rPr>
      </w:pPr>
    </w:p>
    <w:p w14:paraId="3B9CE11B" w14:textId="77777777" w:rsidR="007052E0" w:rsidRPr="00F76D89" w:rsidRDefault="007052E0" w:rsidP="00F76D89">
      <w:pPr>
        <w:tabs>
          <w:tab w:val="center" w:pos="142"/>
        </w:tabs>
        <w:ind w:right="568"/>
        <w:jc w:val="both"/>
        <w:rPr>
          <w:rFonts w:cstheme="minorHAnsi"/>
          <w:b/>
          <w:bCs/>
          <w:sz w:val="24"/>
          <w:szCs w:val="24"/>
        </w:rPr>
      </w:pPr>
      <w:r w:rsidRPr="00F76D89">
        <w:rPr>
          <w:rFonts w:cstheme="minorHAnsi"/>
          <w:b/>
          <w:bCs/>
          <w:sz w:val="24"/>
          <w:szCs w:val="24"/>
        </w:rPr>
        <w:t>Odbiór techniczny - końcowy instalacji ogrzewczej</w:t>
      </w:r>
    </w:p>
    <w:p w14:paraId="0C74ADE5"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Do odbioru technicznego – końcowego można przystąpić po:</w:t>
      </w:r>
    </w:p>
    <w:p w14:paraId="733FCF94"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Zakończeniu wszystkich robót montażowych przy instalacji, łącznie z wykonaniem izolacji cieplnej,</w:t>
      </w:r>
    </w:p>
    <w:p w14:paraId="720B531A"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Wypłukaniu, napełnieniu i odpowietrzeniu instalacji,</w:t>
      </w:r>
    </w:p>
    <w:p w14:paraId="378013D7"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Dokonaniu badań odbiorczych, zakończonych wynikiem pozytywnym,</w:t>
      </w:r>
    </w:p>
    <w:p w14:paraId="478601A3"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Zakończeniu uruchomiania instalacji,</w:t>
      </w:r>
    </w:p>
    <w:p w14:paraId="7AF99E95"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Zakończeniu robót budowlano – konstrukcyjnych, wykończeniowych i innych, które miałyby wpływ na efekt ogrzewania w pomieszczeniach.</w:t>
      </w:r>
    </w:p>
    <w:p w14:paraId="5545A833"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Przy odbiorze końcowym należy przedstawić następujące dokumenty:</w:t>
      </w:r>
    </w:p>
    <w:p w14:paraId="6C527FEC"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Projekt techniczny powykonawczy instalacji,</w:t>
      </w:r>
    </w:p>
    <w:p w14:paraId="340260F1"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Dziennik budowy,</w:t>
      </w:r>
    </w:p>
    <w:p w14:paraId="5A4DE015"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Potwierdzenie zgodności wykonania instalacji z projektem technicznym, warunkami i przepisami,</w:t>
      </w:r>
    </w:p>
    <w:p w14:paraId="789A59FF"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Obmiary powykonawcze,</w:t>
      </w:r>
    </w:p>
    <w:p w14:paraId="547B79B5"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Protokoły odbiorów międzyoperacyjnych,</w:t>
      </w:r>
    </w:p>
    <w:p w14:paraId="1FF8E827"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Protokoły odbiorów technicznych częściowych,</w:t>
      </w:r>
    </w:p>
    <w:p w14:paraId="2AEEDA04"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Protokoły wykonania badań odbiorczych,</w:t>
      </w:r>
    </w:p>
    <w:p w14:paraId="282E879F"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Dokumenty wymagane dla urządzeń podlegających odbiorom technicznym,</w:t>
      </w:r>
    </w:p>
    <w:p w14:paraId="1C15B322"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Dokumenty dopuszczające do stosowania w budownictwie wyroby budowlane, z których wykonano instalacje,</w:t>
      </w:r>
    </w:p>
    <w:p w14:paraId="0785E710"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Instrukcję obsługi i gwarancje wbudowanych wyrobów,</w:t>
      </w:r>
    </w:p>
    <w:p w14:paraId="36FDFDC5" w14:textId="77777777" w:rsidR="007052E0" w:rsidRPr="00F76D89" w:rsidRDefault="007052E0" w:rsidP="00F76D89">
      <w:pPr>
        <w:pStyle w:val="Akapitzlist"/>
        <w:numPr>
          <w:ilvl w:val="0"/>
          <w:numId w:val="14"/>
        </w:numPr>
        <w:tabs>
          <w:tab w:val="center" w:pos="142"/>
        </w:tabs>
        <w:ind w:right="568"/>
        <w:jc w:val="both"/>
        <w:rPr>
          <w:rFonts w:cstheme="minorHAnsi"/>
        </w:rPr>
      </w:pPr>
      <w:r w:rsidRPr="00F76D89">
        <w:rPr>
          <w:rFonts w:cstheme="minorHAnsi"/>
        </w:rPr>
        <w:t>Instrukcję obsługi instalacji.</w:t>
      </w:r>
    </w:p>
    <w:p w14:paraId="48FD47CE"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Odbiór końcowy kończy się protokolarnym przejęciem instalacji grzewczej do użytkowania lub protokolarnym stwierdzeniem braku przygotowania instalacji do użytkowania wraz z podaniem przyczyn takiego stwierdzenia.</w:t>
      </w:r>
    </w:p>
    <w:p w14:paraId="37B8907D"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Protokół nie powinien zawierać postanowień warunkowych. Jeśli odbiór zakończył się protokolarnym stwierdzeniem braku przygotowania instalacji do użytkowania należy wówczas po usunięciu przyczyn takiego stwierdzenia przeprowadzić ponowny odbiór lecz dodatkowo należy sprawdzić czy przez w czasie pomiędzy odbiorami elementy instalacji nie uległy destrukcji spowodowanej korozją, zamarznięciem wody instalacyjnej lub innymi przyczynami.</w:t>
      </w:r>
    </w:p>
    <w:p w14:paraId="3E8BDF68" w14:textId="77777777" w:rsidR="007052E0" w:rsidRPr="00F76D89" w:rsidRDefault="007052E0" w:rsidP="00F76D89">
      <w:pPr>
        <w:tabs>
          <w:tab w:val="center" w:pos="142"/>
        </w:tabs>
        <w:ind w:right="568"/>
        <w:jc w:val="both"/>
        <w:rPr>
          <w:rFonts w:cstheme="minorHAnsi"/>
          <w:b/>
          <w:sz w:val="24"/>
          <w:szCs w:val="24"/>
        </w:rPr>
      </w:pPr>
      <w:bookmarkStart w:id="23" w:name="_Toc103080658"/>
      <w:r w:rsidRPr="00F76D89">
        <w:rPr>
          <w:rFonts w:cstheme="minorHAnsi"/>
          <w:b/>
          <w:sz w:val="24"/>
          <w:szCs w:val="24"/>
        </w:rPr>
        <w:t>Podstawa płatności.</w:t>
      </w:r>
      <w:bookmarkEnd w:id="23"/>
    </w:p>
    <w:p w14:paraId="17066403" w14:textId="77777777" w:rsidR="00F76D89" w:rsidRPr="00BF1DA8" w:rsidRDefault="007052E0" w:rsidP="00BF1DA8">
      <w:pPr>
        <w:pStyle w:val="Akapitzlist"/>
        <w:tabs>
          <w:tab w:val="center" w:pos="142"/>
        </w:tabs>
        <w:ind w:left="0" w:right="568"/>
        <w:jc w:val="both"/>
        <w:rPr>
          <w:rFonts w:cstheme="minorHAnsi"/>
        </w:rPr>
      </w:pPr>
      <w:r w:rsidRPr="00F76D89">
        <w:rPr>
          <w:rFonts w:cstheme="minorHAnsi"/>
        </w:rPr>
        <w:t>Ogólne zasady dotyczące podstawy płatności podano w ST „Wymagania ogólne” pkt.9.</w:t>
      </w:r>
    </w:p>
    <w:p w14:paraId="6B3788A6" w14:textId="77777777" w:rsidR="007052E0" w:rsidRPr="00F76D89" w:rsidRDefault="007052E0" w:rsidP="00F76D89">
      <w:pPr>
        <w:tabs>
          <w:tab w:val="center" w:pos="142"/>
        </w:tabs>
        <w:ind w:right="568"/>
        <w:jc w:val="both"/>
        <w:rPr>
          <w:rFonts w:cstheme="minorHAnsi"/>
          <w:b/>
          <w:bCs/>
          <w:sz w:val="24"/>
          <w:szCs w:val="24"/>
        </w:rPr>
      </w:pPr>
      <w:r w:rsidRPr="00F76D89">
        <w:rPr>
          <w:rFonts w:cstheme="minorHAnsi"/>
          <w:b/>
          <w:bCs/>
          <w:sz w:val="24"/>
          <w:szCs w:val="24"/>
        </w:rPr>
        <w:t>Zasady rozliczenia i płatności.</w:t>
      </w:r>
    </w:p>
    <w:p w14:paraId="4C824609"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Rozliczenie robót montażowych instalacji centralnego ogrzewania może być dokonane jednorazowo po wykonaniu pełnego zakresu robót i ich końcowym odbiorze lub etapami określonymi w umowie, po dokonaniu odbiorów częściowych robót.</w:t>
      </w:r>
    </w:p>
    <w:p w14:paraId="3CC59951"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Ostateczne rozliczenie umowy pomiędzy Zamawiającym a Wykonawcą następuje po dokonaniu odbioru końcowego. Ceny jednostkowe obejmują:</w:t>
      </w:r>
    </w:p>
    <w:p w14:paraId="03978E4C"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Przygotowanie stanowiska roboczego,</w:t>
      </w:r>
    </w:p>
    <w:p w14:paraId="683AB33A"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lastRenderedPageBreak/>
        <w:t>Dostarczenie materiałów, narzędzi i sprzętu,</w:t>
      </w:r>
    </w:p>
    <w:p w14:paraId="2EFAAC10"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Obsługę sprzętu nie posiadającego etatowej obsługi,</w:t>
      </w:r>
    </w:p>
    <w:p w14:paraId="61A79C2E"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Przenoszenie podręcznych urządzeń i sprzętu w miarę postępu robót,</w:t>
      </w:r>
    </w:p>
    <w:p w14:paraId="761F7DA7"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Montaż rurociągów, urządzeń, przyrządów i armatury,</w:t>
      </w:r>
    </w:p>
    <w:p w14:paraId="312473EB"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Wykonanie prób szczelności,</w:t>
      </w:r>
    </w:p>
    <w:p w14:paraId="5E7FC8C6" w14:textId="77777777" w:rsidR="007052E0" w:rsidRPr="00F76D89" w:rsidRDefault="007052E0" w:rsidP="00F76D89">
      <w:pPr>
        <w:pStyle w:val="Akapitzlist"/>
        <w:tabs>
          <w:tab w:val="center" w:pos="142"/>
        </w:tabs>
        <w:ind w:left="0" w:right="568"/>
        <w:jc w:val="both"/>
        <w:rPr>
          <w:rFonts w:cstheme="minorHAnsi"/>
        </w:rPr>
      </w:pPr>
      <w:r w:rsidRPr="00F76D89">
        <w:rPr>
          <w:rFonts w:cstheme="minorHAnsi"/>
        </w:rPr>
        <w:t>Usunięcie wad i usterek powstałych w czasie wykonywania robót.</w:t>
      </w:r>
    </w:p>
    <w:p w14:paraId="67463BEE" w14:textId="77777777" w:rsidR="00F76D89" w:rsidRDefault="00F76D89" w:rsidP="00F76D89">
      <w:pPr>
        <w:tabs>
          <w:tab w:val="center" w:pos="142"/>
        </w:tabs>
        <w:ind w:right="568"/>
        <w:jc w:val="both"/>
        <w:rPr>
          <w:rFonts w:cstheme="minorHAnsi"/>
          <w:b/>
          <w:sz w:val="24"/>
          <w:szCs w:val="24"/>
        </w:rPr>
      </w:pPr>
      <w:bookmarkStart w:id="24" w:name="_Toc103080659"/>
    </w:p>
    <w:p w14:paraId="0C75F7CD" w14:textId="77777777" w:rsidR="007052E0" w:rsidRPr="00F76D89" w:rsidRDefault="007052E0" w:rsidP="00F76D89">
      <w:pPr>
        <w:tabs>
          <w:tab w:val="center" w:pos="142"/>
        </w:tabs>
        <w:ind w:right="568"/>
        <w:jc w:val="both"/>
        <w:rPr>
          <w:rFonts w:cstheme="minorHAnsi"/>
          <w:b/>
          <w:sz w:val="24"/>
          <w:szCs w:val="24"/>
        </w:rPr>
      </w:pPr>
      <w:r w:rsidRPr="00F76D89">
        <w:rPr>
          <w:rFonts w:cstheme="minorHAnsi"/>
          <w:b/>
          <w:sz w:val="24"/>
          <w:szCs w:val="24"/>
        </w:rPr>
        <w:t>Przepisy związane.</w:t>
      </w:r>
      <w:bookmarkEnd w:id="24"/>
    </w:p>
    <w:p w14:paraId="24B01AE3" w14:textId="77777777" w:rsidR="007052E0" w:rsidRPr="00F76D89" w:rsidRDefault="007052E0" w:rsidP="00F76D89">
      <w:pPr>
        <w:pStyle w:val="Akapitzlist"/>
        <w:tabs>
          <w:tab w:val="center" w:pos="142"/>
        </w:tabs>
        <w:ind w:left="900" w:right="568"/>
        <w:jc w:val="both"/>
        <w:rPr>
          <w:rFonts w:cstheme="minorHAnsi"/>
          <w:b/>
          <w:bCs/>
          <w:sz w:val="24"/>
          <w:szCs w:val="24"/>
        </w:rPr>
      </w:pPr>
      <w:r w:rsidRPr="00F76D89">
        <w:rPr>
          <w:rFonts w:cstheme="minorHAnsi"/>
          <w:b/>
          <w:bCs/>
          <w:sz w:val="24"/>
          <w:szCs w:val="24"/>
        </w:rPr>
        <w:t>Normy.</w:t>
      </w:r>
    </w:p>
    <w:p w14:paraId="13043EC6"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Warunki techniczne wykonania i odbioru robót budowlano-montażowych. Tom II Instalacje sanitarne i przemysłowe”. Arkady, Warszawa 1988.</w:t>
      </w:r>
    </w:p>
    <w:p w14:paraId="24E8F046"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PN- 64/B-10400 Urządzenia centralnego ogrzewania w budownictwie powszechnym. Wymagania i badania techniczne przy odbiorze”.</w:t>
      </w:r>
    </w:p>
    <w:p w14:paraId="175665B4"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 xml:space="preserve">PN-B-02414:1999 Ogrzewnictwo i ciepłownictwo. Zabezpieczenie instalacji ogrzewań wodnych systemu zamkniętego z naczyniami </w:t>
      </w:r>
      <w:proofErr w:type="spellStart"/>
      <w:r w:rsidRPr="00F76D89">
        <w:rPr>
          <w:rFonts w:cstheme="minorHAnsi"/>
        </w:rPr>
        <w:t>wzbiorczymi</w:t>
      </w:r>
      <w:proofErr w:type="spellEnd"/>
      <w:r w:rsidRPr="00F76D89">
        <w:rPr>
          <w:rFonts w:cstheme="minorHAnsi"/>
        </w:rPr>
        <w:t xml:space="preserve"> przeponowymi. Wymagania”.</w:t>
      </w:r>
    </w:p>
    <w:p w14:paraId="68886DAD"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PN-91/B-0241 5 Ogrzewnictwo i ciepłownictwo. Zabezpieczenie wodnych zamkniętych systemów ciepłowniczych. Wymagania”.</w:t>
      </w:r>
    </w:p>
    <w:p w14:paraId="54E46408"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PN- 91/B-02420 „Ogrzewnictwo. Odpowietrzanie instalacji ogrzewań wodnych. Wymagania”.</w:t>
      </w:r>
    </w:p>
    <w:p w14:paraId="58DE6D1B"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PN-90/M-75003 „Armatura instalacji centralnego ogrzewania. Ogólne wymagania i badania”.</w:t>
      </w:r>
    </w:p>
    <w:p w14:paraId="680C9BB8"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PN-91/M-75009</w:t>
      </w:r>
      <w:r w:rsidRPr="00F76D89">
        <w:rPr>
          <w:rFonts w:cstheme="minorHAnsi"/>
        </w:rPr>
        <w:tab/>
        <w:t>„Armatura</w:t>
      </w:r>
      <w:r w:rsidRPr="00F76D89">
        <w:rPr>
          <w:rFonts w:cstheme="minorHAnsi"/>
        </w:rPr>
        <w:tab/>
        <w:t>instalacji</w:t>
      </w:r>
      <w:r w:rsidRPr="00F76D89">
        <w:rPr>
          <w:rFonts w:cstheme="minorHAnsi"/>
        </w:rPr>
        <w:tab/>
        <w:t>centralnego</w:t>
      </w:r>
      <w:r w:rsidRPr="00F76D89">
        <w:rPr>
          <w:rFonts w:cstheme="minorHAnsi"/>
        </w:rPr>
        <w:tab/>
        <w:t>ogrzewania.</w:t>
      </w:r>
      <w:r w:rsidRPr="00F76D89">
        <w:rPr>
          <w:rFonts w:cstheme="minorHAnsi"/>
        </w:rPr>
        <w:tab/>
        <w:t>Zawory</w:t>
      </w:r>
      <w:r w:rsidRPr="00F76D89">
        <w:rPr>
          <w:rFonts w:cstheme="minorHAnsi"/>
        </w:rPr>
        <w:tab/>
        <w:t>regulacyjne. Wymagania i badania”.</w:t>
      </w:r>
    </w:p>
    <w:p w14:paraId="46BEC5CC"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PN-EN 2 15-1:2002 „Termostatyczne zawory grzejnikowe. Część 1: Wymagania I badania”.</w:t>
      </w:r>
    </w:p>
    <w:p w14:paraId="1FB708CA"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PN-EN 442-1:1999 „Grzejniki. Wymagania i warunki techniczne”.</w:t>
      </w:r>
    </w:p>
    <w:p w14:paraId="4BD8F384"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PN-EN 442-2:1999/Al :2002 „Grzejniki. Moc cieplna i metody badań (zmiana Al)”.</w:t>
      </w:r>
    </w:p>
    <w:p w14:paraId="5D02E964"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PN-B-0242l :2000 „Ogrzewnictwo i ciepłownictwo. Izolacja cieplna przewodów, armatury i urządzeń. Wymagania i badania odbiorcze”.</w:t>
      </w:r>
    </w:p>
    <w:p w14:paraId="53C08462" w14:textId="77777777" w:rsidR="007052E0" w:rsidRPr="00F76D89" w:rsidRDefault="007052E0" w:rsidP="00F76D89">
      <w:pPr>
        <w:pStyle w:val="Akapitzlist"/>
        <w:numPr>
          <w:ilvl w:val="0"/>
          <w:numId w:val="8"/>
        </w:numPr>
        <w:tabs>
          <w:tab w:val="center" w:pos="142"/>
        </w:tabs>
        <w:ind w:right="568"/>
        <w:jc w:val="both"/>
        <w:rPr>
          <w:rFonts w:cstheme="minorHAnsi"/>
        </w:rPr>
      </w:pPr>
      <w:r w:rsidRPr="00F76D89">
        <w:rPr>
          <w:rFonts w:cstheme="minorHAnsi"/>
        </w:rPr>
        <w:t>PN-93/C-04607 „Woda w instalacjach ogrzewania. Wymagania i badania dotyczące jakości wody”.</w:t>
      </w:r>
    </w:p>
    <w:p w14:paraId="1BA38263" w14:textId="77777777" w:rsidR="007052E0" w:rsidRPr="00F76D89" w:rsidRDefault="007052E0" w:rsidP="00F76D89">
      <w:pPr>
        <w:pStyle w:val="Akapitzlist"/>
        <w:tabs>
          <w:tab w:val="center" w:pos="142"/>
        </w:tabs>
        <w:ind w:left="900" w:right="568"/>
        <w:jc w:val="both"/>
        <w:rPr>
          <w:rFonts w:cstheme="minorHAnsi"/>
          <w:b/>
          <w:bCs/>
          <w:sz w:val="24"/>
          <w:szCs w:val="24"/>
        </w:rPr>
      </w:pPr>
      <w:r w:rsidRPr="00F76D89">
        <w:rPr>
          <w:rFonts w:cstheme="minorHAnsi"/>
          <w:b/>
          <w:bCs/>
          <w:sz w:val="24"/>
          <w:szCs w:val="24"/>
        </w:rPr>
        <w:t>Inne</w:t>
      </w:r>
    </w:p>
    <w:p w14:paraId="6ACDE12F" w14:textId="77777777" w:rsidR="007052E0" w:rsidRPr="00BF1DA8" w:rsidRDefault="007052E0" w:rsidP="00F76D89">
      <w:pPr>
        <w:pStyle w:val="Akapitzlist"/>
        <w:numPr>
          <w:ilvl w:val="0"/>
          <w:numId w:val="7"/>
        </w:numPr>
        <w:tabs>
          <w:tab w:val="center" w:pos="142"/>
        </w:tabs>
        <w:ind w:right="568"/>
        <w:jc w:val="both"/>
        <w:rPr>
          <w:rFonts w:cstheme="minorHAnsi"/>
        </w:rPr>
      </w:pPr>
      <w:r w:rsidRPr="00BF1DA8">
        <w:rPr>
          <w:rFonts w:cstheme="minorHAnsi"/>
        </w:rPr>
        <w:t>„Wymagania techniczne COBRI INSTAL. Warunki techniczne wykonania i odbioru instalacji grzewczych”</w:t>
      </w:r>
      <w:r w:rsidR="00BF1DA8">
        <w:rPr>
          <w:rFonts w:cstheme="minorHAnsi"/>
        </w:rPr>
        <w:t>.</w:t>
      </w:r>
    </w:p>
    <w:p w14:paraId="7744C461" w14:textId="77777777" w:rsidR="00F55C2C" w:rsidRPr="00F55C2C" w:rsidRDefault="00F55C2C" w:rsidP="00BF1DA8">
      <w:pPr>
        <w:spacing w:after="0" w:line="240" w:lineRule="auto"/>
        <w:ind w:right="568"/>
        <w:jc w:val="both"/>
        <w:rPr>
          <w:rFonts w:cstheme="minorHAnsi"/>
          <w:color w:val="FF0000"/>
          <w:sz w:val="24"/>
          <w:szCs w:val="24"/>
        </w:rPr>
      </w:pPr>
    </w:p>
    <w:sectPr w:rsidR="00F55C2C" w:rsidRPr="00F55C2C" w:rsidSect="00CE43EF">
      <w:headerReference w:type="default" r:id="rId8"/>
      <w:footerReference w:type="default" r:id="rId9"/>
      <w:pgSz w:w="11906" w:h="16838"/>
      <w:pgMar w:top="209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7596D" w14:textId="77777777" w:rsidR="00C36107" w:rsidRDefault="00C36107" w:rsidP="009875B7">
      <w:pPr>
        <w:spacing w:after="0" w:line="240" w:lineRule="auto"/>
      </w:pPr>
      <w:r>
        <w:separator/>
      </w:r>
    </w:p>
  </w:endnote>
  <w:endnote w:type="continuationSeparator" w:id="0">
    <w:p w14:paraId="063D60AC" w14:textId="77777777" w:rsidR="00C36107" w:rsidRDefault="00C36107" w:rsidP="00987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Courier New"/>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WIMYTB+UniversCE-Medium">
    <w:altName w:val="Arial"/>
    <w:charset w:val="EE"/>
    <w:family w:val="swiss"/>
    <w:pitch w:val="default"/>
  </w:font>
  <w:font w:name="Humnst777EU">
    <w:altName w:val="Arial"/>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87473"/>
      <w:docPartObj>
        <w:docPartGallery w:val="Page Numbers (Bottom of Page)"/>
        <w:docPartUnique/>
      </w:docPartObj>
    </w:sdtPr>
    <w:sdtEndPr/>
    <w:sdtContent>
      <w:p w14:paraId="496E05F6" w14:textId="77777777" w:rsidR="00C36107" w:rsidRDefault="00C36107">
        <w:pPr>
          <w:pStyle w:val="Stopka"/>
          <w:jc w:val="center"/>
        </w:pPr>
        <w:r w:rsidRPr="00305ECE">
          <w:rPr>
            <w:noProof/>
            <w:lang w:eastAsia="pl-PL"/>
          </w:rPr>
          <w:drawing>
            <wp:inline distT="0" distB="0" distL="0" distR="0" wp14:anchorId="7A827B5B" wp14:editId="7AC33F00">
              <wp:extent cx="5760720" cy="499745"/>
              <wp:effectExtent l="0" t="0" r="0" b="0"/>
              <wp:docPr id="3" name="Obraz 1846839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65126" name="Obraz 1065565126"/>
                      <pic:cNvPicPr/>
                    </pic:nvPicPr>
                    <pic:blipFill>
                      <a:blip r:embed="rId1">
                        <a:extLst>
                          <a:ext uri="{28A0092B-C50C-407E-A947-70E740481C1C}">
                            <a14:useLocalDpi xmlns:a14="http://schemas.microsoft.com/office/drawing/2010/main" val="0"/>
                          </a:ext>
                        </a:extLst>
                      </a:blip>
                      <a:stretch>
                        <a:fillRect/>
                      </a:stretch>
                    </pic:blipFill>
                    <pic:spPr>
                      <a:xfrm>
                        <a:off x="0" y="0"/>
                        <a:ext cx="5760720" cy="499745"/>
                      </a:xfrm>
                      <a:prstGeom prst="rect">
                        <a:avLst/>
                      </a:prstGeom>
                    </pic:spPr>
                  </pic:pic>
                </a:graphicData>
              </a:graphic>
            </wp:inline>
          </w:drawing>
        </w:r>
      </w:p>
      <w:p w14:paraId="1CE77BFC" w14:textId="77777777" w:rsidR="00C36107" w:rsidRDefault="00A350E5">
        <w:pPr>
          <w:pStyle w:val="Stopka"/>
          <w:jc w:val="center"/>
        </w:pPr>
        <w:r>
          <w:fldChar w:fldCharType="begin"/>
        </w:r>
        <w:r>
          <w:instrText xml:space="preserve"> PAGE   \* MERGEFORMAT </w:instrText>
        </w:r>
        <w:r>
          <w:fldChar w:fldCharType="separate"/>
        </w:r>
        <w:r>
          <w:rPr>
            <w:noProof/>
          </w:rPr>
          <w:t>24</w:t>
        </w:r>
        <w:r>
          <w:rPr>
            <w:noProof/>
          </w:rPr>
          <w:fldChar w:fldCharType="end"/>
        </w:r>
      </w:p>
    </w:sdtContent>
  </w:sdt>
  <w:p w14:paraId="778C43FE" w14:textId="77777777" w:rsidR="00C36107" w:rsidRDefault="00C361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09541" w14:textId="77777777" w:rsidR="00C36107" w:rsidRDefault="00C36107" w:rsidP="009875B7">
      <w:pPr>
        <w:spacing w:after="0" w:line="240" w:lineRule="auto"/>
      </w:pPr>
      <w:r>
        <w:separator/>
      </w:r>
    </w:p>
  </w:footnote>
  <w:footnote w:type="continuationSeparator" w:id="0">
    <w:p w14:paraId="19575C92" w14:textId="77777777" w:rsidR="00C36107" w:rsidRDefault="00C36107" w:rsidP="009875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772EA" w14:textId="77777777" w:rsidR="00C36107" w:rsidRDefault="00C36107">
    <w:pPr>
      <w:pStyle w:val="Nagwek"/>
    </w:pPr>
    <w:r w:rsidRPr="00305ECE">
      <w:rPr>
        <w:noProof/>
        <w:lang w:eastAsia="pl-PL"/>
      </w:rPr>
      <w:drawing>
        <wp:anchor distT="0" distB="0" distL="114300" distR="114300" simplePos="0" relativeHeight="251659264" behindDoc="0" locked="0" layoutInCell="1" allowOverlap="1" wp14:anchorId="6FD3BA90" wp14:editId="28A91B21">
          <wp:simplePos x="0" y="0"/>
          <wp:positionH relativeFrom="margin">
            <wp:posOffset>-112986</wp:posOffset>
          </wp:positionH>
          <wp:positionV relativeFrom="paragraph">
            <wp:posOffset>-215664</wp:posOffset>
          </wp:positionV>
          <wp:extent cx="6465703" cy="852347"/>
          <wp:effectExtent l="0" t="0" r="9525" b="8890"/>
          <wp:wrapSquare wrapText="bothSides"/>
          <wp:docPr id="1" name="Obraz 190357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7475" cy="8483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86DFD"/>
    <w:multiLevelType w:val="hybridMultilevel"/>
    <w:tmpl w:val="8C7C1870"/>
    <w:lvl w:ilvl="0" w:tplc="4C304422">
      <w:start w:val="1"/>
      <w:numFmt w:val="bullet"/>
      <w:lvlText w:val="­"/>
      <w:lvlJc w:val="left"/>
      <w:pPr>
        <w:ind w:left="703" w:hanging="360"/>
      </w:pPr>
      <w:rPr>
        <w:rFonts w:ascii="Calibri" w:hAnsi="Calibri" w:hint="default"/>
      </w:rPr>
    </w:lvl>
    <w:lvl w:ilvl="1" w:tplc="04150003" w:tentative="1">
      <w:start w:val="1"/>
      <w:numFmt w:val="bullet"/>
      <w:lvlText w:val="o"/>
      <w:lvlJc w:val="left"/>
      <w:pPr>
        <w:ind w:left="1423" w:hanging="360"/>
      </w:pPr>
      <w:rPr>
        <w:rFonts w:ascii="Courier New" w:hAnsi="Courier New" w:cs="Courier New" w:hint="default"/>
      </w:rPr>
    </w:lvl>
    <w:lvl w:ilvl="2" w:tplc="04150005" w:tentative="1">
      <w:start w:val="1"/>
      <w:numFmt w:val="bullet"/>
      <w:lvlText w:val=""/>
      <w:lvlJc w:val="left"/>
      <w:pPr>
        <w:ind w:left="2143" w:hanging="360"/>
      </w:pPr>
      <w:rPr>
        <w:rFonts w:ascii="Wingdings" w:hAnsi="Wingdings" w:hint="default"/>
      </w:rPr>
    </w:lvl>
    <w:lvl w:ilvl="3" w:tplc="04150001" w:tentative="1">
      <w:start w:val="1"/>
      <w:numFmt w:val="bullet"/>
      <w:lvlText w:val=""/>
      <w:lvlJc w:val="left"/>
      <w:pPr>
        <w:ind w:left="2863" w:hanging="360"/>
      </w:pPr>
      <w:rPr>
        <w:rFonts w:ascii="Symbol" w:hAnsi="Symbol" w:hint="default"/>
      </w:rPr>
    </w:lvl>
    <w:lvl w:ilvl="4" w:tplc="04150003" w:tentative="1">
      <w:start w:val="1"/>
      <w:numFmt w:val="bullet"/>
      <w:lvlText w:val="o"/>
      <w:lvlJc w:val="left"/>
      <w:pPr>
        <w:ind w:left="3583" w:hanging="360"/>
      </w:pPr>
      <w:rPr>
        <w:rFonts w:ascii="Courier New" w:hAnsi="Courier New" w:cs="Courier New" w:hint="default"/>
      </w:rPr>
    </w:lvl>
    <w:lvl w:ilvl="5" w:tplc="04150005" w:tentative="1">
      <w:start w:val="1"/>
      <w:numFmt w:val="bullet"/>
      <w:lvlText w:val=""/>
      <w:lvlJc w:val="left"/>
      <w:pPr>
        <w:ind w:left="4303" w:hanging="360"/>
      </w:pPr>
      <w:rPr>
        <w:rFonts w:ascii="Wingdings" w:hAnsi="Wingdings" w:hint="default"/>
      </w:rPr>
    </w:lvl>
    <w:lvl w:ilvl="6" w:tplc="04150001" w:tentative="1">
      <w:start w:val="1"/>
      <w:numFmt w:val="bullet"/>
      <w:lvlText w:val=""/>
      <w:lvlJc w:val="left"/>
      <w:pPr>
        <w:ind w:left="5023" w:hanging="360"/>
      </w:pPr>
      <w:rPr>
        <w:rFonts w:ascii="Symbol" w:hAnsi="Symbol" w:hint="default"/>
      </w:rPr>
    </w:lvl>
    <w:lvl w:ilvl="7" w:tplc="04150003" w:tentative="1">
      <w:start w:val="1"/>
      <w:numFmt w:val="bullet"/>
      <w:lvlText w:val="o"/>
      <w:lvlJc w:val="left"/>
      <w:pPr>
        <w:ind w:left="5743" w:hanging="360"/>
      </w:pPr>
      <w:rPr>
        <w:rFonts w:ascii="Courier New" w:hAnsi="Courier New" w:cs="Courier New" w:hint="default"/>
      </w:rPr>
    </w:lvl>
    <w:lvl w:ilvl="8" w:tplc="04150005" w:tentative="1">
      <w:start w:val="1"/>
      <w:numFmt w:val="bullet"/>
      <w:lvlText w:val=""/>
      <w:lvlJc w:val="left"/>
      <w:pPr>
        <w:ind w:left="6463" w:hanging="360"/>
      </w:pPr>
      <w:rPr>
        <w:rFonts w:ascii="Wingdings" w:hAnsi="Wingdings" w:hint="default"/>
      </w:rPr>
    </w:lvl>
  </w:abstractNum>
  <w:abstractNum w:abstractNumId="1" w15:restartNumberingAfterBreak="0">
    <w:nsid w:val="036C73AD"/>
    <w:multiLevelType w:val="hybridMultilevel"/>
    <w:tmpl w:val="CAF6ECFE"/>
    <w:lvl w:ilvl="0" w:tplc="EC94A2D0">
      <w:numFmt w:val="bullet"/>
      <w:lvlText w:val="•"/>
      <w:lvlJc w:val="left"/>
      <w:pPr>
        <w:ind w:left="990" w:hanging="360"/>
      </w:pPr>
      <w:rPr>
        <w:rFonts w:ascii="Arial" w:eastAsia="Arial" w:hAnsi="Arial" w:cs="Arial" w:hint="default"/>
        <w:w w:val="99"/>
        <w:sz w:val="20"/>
        <w:szCs w:val="20"/>
        <w:lang w:val="pl-PL" w:eastAsia="en-US" w:bidi="ar-SA"/>
      </w:rPr>
    </w:lvl>
    <w:lvl w:ilvl="1" w:tplc="04150003" w:tentative="1">
      <w:start w:val="1"/>
      <w:numFmt w:val="bullet"/>
      <w:lvlText w:val="o"/>
      <w:lvlJc w:val="left"/>
      <w:pPr>
        <w:ind w:left="1710" w:hanging="360"/>
      </w:pPr>
      <w:rPr>
        <w:rFonts w:ascii="Courier New" w:hAnsi="Courier New" w:cs="Courier New" w:hint="default"/>
      </w:rPr>
    </w:lvl>
    <w:lvl w:ilvl="2" w:tplc="04150005" w:tentative="1">
      <w:start w:val="1"/>
      <w:numFmt w:val="bullet"/>
      <w:lvlText w:val=""/>
      <w:lvlJc w:val="left"/>
      <w:pPr>
        <w:ind w:left="2430" w:hanging="360"/>
      </w:pPr>
      <w:rPr>
        <w:rFonts w:ascii="Wingdings" w:hAnsi="Wingdings" w:hint="default"/>
      </w:rPr>
    </w:lvl>
    <w:lvl w:ilvl="3" w:tplc="04150001" w:tentative="1">
      <w:start w:val="1"/>
      <w:numFmt w:val="bullet"/>
      <w:lvlText w:val=""/>
      <w:lvlJc w:val="left"/>
      <w:pPr>
        <w:ind w:left="3150" w:hanging="360"/>
      </w:pPr>
      <w:rPr>
        <w:rFonts w:ascii="Symbol" w:hAnsi="Symbol" w:hint="default"/>
      </w:rPr>
    </w:lvl>
    <w:lvl w:ilvl="4" w:tplc="04150003" w:tentative="1">
      <w:start w:val="1"/>
      <w:numFmt w:val="bullet"/>
      <w:lvlText w:val="o"/>
      <w:lvlJc w:val="left"/>
      <w:pPr>
        <w:ind w:left="3870" w:hanging="360"/>
      </w:pPr>
      <w:rPr>
        <w:rFonts w:ascii="Courier New" w:hAnsi="Courier New" w:cs="Courier New" w:hint="default"/>
      </w:rPr>
    </w:lvl>
    <w:lvl w:ilvl="5" w:tplc="04150005" w:tentative="1">
      <w:start w:val="1"/>
      <w:numFmt w:val="bullet"/>
      <w:lvlText w:val=""/>
      <w:lvlJc w:val="left"/>
      <w:pPr>
        <w:ind w:left="4590" w:hanging="360"/>
      </w:pPr>
      <w:rPr>
        <w:rFonts w:ascii="Wingdings" w:hAnsi="Wingdings" w:hint="default"/>
      </w:rPr>
    </w:lvl>
    <w:lvl w:ilvl="6" w:tplc="04150001" w:tentative="1">
      <w:start w:val="1"/>
      <w:numFmt w:val="bullet"/>
      <w:lvlText w:val=""/>
      <w:lvlJc w:val="left"/>
      <w:pPr>
        <w:ind w:left="5310" w:hanging="360"/>
      </w:pPr>
      <w:rPr>
        <w:rFonts w:ascii="Symbol" w:hAnsi="Symbol" w:hint="default"/>
      </w:rPr>
    </w:lvl>
    <w:lvl w:ilvl="7" w:tplc="04150003" w:tentative="1">
      <w:start w:val="1"/>
      <w:numFmt w:val="bullet"/>
      <w:lvlText w:val="o"/>
      <w:lvlJc w:val="left"/>
      <w:pPr>
        <w:ind w:left="6030" w:hanging="360"/>
      </w:pPr>
      <w:rPr>
        <w:rFonts w:ascii="Courier New" w:hAnsi="Courier New" w:cs="Courier New" w:hint="default"/>
      </w:rPr>
    </w:lvl>
    <w:lvl w:ilvl="8" w:tplc="04150005" w:tentative="1">
      <w:start w:val="1"/>
      <w:numFmt w:val="bullet"/>
      <w:lvlText w:val=""/>
      <w:lvlJc w:val="left"/>
      <w:pPr>
        <w:ind w:left="6750" w:hanging="360"/>
      </w:pPr>
      <w:rPr>
        <w:rFonts w:ascii="Wingdings" w:hAnsi="Wingdings" w:hint="default"/>
      </w:rPr>
    </w:lvl>
  </w:abstractNum>
  <w:abstractNum w:abstractNumId="2" w15:restartNumberingAfterBreak="0">
    <w:nsid w:val="06231AF6"/>
    <w:multiLevelType w:val="hybridMultilevel"/>
    <w:tmpl w:val="13C4C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7C7566"/>
    <w:multiLevelType w:val="hybridMultilevel"/>
    <w:tmpl w:val="9EE42CCE"/>
    <w:lvl w:ilvl="0" w:tplc="EC94A2D0">
      <w:numFmt w:val="bullet"/>
      <w:lvlText w:val="•"/>
      <w:lvlJc w:val="left"/>
      <w:pPr>
        <w:ind w:left="948" w:hanging="360"/>
      </w:pPr>
      <w:rPr>
        <w:rFonts w:ascii="Arial" w:eastAsia="Arial" w:hAnsi="Arial" w:cs="Arial" w:hint="default"/>
        <w:w w:val="99"/>
        <w:sz w:val="20"/>
        <w:szCs w:val="20"/>
        <w:lang w:val="pl-PL" w:eastAsia="en-US" w:bidi="ar-SA"/>
      </w:rPr>
    </w:lvl>
    <w:lvl w:ilvl="1" w:tplc="04150003" w:tentative="1">
      <w:start w:val="1"/>
      <w:numFmt w:val="bullet"/>
      <w:lvlText w:val="o"/>
      <w:lvlJc w:val="left"/>
      <w:pPr>
        <w:ind w:left="1668" w:hanging="360"/>
      </w:pPr>
      <w:rPr>
        <w:rFonts w:ascii="Courier New" w:hAnsi="Courier New" w:cs="Courier New" w:hint="default"/>
      </w:rPr>
    </w:lvl>
    <w:lvl w:ilvl="2" w:tplc="04150005" w:tentative="1">
      <w:start w:val="1"/>
      <w:numFmt w:val="bullet"/>
      <w:lvlText w:val=""/>
      <w:lvlJc w:val="left"/>
      <w:pPr>
        <w:ind w:left="2388" w:hanging="360"/>
      </w:pPr>
      <w:rPr>
        <w:rFonts w:ascii="Wingdings" w:hAnsi="Wingdings" w:hint="default"/>
      </w:rPr>
    </w:lvl>
    <w:lvl w:ilvl="3" w:tplc="04150001" w:tentative="1">
      <w:start w:val="1"/>
      <w:numFmt w:val="bullet"/>
      <w:lvlText w:val=""/>
      <w:lvlJc w:val="left"/>
      <w:pPr>
        <w:ind w:left="3108" w:hanging="360"/>
      </w:pPr>
      <w:rPr>
        <w:rFonts w:ascii="Symbol" w:hAnsi="Symbol" w:hint="default"/>
      </w:rPr>
    </w:lvl>
    <w:lvl w:ilvl="4" w:tplc="04150003" w:tentative="1">
      <w:start w:val="1"/>
      <w:numFmt w:val="bullet"/>
      <w:lvlText w:val="o"/>
      <w:lvlJc w:val="left"/>
      <w:pPr>
        <w:ind w:left="3828" w:hanging="360"/>
      </w:pPr>
      <w:rPr>
        <w:rFonts w:ascii="Courier New" w:hAnsi="Courier New" w:cs="Courier New" w:hint="default"/>
      </w:rPr>
    </w:lvl>
    <w:lvl w:ilvl="5" w:tplc="04150005" w:tentative="1">
      <w:start w:val="1"/>
      <w:numFmt w:val="bullet"/>
      <w:lvlText w:val=""/>
      <w:lvlJc w:val="left"/>
      <w:pPr>
        <w:ind w:left="4548" w:hanging="360"/>
      </w:pPr>
      <w:rPr>
        <w:rFonts w:ascii="Wingdings" w:hAnsi="Wingdings" w:hint="default"/>
      </w:rPr>
    </w:lvl>
    <w:lvl w:ilvl="6" w:tplc="04150001" w:tentative="1">
      <w:start w:val="1"/>
      <w:numFmt w:val="bullet"/>
      <w:lvlText w:val=""/>
      <w:lvlJc w:val="left"/>
      <w:pPr>
        <w:ind w:left="5268" w:hanging="360"/>
      </w:pPr>
      <w:rPr>
        <w:rFonts w:ascii="Symbol" w:hAnsi="Symbol" w:hint="default"/>
      </w:rPr>
    </w:lvl>
    <w:lvl w:ilvl="7" w:tplc="04150003" w:tentative="1">
      <w:start w:val="1"/>
      <w:numFmt w:val="bullet"/>
      <w:lvlText w:val="o"/>
      <w:lvlJc w:val="left"/>
      <w:pPr>
        <w:ind w:left="5988" w:hanging="360"/>
      </w:pPr>
      <w:rPr>
        <w:rFonts w:ascii="Courier New" w:hAnsi="Courier New" w:cs="Courier New" w:hint="default"/>
      </w:rPr>
    </w:lvl>
    <w:lvl w:ilvl="8" w:tplc="04150005" w:tentative="1">
      <w:start w:val="1"/>
      <w:numFmt w:val="bullet"/>
      <w:lvlText w:val=""/>
      <w:lvlJc w:val="left"/>
      <w:pPr>
        <w:ind w:left="6708" w:hanging="360"/>
      </w:pPr>
      <w:rPr>
        <w:rFonts w:ascii="Wingdings" w:hAnsi="Wingdings" w:hint="default"/>
      </w:rPr>
    </w:lvl>
  </w:abstractNum>
  <w:abstractNum w:abstractNumId="4" w15:restartNumberingAfterBreak="0">
    <w:nsid w:val="1B164168"/>
    <w:multiLevelType w:val="hybridMultilevel"/>
    <w:tmpl w:val="6DE0AEBE"/>
    <w:lvl w:ilvl="0" w:tplc="EC94A2D0">
      <w:numFmt w:val="bullet"/>
      <w:lvlText w:val="•"/>
      <w:lvlJc w:val="left"/>
      <w:pPr>
        <w:ind w:left="949" w:hanging="360"/>
      </w:pPr>
      <w:rPr>
        <w:rFonts w:ascii="Arial" w:eastAsia="Arial" w:hAnsi="Arial" w:cs="Arial" w:hint="default"/>
        <w:w w:val="99"/>
        <w:sz w:val="20"/>
        <w:szCs w:val="20"/>
        <w:lang w:val="pl-PL" w:eastAsia="en-US" w:bidi="ar-SA"/>
      </w:rPr>
    </w:lvl>
    <w:lvl w:ilvl="1" w:tplc="04150003" w:tentative="1">
      <w:start w:val="1"/>
      <w:numFmt w:val="bullet"/>
      <w:lvlText w:val="o"/>
      <w:lvlJc w:val="left"/>
      <w:pPr>
        <w:ind w:left="1669" w:hanging="360"/>
      </w:pPr>
      <w:rPr>
        <w:rFonts w:ascii="Courier New" w:hAnsi="Courier New" w:cs="Courier New" w:hint="default"/>
      </w:rPr>
    </w:lvl>
    <w:lvl w:ilvl="2" w:tplc="04150005" w:tentative="1">
      <w:start w:val="1"/>
      <w:numFmt w:val="bullet"/>
      <w:lvlText w:val=""/>
      <w:lvlJc w:val="left"/>
      <w:pPr>
        <w:ind w:left="2389" w:hanging="360"/>
      </w:pPr>
      <w:rPr>
        <w:rFonts w:ascii="Wingdings" w:hAnsi="Wingdings" w:hint="default"/>
      </w:rPr>
    </w:lvl>
    <w:lvl w:ilvl="3" w:tplc="04150001" w:tentative="1">
      <w:start w:val="1"/>
      <w:numFmt w:val="bullet"/>
      <w:lvlText w:val=""/>
      <w:lvlJc w:val="left"/>
      <w:pPr>
        <w:ind w:left="3109" w:hanging="360"/>
      </w:pPr>
      <w:rPr>
        <w:rFonts w:ascii="Symbol" w:hAnsi="Symbol" w:hint="default"/>
      </w:rPr>
    </w:lvl>
    <w:lvl w:ilvl="4" w:tplc="04150003" w:tentative="1">
      <w:start w:val="1"/>
      <w:numFmt w:val="bullet"/>
      <w:lvlText w:val="o"/>
      <w:lvlJc w:val="left"/>
      <w:pPr>
        <w:ind w:left="3829" w:hanging="360"/>
      </w:pPr>
      <w:rPr>
        <w:rFonts w:ascii="Courier New" w:hAnsi="Courier New" w:cs="Courier New" w:hint="default"/>
      </w:rPr>
    </w:lvl>
    <w:lvl w:ilvl="5" w:tplc="04150005" w:tentative="1">
      <w:start w:val="1"/>
      <w:numFmt w:val="bullet"/>
      <w:lvlText w:val=""/>
      <w:lvlJc w:val="left"/>
      <w:pPr>
        <w:ind w:left="4549" w:hanging="360"/>
      </w:pPr>
      <w:rPr>
        <w:rFonts w:ascii="Wingdings" w:hAnsi="Wingdings" w:hint="default"/>
      </w:rPr>
    </w:lvl>
    <w:lvl w:ilvl="6" w:tplc="04150001" w:tentative="1">
      <w:start w:val="1"/>
      <w:numFmt w:val="bullet"/>
      <w:lvlText w:val=""/>
      <w:lvlJc w:val="left"/>
      <w:pPr>
        <w:ind w:left="5269" w:hanging="360"/>
      </w:pPr>
      <w:rPr>
        <w:rFonts w:ascii="Symbol" w:hAnsi="Symbol" w:hint="default"/>
      </w:rPr>
    </w:lvl>
    <w:lvl w:ilvl="7" w:tplc="04150003" w:tentative="1">
      <w:start w:val="1"/>
      <w:numFmt w:val="bullet"/>
      <w:lvlText w:val="o"/>
      <w:lvlJc w:val="left"/>
      <w:pPr>
        <w:ind w:left="5989" w:hanging="360"/>
      </w:pPr>
      <w:rPr>
        <w:rFonts w:ascii="Courier New" w:hAnsi="Courier New" w:cs="Courier New" w:hint="default"/>
      </w:rPr>
    </w:lvl>
    <w:lvl w:ilvl="8" w:tplc="04150005" w:tentative="1">
      <w:start w:val="1"/>
      <w:numFmt w:val="bullet"/>
      <w:lvlText w:val=""/>
      <w:lvlJc w:val="left"/>
      <w:pPr>
        <w:ind w:left="6709" w:hanging="360"/>
      </w:pPr>
      <w:rPr>
        <w:rFonts w:ascii="Wingdings" w:hAnsi="Wingdings" w:hint="default"/>
      </w:rPr>
    </w:lvl>
  </w:abstractNum>
  <w:abstractNum w:abstractNumId="5" w15:restartNumberingAfterBreak="0">
    <w:nsid w:val="2ADC6AA9"/>
    <w:multiLevelType w:val="multilevel"/>
    <w:tmpl w:val="171AA0C8"/>
    <w:lvl w:ilvl="0">
      <w:start w:val="1"/>
      <w:numFmt w:val="upperLetter"/>
      <w:pStyle w:val="G0"/>
      <w:suff w:val="space"/>
      <w:lvlText w:val="%1."/>
      <w:lvlJc w:val="left"/>
      <w:pPr>
        <w:ind w:left="227" w:hanging="227"/>
      </w:pPr>
      <w:rPr>
        <w:rFonts w:ascii="Arial" w:hAnsi="Arial" w:hint="default"/>
        <w:b/>
        <w:sz w:val="28"/>
      </w:rPr>
    </w:lvl>
    <w:lvl w:ilvl="1">
      <w:start w:val="1"/>
      <w:numFmt w:val="decimal"/>
      <w:pStyle w:val="G1"/>
      <w:suff w:val="space"/>
      <w:lvlText w:val="%2."/>
      <w:lvlJc w:val="left"/>
      <w:pPr>
        <w:ind w:left="170" w:hanging="170"/>
      </w:pPr>
      <w:rPr>
        <w:rFonts w:asciiTheme="minorHAnsi" w:hAnsiTheme="minorHAnsi" w:cstheme="minorHAnsi" w:hint="default"/>
        <w:b/>
        <w:color w:val="auto"/>
        <w:sz w:val="24"/>
      </w:rPr>
    </w:lvl>
    <w:lvl w:ilvl="2">
      <w:start w:val="1"/>
      <w:numFmt w:val="decimal"/>
      <w:pStyle w:val="G2"/>
      <w:suff w:val="space"/>
      <w:lvlText w:val="%2.%3."/>
      <w:lvlJc w:val="left"/>
      <w:pPr>
        <w:ind w:left="482" w:hanging="340"/>
      </w:pPr>
      <w:rPr>
        <w:rFonts w:asciiTheme="minorHAnsi" w:hAnsiTheme="minorHAnsi" w:cstheme="minorHAnsi" w:hint="default"/>
        <w:b/>
      </w:rPr>
    </w:lvl>
    <w:lvl w:ilvl="3">
      <w:start w:val="1"/>
      <w:numFmt w:val="decimal"/>
      <w:pStyle w:val="G3"/>
      <w:suff w:val="space"/>
      <w:lvlText w:val="%2.%3.%4."/>
      <w:lvlJc w:val="left"/>
      <w:pPr>
        <w:ind w:left="510" w:hanging="510"/>
      </w:pPr>
      <w:rPr>
        <w:rFonts w:ascii="Arial" w:hAnsi="Arial" w:hint="default"/>
        <w:b/>
      </w:rPr>
    </w:lvl>
    <w:lvl w:ilvl="4">
      <w:start w:val="1"/>
      <w:numFmt w:val="decimal"/>
      <w:pStyle w:val="G4"/>
      <w:suff w:val="space"/>
      <w:lvlText w:val="%2.%3.%4.%5."/>
      <w:lvlJc w:val="left"/>
      <w:pPr>
        <w:ind w:left="624" w:hanging="624"/>
      </w:pPr>
      <w:rPr>
        <w:rFonts w:ascii="Arial" w:hAnsi="Arial" w:hint="default"/>
        <w:b/>
        <w:sz w:val="24"/>
      </w:rPr>
    </w:lvl>
    <w:lvl w:ilvl="5">
      <w:start w:val="1"/>
      <w:numFmt w:val="none"/>
      <w:lvlText w:val=""/>
      <w:lvlJc w:val="left"/>
      <w:pPr>
        <w:ind w:left="0" w:firstLine="0"/>
      </w:pPr>
      <w:rPr>
        <w:rFonts w:ascii="Arial" w:hAnsi="Arial" w:hint="default"/>
        <w:sz w:val="24"/>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2BFF0C41"/>
    <w:multiLevelType w:val="hybridMultilevel"/>
    <w:tmpl w:val="8256AF80"/>
    <w:lvl w:ilvl="0" w:tplc="316C69AC">
      <w:start w:val="1"/>
      <w:numFmt w:val="lowerLetter"/>
      <w:lvlText w:val="%1)"/>
      <w:lvlJc w:val="left"/>
      <w:pPr>
        <w:ind w:left="228" w:hanging="262"/>
      </w:pPr>
      <w:rPr>
        <w:rFonts w:ascii="Arial" w:eastAsia="Arial" w:hAnsi="Arial" w:cs="Arial" w:hint="default"/>
        <w:spacing w:val="-1"/>
        <w:w w:val="99"/>
        <w:sz w:val="20"/>
        <w:szCs w:val="20"/>
        <w:lang w:val="pl-PL" w:eastAsia="en-US" w:bidi="ar-SA"/>
      </w:rPr>
    </w:lvl>
    <w:lvl w:ilvl="1" w:tplc="79EE4104">
      <w:numFmt w:val="bullet"/>
      <w:lvlText w:val=""/>
      <w:lvlJc w:val="left"/>
      <w:pPr>
        <w:ind w:left="948" w:hanging="360"/>
      </w:pPr>
      <w:rPr>
        <w:rFonts w:ascii="Symbol" w:eastAsia="Symbol" w:hAnsi="Symbol" w:cs="Symbol" w:hint="default"/>
        <w:w w:val="87"/>
        <w:sz w:val="15"/>
        <w:szCs w:val="15"/>
        <w:lang w:val="pl-PL" w:eastAsia="en-US" w:bidi="ar-SA"/>
      </w:rPr>
    </w:lvl>
    <w:lvl w:ilvl="2" w:tplc="80EE8BE6">
      <w:numFmt w:val="bullet"/>
      <w:lvlText w:val="•"/>
      <w:lvlJc w:val="left"/>
      <w:pPr>
        <w:ind w:left="1946" w:hanging="360"/>
      </w:pPr>
      <w:rPr>
        <w:rFonts w:hint="default"/>
        <w:lang w:val="pl-PL" w:eastAsia="en-US" w:bidi="ar-SA"/>
      </w:rPr>
    </w:lvl>
    <w:lvl w:ilvl="3" w:tplc="5C00EB1C">
      <w:numFmt w:val="bullet"/>
      <w:lvlText w:val="•"/>
      <w:lvlJc w:val="left"/>
      <w:pPr>
        <w:ind w:left="2953" w:hanging="360"/>
      </w:pPr>
      <w:rPr>
        <w:rFonts w:hint="default"/>
        <w:lang w:val="pl-PL" w:eastAsia="en-US" w:bidi="ar-SA"/>
      </w:rPr>
    </w:lvl>
    <w:lvl w:ilvl="4" w:tplc="3F3E9C3A">
      <w:numFmt w:val="bullet"/>
      <w:lvlText w:val="•"/>
      <w:lvlJc w:val="left"/>
      <w:pPr>
        <w:ind w:left="3960" w:hanging="360"/>
      </w:pPr>
      <w:rPr>
        <w:rFonts w:hint="default"/>
        <w:lang w:val="pl-PL" w:eastAsia="en-US" w:bidi="ar-SA"/>
      </w:rPr>
    </w:lvl>
    <w:lvl w:ilvl="5" w:tplc="D2E0788E">
      <w:numFmt w:val="bullet"/>
      <w:lvlText w:val="•"/>
      <w:lvlJc w:val="left"/>
      <w:pPr>
        <w:ind w:left="4966" w:hanging="360"/>
      </w:pPr>
      <w:rPr>
        <w:rFonts w:hint="default"/>
        <w:lang w:val="pl-PL" w:eastAsia="en-US" w:bidi="ar-SA"/>
      </w:rPr>
    </w:lvl>
    <w:lvl w:ilvl="6" w:tplc="6E2857EE">
      <w:numFmt w:val="bullet"/>
      <w:lvlText w:val="•"/>
      <w:lvlJc w:val="left"/>
      <w:pPr>
        <w:ind w:left="5973" w:hanging="360"/>
      </w:pPr>
      <w:rPr>
        <w:rFonts w:hint="default"/>
        <w:lang w:val="pl-PL" w:eastAsia="en-US" w:bidi="ar-SA"/>
      </w:rPr>
    </w:lvl>
    <w:lvl w:ilvl="7" w:tplc="B8C4D9DC">
      <w:numFmt w:val="bullet"/>
      <w:lvlText w:val="•"/>
      <w:lvlJc w:val="left"/>
      <w:pPr>
        <w:ind w:left="6980" w:hanging="360"/>
      </w:pPr>
      <w:rPr>
        <w:rFonts w:hint="default"/>
        <w:lang w:val="pl-PL" w:eastAsia="en-US" w:bidi="ar-SA"/>
      </w:rPr>
    </w:lvl>
    <w:lvl w:ilvl="8" w:tplc="90D4955E">
      <w:numFmt w:val="bullet"/>
      <w:lvlText w:val="•"/>
      <w:lvlJc w:val="left"/>
      <w:pPr>
        <w:ind w:left="7986" w:hanging="360"/>
      </w:pPr>
      <w:rPr>
        <w:rFonts w:hint="default"/>
        <w:lang w:val="pl-PL" w:eastAsia="en-US" w:bidi="ar-SA"/>
      </w:rPr>
    </w:lvl>
  </w:abstractNum>
  <w:abstractNum w:abstractNumId="7" w15:restartNumberingAfterBreak="0">
    <w:nsid w:val="2C6B4D42"/>
    <w:multiLevelType w:val="multilevel"/>
    <w:tmpl w:val="DAAA5D40"/>
    <w:lvl w:ilvl="0">
      <w:start w:val="1"/>
      <w:numFmt w:val="decimal"/>
      <w:lvlText w:val="%1."/>
      <w:lvlJc w:val="left"/>
      <w:pPr>
        <w:ind w:left="498" w:hanging="356"/>
      </w:pPr>
      <w:rPr>
        <w:rFonts w:ascii="Calibri" w:eastAsia="Arial" w:hAnsi="Calibri" w:cs="Calibri" w:hint="default"/>
        <w:b/>
        <w:bCs/>
        <w:w w:val="99"/>
        <w:sz w:val="32"/>
        <w:szCs w:val="32"/>
        <w:lang w:val="pl-PL" w:eastAsia="en-US" w:bidi="ar-SA"/>
      </w:rPr>
    </w:lvl>
    <w:lvl w:ilvl="1">
      <w:start w:val="1"/>
      <w:numFmt w:val="decimal"/>
      <w:lvlText w:val="%1.%2"/>
      <w:lvlJc w:val="left"/>
      <w:pPr>
        <w:ind w:left="900" w:hanging="332"/>
      </w:pPr>
      <w:rPr>
        <w:rFonts w:ascii="Calibri" w:eastAsia="Arial" w:hAnsi="Calibri" w:cs="Calibri" w:hint="default"/>
        <w:b/>
        <w:bCs/>
        <w:spacing w:val="-1"/>
        <w:w w:val="99"/>
        <w:sz w:val="20"/>
        <w:szCs w:val="20"/>
        <w:lang w:val="pl-PL" w:eastAsia="en-US" w:bidi="ar-SA"/>
      </w:rPr>
    </w:lvl>
    <w:lvl w:ilvl="2">
      <w:start w:val="1"/>
      <w:numFmt w:val="decimal"/>
      <w:lvlText w:val="%1.%2.%3"/>
      <w:lvlJc w:val="left"/>
      <w:pPr>
        <w:ind w:left="727" w:hanging="500"/>
      </w:pPr>
      <w:rPr>
        <w:rFonts w:ascii="Calibri" w:eastAsia="Arial" w:hAnsi="Calibri" w:cs="Calibri" w:hint="default"/>
        <w:b/>
        <w:bCs/>
        <w:spacing w:val="-1"/>
        <w:w w:val="99"/>
        <w:sz w:val="20"/>
        <w:szCs w:val="20"/>
        <w:lang w:val="pl-PL" w:eastAsia="en-US" w:bidi="ar-SA"/>
      </w:rPr>
    </w:lvl>
    <w:lvl w:ilvl="3">
      <w:numFmt w:val="bullet"/>
      <w:lvlText w:val="•"/>
      <w:lvlJc w:val="left"/>
      <w:pPr>
        <w:ind w:left="720" w:hanging="500"/>
      </w:pPr>
      <w:rPr>
        <w:rFonts w:hint="default"/>
        <w:lang w:val="pl-PL" w:eastAsia="en-US" w:bidi="ar-SA"/>
      </w:rPr>
    </w:lvl>
    <w:lvl w:ilvl="4">
      <w:numFmt w:val="bullet"/>
      <w:lvlText w:val="•"/>
      <w:lvlJc w:val="left"/>
      <w:pPr>
        <w:ind w:left="2045" w:hanging="500"/>
      </w:pPr>
      <w:rPr>
        <w:rFonts w:hint="default"/>
        <w:lang w:val="pl-PL" w:eastAsia="en-US" w:bidi="ar-SA"/>
      </w:rPr>
    </w:lvl>
    <w:lvl w:ilvl="5">
      <w:numFmt w:val="bullet"/>
      <w:lvlText w:val="•"/>
      <w:lvlJc w:val="left"/>
      <w:pPr>
        <w:ind w:left="3371" w:hanging="500"/>
      </w:pPr>
      <w:rPr>
        <w:rFonts w:hint="default"/>
        <w:lang w:val="pl-PL" w:eastAsia="en-US" w:bidi="ar-SA"/>
      </w:rPr>
    </w:lvl>
    <w:lvl w:ilvl="6">
      <w:numFmt w:val="bullet"/>
      <w:lvlText w:val="•"/>
      <w:lvlJc w:val="left"/>
      <w:pPr>
        <w:ind w:left="4697" w:hanging="500"/>
      </w:pPr>
      <w:rPr>
        <w:rFonts w:hint="default"/>
        <w:lang w:val="pl-PL" w:eastAsia="en-US" w:bidi="ar-SA"/>
      </w:rPr>
    </w:lvl>
    <w:lvl w:ilvl="7">
      <w:numFmt w:val="bullet"/>
      <w:lvlText w:val="•"/>
      <w:lvlJc w:val="left"/>
      <w:pPr>
        <w:ind w:left="6022" w:hanging="500"/>
      </w:pPr>
      <w:rPr>
        <w:rFonts w:hint="default"/>
        <w:lang w:val="pl-PL" w:eastAsia="en-US" w:bidi="ar-SA"/>
      </w:rPr>
    </w:lvl>
    <w:lvl w:ilvl="8">
      <w:numFmt w:val="bullet"/>
      <w:lvlText w:val="•"/>
      <w:lvlJc w:val="left"/>
      <w:pPr>
        <w:ind w:left="7348" w:hanging="500"/>
      </w:pPr>
      <w:rPr>
        <w:rFonts w:hint="default"/>
        <w:lang w:val="pl-PL" w:eastAsia="en-US" w:bidi="ar-SA"/>
      </w:rPr>
    </w:lvl>
  </w:abstractNum>
  <w:abstractNum w:abstractNumId="8" w15:restartNumberingAfterBreak="0">
    <w:nsid w:val="305723CA"/>
    <w:multiLevelType w:val="hybridMultilevel"/>
    <w:tmpl w:val="522A6CF4"/>
    <w:lvl w:ilvl="0" w:tplc="5414FCBC">
      <w:numFmt w:val="bullet"/>
      <w:lvlText w:val="•"/>
      <w:lvlJc w:val="left"/>
      <w:pPr>
        <w:ind w:left="267" w:hanging="125"/>
      </w:pPr>
      <w:rPr>
        <w:rFonts w:ascii="Arial" w:eastAsia="Arial" w:hAnsi="Arial" w:cs="Arial" w:hint="default"/>
        <w:w w:val="99"/>
        <w:sz w:val="20"/>
        <w:szCs w:val="20"/>
        <w:lang w:val="pl-PL" w:eastAsia="en-US" w:bidi="ar-SA"/>
      </w:rPr>
    </w:lvl>
    <w:lvl w:ilvl="1" w:tplc="756C2EAA">
      <w:numFmt w:val="bullet"/>
      <w:lvlText w:val=""/>
      <w:lvlJc w:val="left"/>
      <w:pPr>
        <w:ind w:left="948" w:hanging="360"/>
      </w:pPr>
      <w:rPr>
        <w:rFonts w:ascii="Symbol" w:eastAsia="Symbol" w:hAnsi="Symbol" w:cs="Symbol" w:hint="default"/>
        <w:w w:val="87"/>
        <w:sz w:val="15"/>
        <w:szCs w:val="15"/>
        <w:lang w:val="pl-PL" w:eastAsia="en-US" w:bidi="ar-SA"/>
      </w:rPr>
    </w:lvl>
    <w:lvl w:ilvl="2" w:tplc="8166A73C">
      <w:numFmt w:val="bullet"/>
      <w:lvlText w:val="•"/>
      <w:lvlJc w:val="left"/>
      <w:pPr>
        <w:ind w:left="1946" w:hanging="360"/>
      </w:pPr>
      <w:rPr>
        <w:rFonts w:hint="default"/>
        <w:lang w:val="pl-PL" w:eastAsia="en-US" w:bidi="ar-SA"/>
      </w:rPr>
    </w:lvl>
    <w:lvl w:ilvl="3" w:tplc="11F2D8D6">
      <w:numFmt w:val="bullet"/>
      <w:lvlText w:val="•"/>
      <w:lvlJc w:val="left"/>
      <w:pPr>
        <w:ind w:left="2953" w:hanging="360"/>
      </w:pPr>
      <w:rPr>
        <w:rFonts w:hint="default"/>
        <w:lang w:val="pl-PL" w:eastAsia="en-US" w:bidi="ar-SA"/>
      </w:rPr>
    </w:lvl>
    <w:lvl w:ilvl="4" w:tplc="3020CB16">
      <w:numFmt w:val="bullet"/>
      <w:lvlText w:val="•"/>
      <w:lvlJc w:val="left"/>
      <w:pPr>
        <w:ind w:left="3960" w:hanging="360"/>
      </w:pPr>
      <w:rPr>
        <w:rFonts w:hint="default"/>
        <w:lang w:val="pl-PL" w:eastAsia="en-US" w:bidi="ar-SA"/>
      </w:rPr>
    </w:lvl>
    <w:lvl w:ilvl="5" w:tplc="8BBA07B4">
      <w:numFmt w:val="bullet"/>
      <w:lvlText w:val="•"/>
      <w:lvlJc w:val="left"/>
      <w:pPr>
        <w:ind w:left="4966" w:hanging="360"/>
      </w:pPr>
      <w:rPr>
        <w:rFonts w:hint="default"/>
        <w:lang w:val="pl-PL" w:eastAsia="en-US" w:bidi="ar-SA"/>
      </w:rPr>
    </w:lvl>
    <w:lvl w:ilvl="6" w:tplc="F17CAA48">
      <w:numFmt w:val="bullet"/>
      <w:lvlText w:val="•"/>
      <w:lvlJc w:val="left"/>
      <w:pPr>
        <w:ind w:left="5973" w:hanging="360"/>
      </w:pPr>
      <w:rPr>
        <w:rFonts w:hint="default"/>
        <w:lang w:val="pl-PL" w:eastAsia="en-US" w:bidi="ar-SA"/>
      </w:rPr>
    </w:lvl>
    <w:lvl w:ilvl="7" w:tplc="2A86D032">
      <w:numFmt w:val="bullet"/>
      <w:lvlText w:val="•"/>
      <w:lvlJc w:val="left"/>
      <w:pPr>
        <w:ind w:left="6980" w:hanging="360"/>
      </w:pPr>
      <w:rPr>
        <w:rFonts w:hint="default"/>
        <w:lang w:val="pl-PL" w:eastAsia="en-US" w:bidi="ar-SA"/>
      </w:rPr>
    </w:lvl>
    <w:lvl w:ilvl="8" w:tplc="B47A5D2A">
      <w:numFmt w:val="bullet"/>
      <w:lvlText w:val="•"/>
      <w:lvlJc w:val="left"/>
      <w:pPr>
        <w:ind w:left="7986" w:hanging="360"/>
      </w:pPr>
      <w:rPr>
        <w:rFonts w:hint="default"/>
        <w:lang w:val="pl-PL" w:eastAsia="en-US" w:bidi="ar-SA"/>
      </w:rPr>
    </w:lvl>
  </w:abstractNum>
  <w:abstractNum w:abstractNumId="9" w15:restartNumberingAfterBreak="0">
    <w:nsid w:val="39BB772B"/>
    <w:multiLevelType w:val="multilevel"/>
    <w:tmpl w:val="5A049C9E"/>
    <w:lvl w:ilvl="0">
      <w:start w:val="1"/>
      <w:numFmt w:val="decimal"/>
      <w:lvlText w:val="%1"/>
      <w:lvlJc w:val="left"/>
      <w:pPr>
        <w:ind w:left="616" w:hanging="389"/>
      </w:pPr>
      <w:rPr>
        <w:rFonts w:hint="default"/>
        <w:lang w:val="pl-PL" w:eastAsia="en-US" w:bidi="ar-SA"/>
      </w:rPr>
    </w:lvl>
    <w:lvl w:ilvl="1">
      <w:start w:val="3"/>
      <w:numFmt w:val="decimal"/>
      <w:lvlText w:val="%1.%2."/>
      <w:lvlJc w:val="left"/>
      <w:pPr>
        <w:ind w:left="616" w:hanging="389"/>
      </w:pPr>
      <w:rPr>
        <w:rFonts w:ascii="Calibri" w:eastAsia="Arial" w:hAnsi="Calibri" w:cs="Calibri" w:hint="default"/>
        <w:b/>
        <w:bCs/>
        <w:spacing w:val="-1"/>
        <w:w w:val="99"/>
        <w:sz w:val="20"/>
        <w:szCs w:val="20"/>
        <w:lang w:val="pl-PL" w:eastAsia="en-US" w:bidi="ar-SA"/>
      </w:rPr>
    </w:lvl>
    <w:lvl w:ilvl="2">
      <w:numFmt w:val="bullet"/>
      <w:lvlText w:val=""/>
      <w:lvlJc w:val="left"/>
      <w:pPr>
        <w:ind w:left="948" w:hanging="361"/>
      </w:pPr>
      <w:rPr>
        <w:rFonts w:ascii="Symbol" w:eastAsia="Symbol" w:hAnsi="Symbol" w:cs="Symbol" w:hint="default"/>
        <w:w w:val="87"/>
        <w:sz w:val="15"/>
        <w:szCs w:val="15"/>
        <w:lang w:val="pl-PL" w:eastAsia="en-US" w:bidi="ar-SA"/>
      </w:rPr>
    </w:lvl>
    <w:lvl w:ilvl="3">
      <w:numFmt w:val="bullet"/>
      <w:lvlText w:val="•"/>
      <w:lvlJc w:val="left"/>
      <w:pPr>
        <w:ind w:left="2953" w:hanging="361"/>
      </w:pPr>
      <w:rPr>
        <w:rFonts w:hint="default"/>
        <w:lang w:val="pl-PL" w:eastAsia="en-US" w:bidi="ar-SA"/>
      </w:rPr>
    </w:lvl>
    <w:lvl w:ilvl="4">
      <w:numFmt w:val="bullet"/>
      <w:lvlText w:val="•"/>
      <w:lvlJc w:val="left"/>
      <w:pPr>
        <w:ind w:left="3960" w:hanging="361"/>
      </w:pPr>
      <w:rPr>
        <w:rFonts w:hint="default"/>
        <w:lang w:val="pl-PL" w:eastAsia="en-US" w:bidi="ar-SA"/>
      </w:rPr>
    </w:lvl>
    <w:lvl w:ilvl="5">
      <w:numFmt w:val="bullet"/>
      <w:lvlText w:val="•"/>
      <w:lvlJc w:val="left"/>
      <w:pPr>
        <w:ind w:left="4966" w:hanging="361"/>
      </w:pPr>
      <w:rPr>
        <w:rFonts w:hint="default"/>
        <w:lang w:val="pl-PL" w:eastAsia="en-US" w:bidi="ar-SA"/>
      </w:rPr>
    </w:lvl>
    <w:lvl w:ilvl="6">
      <w:numFmt w:val="bullet"/>
      <w:lvlText w:val="•"/>
      <w:lvlJc w:val="left"/>
      <w:pPr>
        <w:ind w:left="5973" w:hanging="361"/>
      </w:pPr>
      <w:rPr>
        <w:rFonts w:hint="default"/>
        <w:lang w:val="pl-PL" w:eastAsia="en-US" w:bidi="ar-SA"/>
      </w:rPr>
    </w:lvl>
    <w:lvl w:ilvl="7">
      <w:numFmt w:val="bullet"/>
      <w:lvlText w:val="•"/>
      <w:lvlJc w:val="left"/>
      <w:pPr>
        <w:ind w:left="6980" w:hanging="361"/>
      </w:pPr>
      <w:rPr>
        <w:rFonts w:hint="default"/>
        <w:lang w:val="pl-PL" w:eastAsia="en-US" w:bidi="ar-SA"/>
      </w:rPr>
    </w:lvl>
    <w:lvl w:ilvl="8">
      <w:numFmt w:val="bullet"/>
      <w:lvlText w:val="•"/>
      <w:lvlJc w:val="left"/>
      <w:pPr>
        <w:ind w:left="7986" w:hanging="361"/>
      </w:pPr>
      <w:rPr>
        <w:rFonts w:hint="default"/>
        <w:lang w:val="pl-PL" w:eastAsia="en-US" w:bidi="ar-SA"/>
      </w:rPr>
    </w:lvl>
  </w:abstractNum>
  <w:abstractNum w:abstractNumId="10" w15:restartNumberingAfterBreak="0">
    <w:nsid w:val="3C6C2D51"/>
    <w:multiLevelType w:val="hybridMultilevel"/>
    <w:tmpl w:val="387C5B4A"/>
    <w:lvl w:ilvl="0" w:tplc="7DF471C0">
      <w:start w:val="1"/>
      <w:numFmt w:val="decimal"/>
      <w:lvlText w:val="%1."/>
      <w:lvlJc w:val="left"/>
      <w:pPr>
        <w:ind w:left="858" w:hanging="360"/>
      </w:pPr>
      <w:rPr>
        <w:rFonts w:hint="default"/>
      </w:rPr>
    </w:lvl>
    <w:lvl w:ilvl="1" w:tplc="04150019" w:tentative="1">
      <w:start w:val="1"/>
      <w:numFmt w:val="lowerLetter"/>
      <w:lvlText w:val="%2."/>
      <w:lvlJc w:val="left"/>
      <w:pPr>
        <w:ind w:left="1578" w:hanging="360"/>
      </w:pPr>
    </w:lvl>
    <w:lvl w:ilvl="2" w:tplc="0415001B" w:tentative="1">
      <w:start w:val="1"/>
      <w:numFmt w:val="lowerRoman"/>
      <w:lvlText w:val="%3."/>
      <w:lvlJc w:val="right"/>
      <w:pPr>
        <w:ind w:left="2298" w:hanging="180"/>
      </w:pPr>
    </w:lvl>
    <w:lvl w:ilvl="3" w:tplc="0415000F" w:tentative="1">
      <w:start w:val="1"/>
      <w:numFmt w:val="decimal"/>
      <w:lvlText w:val="%4."/>
      <w:lvlJc w:val="left"/>
      <w:pPr>
        <w:ind w:left="3018" w:hanging="360"/>
      </w:pPr>
    </w:lvl>
    <w:lvl w:ilvl="4" w:tplc="04150019" w:tentative="1">
      <w:start w:val="1"/>
      <w:numFmt w:val="lowerLetter"/>
      <w:lvlText w:val="%5."/>
      <w:lvlJc w:val="left"/>
      <w:pPr>
        <w:ind w:left="3738" w:hanging="360"/>
      </w:pPr>
    </w:lvl>
    <w:lvl w:ilvl="5" w:tplc="0415001B" w:tentative="1">
      <w:start w:val="1"/>
      <w:numFmt w:val="lowerRoman"/>
      <w:lvlText w:val="%6."/>
      <w:lvlJc w:val="right"/>
      <w:pPr>
        <w:ind w:left="4458" w:hanging="180"/>
      </w:pPr>
    </w:lvl>
    <w:lvl w:ilvl="6" w:tplc="0415000F" w:tentative="1">
      <w:start w:val="1"/>
      <w:numFmt w:val="decimal"/>
      <w:lvlText w:val="%7."/>
      <w:lvlJc w:val="left"/>
      <w:pPr>
        <w:ind w:left="5178" w:hanging="360"/>
      </w:pPr>
    </w:lvl>
    <w:lvl w:ilvl="7" w:tplc="04150019" w:tentative="1">
      <w:start w:val="1"/>
      <w:numFmt w:val="lowerLetter"/>
      <w:lvlText w:val="%8."/>
      <w:lvlJc w:val="left"/>
      <w:pPr>
        <w:ind w:left="5898" w:hanging="360"/>
      </w:pPr>
    </w:lvl>
    <w:lvl w:ilvl="8" w:tplc="0415001B" w:tentative="1">
      <w:start w:val="1"/>
      <w:numFmt w:val="lowerRoman"/>
      <w:lvlText w:val="%9."/>
      <w:lvlJc w:val="right"/>
      <w:pPr>
        <w:ind w:left="6618" w:hanging="180"/>
      </w:pPr>
    </w:lvl>
  </w:abstractNum>
  <w:abstractNum w:abstractNumId="11" w15:restartNumberingAfterBreak="0">
    <w:nsid w:val="492E2FC7"/>
    <w:multiLevelType w:val="hybridMultilevel"/>
    <w:tmpl w:val="C6F2C55E"/>
    <w:lvl w:ilvl="0" w:tplc="EC94A2D0">
      <w:numFmt w:val="bullet"/>
      <w:lvlText w:val="•"/>
      <w:lvlJc w:val="left"/>
      <w:pPr>
        <w:ind w:left="949" w:hanging="360"/>
      </w:pPr>
      <w:rPr>
        <w:rFonts w:ascii="Arial" w:eastAsia="Arial" w:hAnsi="Arial" w:cs="Arial" w:hint="default"/>
        <w:w w:val="99"/>
        <w:sz w:val="20"/>
        <w:szCs w:val="20"/>
        <w:lang w:val="pl-PL" w:eastAsia="en-US" w:bidi="ar-SA"/>
      </w:rPr>
    </w:lvl>
    <w:lvl w:ilvl="1" w:tplc="04150003" w:tentative="1">
      <w:start w:val="1"/>
      <w:numFmt w:val="bullet"/>
      <w:lvlText w:val="o"/>
      <w:lvlJc w:val="left"/>
      <w:pPr>
        <w:ind w:left="1669" w:hanging="360"/>
      </w:pPr>
      <w:rPr>
        <w:rFonts w:ascii="Courier New" w:hAnsi="Courier New" w:cs="Courier New" w:hint="default"/>
      </w:rPr>
    </w:lvl>
    <w:lvl w:ilvl="2" w:tplc="04150005" w:tentative="1">
      <w:start w:val="1"/>
      <w:numFmt w:val="bullet"/>
      <w:lvlText w:val=""/>
      <w:lvlJc w:val="left"/>
      <w:pPr>
        <w:ind w:left="2389" w:hanging="360"/>
      </w:pPr>
      <w:rPr>
        <w:rFonts w:ascii="Wingdings" w:hAnsi="Wingdings" w:hint="default"/>
      </w:rPr>
    </w:lvl>
    <w:lvl w:ilvl="3" w:tplc="04150001" w:tentative="1">
      <w:start w:val="1"/>
      <w:numFmt w:val="bullet"/>
      <w:lvlText w:val=""/>
      <w:lvlJc w:val="left"/>
      <w:pPr>
        <w:ind w:left="3109" w:hanging="360"/>
      </w:pPr>
      <w:rPr>
        <w:rFonts w:ascii="Symbol" w:hAnsi="Symbol" w:hint="default"/>
      </w:rPr>
    </w:lvl>
    <w:lvl w:ilvl="4" w:tplc="04150003" w:tentative="1">
      <w:start w:val="1"/>
      <w:numFmt w:val="bullet"/>
      <w:lvlText w:val="o"/>
      <w:lvlJc w:val="left"/>
      <w:pPr>
        <w:ind w:left="3829" w:hanging="360"/>
      </w:pPr>
      <w:rPr>
        <w:rFonts w:ascii="Courier New" w:hAnsi="Courier New" w:cs="Courier New" w:hint="default"/>
      </w:rPr>
    </w:lvl>
    <w:lvl w:ilvl="5" w:tplc="04150005" w:tentative="1">
      <w:start w:val="1"/>
      <w:numFmt w:val="bullet"/>
      <w:lvlText w:val=""/>
      <w:lvlJc w:val="left"/>
      <w:pPr>
        <w:ind w:left="4549" w:hanging="360"/>
      </w:pPr>
      <w:rPr>
        <w:rFonts w:ascii="Wingdings" w:hAnsi="Wingdings" w:hint="default"/>
      </w:rPr>
    </w:lvl>
    <w:lvl w:ilvl="6" w:tplc="04150001" w:tentative="1">
      <w:start w:val="1"/>
      <w:numFmt w:val="bullet"/>
      <w:lvlText w:val=""/>
      <w:lvlJc w:val="left"/>
      <w:pPr>
        <w:ind w:left="5269" w:hanging="360"/>
      </w:pPr>
      <w:rPr>
        <w:rFonts w:ascii="Symbol" w:hAnsi="Symbol" w:hint="default"/>
      </w:rPr>
    </w:lvl>
    <w:lvl w:ilvl="7" w:tplc="04150003" w:tentative="1">
      <w:start w:val="1"/>
      <w:numFmt w:val="bullet"/>
      <w:lvlText w:val="o"/>
      <w:lvlJc w:val="left"/>
      <w:pPr>
        <w:ind w:left="5989" w:hanging="360"/>
      </w:pPr>
      <w:rPr>
        <w:rFonts w:ascii="Courier New" w:hAnsi="Courier New" w:cs="Courier New" w:hint="default"/>
      </w:rPr>
    </w:lvl>
    <w:lvl w:ilvl="8" w:tplc="04150005" w:tentative="1">
      <w:start w:val="1"/>
      <w:numFmt w:val="bullet"/>
      <w:lvlText w:val=""/>
      <w:lvlJc w:val="left"/>
      <w:pPr>
        <w:ind w:left="6709" w:hanging="360"/>
      </w:pPr>
      <w:rPr>
        <w:rFonts w:ascii="Wingdings" w:hAnsi="Wingdings" w:hint="default"/>
      </w:rPr>
    </w:lvl>
  </w:abstractNum>
  <w:abstractNum w:abstractNumId="12" w15:restartNumberingAfterBreak="0">
    <w:nsid w:val="4B2510A7"/>
    <w:multiLevelType w:val="hybridMultilevel"/>
    <w:tmpl w:val="0E7E5D98"/>
    <w:lvl w:ilvl="0" w:tplc="FC5606A4">
      <w:start w:val="1"/>
      <w:numFmt w:val="lowerLetter"/>
      <w:lvlText w:val="%1)"/>
      <w:lvlJc w:val="left"/>
      <w:pPr>
        <w:ind w:left="228" w:hanging="291"/>
      </w:pPr>
      <w:rPr>
        <w:rFonts w:ascii="Arial" w:eastAsia="Arial" w:hAnsi="Arial" w:cs="Arial" w:hint="default"/>
        <w:spacing w:val="-1"/>
        <w:w w:val="99"/>
        <w:sz w:val="20"/>
        <w:szCs w:val="20"/>
        <w:lang w:val="pl-PL" w:eastAsia="en-US" w:bidi="ar-SA"/>
      </w:rPr>
    </w:lvl>
    <w:lvl w:ilvl="1" w:tplc="328EE0AE">
      <w:numFmt w:val="bullet"/>
      <w:lvlText w:val="•"/>
      <w:lvlJc w:val="left"/>
      <w:pPr>
        <w:ind w:left="1198" w:hanging="291"/>
      </w:pPr>
      <w:rPr>
        <w:rFonts w:hint="default"/>
        <w:lang w:val="pl-PL" w:eastAsia="en-US" w:bidi="ar-SA"/>
      </w:rPr>
    </w:lvl>
    <w:lvl w:ilvl="2" w:tplc="2E085530">
      <w:numFmt w:val="bullet"/>
      <w:lvlText w:val="•"/>
      <w:lvlJc w:val="left"/>
      <w:pPr>
        <w:ind w:left="2176" w:hanging="291"/>
      </w:pPr>
      <w:rPr>
        <w:rFonts w:hint="default"/>
        <w:lang w:val="pl-PL" w:eastAsia="en-US" w:bidi="ar-SA"/>
      </w:rPr>
    </w:lvl>
    <w:lvl w:ilvl="3" w:tplc="99E68FC2">
      <w:numFmt w:val="bullet"/>
      <w:lvlText w:val="•"/>
      <w:lvlJc w:val="left"/>
      <w:pPr>
        <w:ind w:left="3154" w:hanging="291"/>
      </w:pPr>
      <w:rPr>
        <w:rFonts w:hint="default"/>
        <w:lang w:val="pl-PL" w:eastAsia="en-US" w:bidi="ar-SA"/>
      </w:rPr>
    </w:lvl>
    <w:lvl w:ilvl="4" w:tplc="87622ED4">
      <w:numFmt w:val="bullet"/>
      <w:lvlText w:val="•"/>
      <w:lvlJc w:val="left"/>
      <w:pPr>
        <w:ind w:left="4132" w:hanging="291"/>
      </w:pPr>
      <w:rPr>
        <w:rFonts w:hint="default"/>
        <w:lang w:val="pl-PL" w:eastAsia="en-US" w:bidi="ar-SA"/>
      </w:rPr>
    </w:lvl>
    <w:lvl w:ilvl="5" w:tplc="C4E2BF5E">
      <w:numFmt w:val="bullet"/>
      <w:lvlText w:val="•"/>
      <w:lvlJc w:val="left"/>
      <w:pPr>
        <w:ind w:left="5110" w:hanging="291"/>
      </w:pPr>
      <w:rPr>
        <w:rFonts w:hint="default"/>
        <w:lang w:val="pl-PL" w:eastAsia="en-US" w:bidi="ar-SA"/>
      </w:rPr>
    </w:lvl>
    <w:lvl w:ilvl="6" w:tplc="1222279C">
      <w:numFmt w:val="bullet"/>
      <w:lvlText w:val="•"/>
      <w:lvlJc w:val="left"/>
      <w:pPr>
        <w:ind w:left="6088" w:hanging="291"/>
      </w:pPr>
      <w:rPr>
        <w:rFonts w:hint="default"/>
        <w:lang w:val="pl-PL" w:eastAsia="en-US" w:bidi="ar-SA"/>
      </w:rPr>
    </w:lvl>
    <w:lvl w:ilvl="7" w:tplc="FDF2D424">
      <w:numFmt w:val="bullet"/>
      <w:lvlText w:val="•"/>
      <w:lvlJc w:val="left"/>
      <w:pPr>
        <w:ind w:left="7066" w:hanging="291"/>
      </w:pPr>
      <w:rPr>
        <w:rFonts w:hint="default"/>
        <w:lang w:val="pl-PL" w:eastAsia="en-US" w:bidi="ar-SA"/>
      </w:rPr>
    </w:lvl>
    <w:lvl w:ilvl="8" w:tplc="F1CEF5B8">
      <w:numFmt w:val="bullet"/>
      <w:lvlText w:val="•"/>
      <w:lvlJc w:val="left"/>
      <w:pPr>
        <w:ind w:left="8044" w:hanging="291"/>
      </w:pPr>
      <w:rPr>
        <w:rFonts w:hint="default"/>
        <w:lang w:val="pl-PL" w:eastAsia="en-US" w:bidi="ar-SA"/>
      </w:rPr>
    </w:lvl>
  </w:abstractNum>
  <w:abstractNum w:abstractNumId="13" w15:restartNumberingAfterBreak="0">
    <w:nsid w:val="53897D93"/>
    <w:multiLevelType w:val="hybridMultilevel"/>
    <w:tmpl w:val="7D688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B102D1"/>
    <w:multiLevelType w:val="hybridMultilevel"/>
    <w:tmpl w:val="84FC3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095549"/>
    <w:multiLevelType w:val="hybridMultilevel"/>
    <w:tmpl w:val="1854A7F0"/>
    <w:lvl w:ilvl="0" w:tplc="0F6280DE">
      <w:numFmt w:val="bullet"/>
      <w:lvlText w:val="-"/>
      <w:lvlJc w:val="left"/>
      <w:pPr>
        <w:ind w:left="265" w:hanging="123"/>
      </w:pPr>
      <w:rPr>
        <w:rFonts w:ascii="Arial" w:eastAsia="Arial" w:hAnsi="Arial" w:cs="Arial" w:hint="default"/>
        <w:w w:val="99"/>
        <w:sz w:val="20"/>
        <w:szCs w:val="20"/>
        <w:lang w:val="pl-PL" w:eastAsia="en-US" w:bidi="ar-SA"/>
      </w:rPr>
    </w:lvl>
    <w:lvl w:ilvl="1" w:tplc="6D140D96">
      <w:numFmt w:val="bullet"/>
      <w:lvlText w:val="•"/>
      <w:lvlJc w:val="left"/>
      <w:pPr>
        <w:ind w:left="948" w:hanging="125"/>
      </w:pPr>
      <w:rPr>
        <w:rFonts w:ascii="Arial" w:eastAsia="Arial" w:hAnsi="Arial" w:cs="Arial" w:hint="default"/>
        <w:w w:val="99"/>
        <w:sz w:val="20"/>
        <w:szCs w:val="20"/>
        <w:lang w:val="pl-PL" w:eastAsia="en-US" w:bidi="ar-SA"/>
      </w:rPr>
    </w:lvl>
    <w:lvl w:ilvl="2" w:tplc="7ADE33F0">
      <w:numFmt w:val="bullet"/>
      <w:lvlText w:val="•"/>
      <w:lvlJc w:val="left"/>
      <w:pPr>
        <w:ind w:left="1300" w:hanging="125"/>
      </w:pPr>
      <w:rPr>
        <w:rFonts w:hint="default"/>
        <w:lang w:val="pl-PL" w:eastAsia="en-US" w:bidi="ar-SA"/>
      </w:rPr>
    </w:lvl>
    <w:lvl w:ilvl="3" w:tplc="09E60EBA">
      <w:numFmt w:val="bullet"/>
      <w:lvlText w:val="•"/>
      <w:lvlJc w:val="left"/>
      <w:pPr>
        <w:ind w:left="2387" w:hanging="125"/>
      </w:pPr>
      <w:rPr>
        <w:rFonts w:hint="default"/>
        <w:lang w:val="pl-PL" w:eastAsia="en-US" w:bidi="ar-SA"/>
      </w:rPr>
    </w:lvl>
    <w:lvl w:ilvl="4" w:tplc="40BE3CD0">
      <w:numFmt w:val="bullet"/>
      <w:lvlText w:val="•"/>
      <w:lvlJc w:val="left"/>
      <w:pPr>
        <w:ind w:left="3475" w:hanging="125"/>
      </w:pPr>
      <w:rPr>
        <w:rFonts w:hint="default"/>
        <w:lang w:val="pl-PL" w:eastAsia="en-US" w:bidi="ar-SA"/>
      </w:rPr>
    </w:lvl>
    <w:lvl w:ilvl="5" w:tplc="48F67ADC">
      <w:numFmt w:val="bullet"/>
      <w:lvlText w:val="•"/>
      <w:lvlJc w:val="left"/>
      <w:pPr>
        <w:ind w:left="4562" w:hanging="125"/>
      </w:pPr>
      <w:rPr>
        <w:rFonts w:hint="default"/>
        <w:lang w:val="pl-PL" w:eastAsia="en-US" w:bidi="ar-SA"/>
      </w:rPr>
    </w:lvl>
    <w:lvl w:ilvl="6" w:tplc="BE183D92">
      <w:numFmt w:val="bullet"/>
      <w:lvlText w:val="•"/>
      <w:lvlJc w:val="left"/>
      <w:pPr>
        <w:ind w:left="5650" w:hanging="125"/>
      </w:pPr>
      <w:rPr>
        <w:rFonts w:hint="default"/>
        <w:lang w:val="pl-PL" w:eastAsia="en-US" w:bidi="ar-SA"/>
      </w:rPr>
    </w:lvl>
    <w:lvl w:ilvl="7" w:tplc="9E023416">
      <w:numFmt w:val="bullet"/>
      <w:lvlText w:val="•"/>
      <w:lvlJc w:val="left"/>
      <w:pPr>
        <w:ind w:left="6737" w:hanging="125"/>
      </w:pPr>
      <w:rPr>
        <w:rFonts w:hint="default"/>
        <w:lang w:val="pl-PL" w:eastAsia="en-US" w:bidi="ar-SA"/>
      </w:rPr>
    </w:lvl>
    <w:lvl w:ilvl="8" w:tplc="A63CD112">
      <w:numFmt w:val="bullet"/>
      <w:lvlText w:val="•"/>
      <w:lvlJc w:val="left"/>
      <w:pPr>
        <w:ind w:left="7825" w:hanging="125"/>
      </w:pPr>
      <w:rPr>
        <w:rFonts w:hint="default"/>
        <w:lang w:val="pl-PL" w:eastAsia="en-US" w:bidi="ar-SA"/>
      </w:rPr>
    </w:lvl>
  </w:abstractNum>
  <w:abstractNum w:abstractNumId="16" w15:restartNumberingAfterBreak="0">
    <w:nsid w:val="66B27E82"/>
    <w:multiLevelType w:val="hybridMultilevel"/>
    <w:tmpl w:val="26142FDC"/>
    <w:lvl w:ilvl="0" w:tplc="68167F16">
      <w:numFmt w:val="bullet"/>
      <w:lvlText w:val=""/>
      <w:lvlJc w:val="left"/>
      <w:pPr>
        <w:ind w:left="948" w:hanging="361"/>
      </w:pPr>
      <w:rPr>
        <w:rFonts w:ascii="Symbol" w:eastAsia="Symbol" w:hAnsi="Symbol" w:cs="Symbol" w:hint="default"/>
        <w:w w:val="87"/>
        <w:sz w:val="15"/>
        <w:szCs w:val="15"/>
        <w:lang w:val="pl-PL" w:eastAsia="en-US" w:bidi="ar-SA"/>
      </w:rPr>
    </w:lvl>
    <w:lvl w:ilvl="1" w:tplc="D0C0FB6E">
      <w:numFmt w:val="bullet"/>
      <w:lvlText w:val="•"/>
      <w:lvlJc w:val="left"/>
      <w:pPr>
        <w:ind w:left="1846" w:hanging="361"/>
      </w:pPr>
      <w:rPr>
        <w:rFonts w:hint="default"/>
        <w:lang w:val="pl-PL" w:eastAsia="en-US" w:bidi="ar-SA"/>
      </w:rPr>
    </w:lvl>
    <w:lvl w:ilvl="2" w:tplc="36ACE8FA">
      <w:numFmt w:val="bullet"/>
      <w:lvlText w:val="•"/>
      <w:lvlJc w:val="left"/>
      <w:pPr>
        <w:ind w:left="2752" w:hanging="361"/>
      </w:pPr>
      <w:rPr>
        <w:rFonts w:hint="default"/>
        <w:lang w:val="pl-PL" w:eastAsia="en-US" w:bidi="ar-SA"/>
      </w:rPr>
    </w:lvl>
    <w:lvl w:ilvl="3" w:tplc="430A43DC">
      <w:numFmt w:val="bullet"/>
      <w:lvlText w:val="•"/>
      <w:lvlJc w:val="left"/>
      <w:pPr>
        <w:ind w:left="3658" w:hanging="361"/>
      </w:pPr>
      <w:rPr>
        <w:rFonts w:hint="default"/>
        <w:lang w:val="pl-PL" w:eastAsia="en-US" w:bidi="ar-SA"/>
      </w:rPr>
    </w:lvl>
    <w:lvl w:ilvl="4" w:tplc="99D2B826">
      <w:numFmt w:val="bullet"/>
      <w:lvlText w:val="•"/>
      <w:lvlJc w:val="left"/>
      <w:pPr>
        <w:ind w:left="4564" w:hanging="361"/>
      </w:pPr>
      <w:rPr>
        <w:rFonts w:hint="default"/>
        <w:lang w:val="pl-PL" w:eastAsia="en-US" w:bidi="ar-SA"/>
      </w:rPr>
    </w:lvl>
    <w:lvl w:ilvl="5" w:tplc="0D863318">
      <w:numFmt w:val="bullet"/>
      <w:lvlText w:val="•"/>
      <w:lvlJc w:val="left"/>
      <w:pPr>
        <w:ind w:left="5470" w:hanging="361"/>
      </w:pPr>
      <w:rPr>
        <w:rFonts w:hint="default"/>
        <w:lang w:val="pl-PL" w:eastAsia="en-US" w:bidi="ar-SA"/>
      </w:rPr>
    </w:lvl>
    <w:lvl w:ilvl="6" w:tplc="AECEBCBC">
      <w:numFmt w:val="bullet"/>
      <w:lvlText w:val="•"/>
      <w:lvlJc w:val="left"/>
      <w:pPr>
        <w:ind w:left="6376" w:hanging="361"/>
      </w:pPr>
      <w:rPr>
        <w:rFonts w:hint="default"/>
        <w:lang w:val="pl-PL" w:eastAsia="en-US" w:bidi="ar-SA"/>
      </w:rPr>
    </w:lvl>
    <w:lvl w:ilvl="7" w:tplc="021E791C">
      <w:numFmt w:val="bullet"/>
      <w:lvlText w:val="•"/>
      <w:lvlJc w:val="left"/>
      <w:pPr>
        <w:ind w:left="7282" w:hanging="361"/>
      </w:pPr>
      <w:rPr>
        <w:rFonts w:hint="default"/>
        <w:lang w:val="pl-PL" w:eastAsia="en-US" w:bidi="ar-SA"/>
      </w:rPr>
    </w:lvl>
    <w:lvl w:ilvl="8" w:tplc="83364A18">
      <w:numFmt w:val="bullet"/>
      <w:lvlText w:val="•"/>
      <w:lvlJc w:val="left"/>
      <w:pPr>
        <w:ind w:left="8188" w:hanging="361"/>
      </w:pPr>
      <w:rPr>
        <w:rFonts w:hint="default"/>
        <w:lang w:val="pl-PL" w:eastAsia="en-US" w:bidi="ar-SA"/>
      </w:rPr>
    </w:lvl>
  </w:abstractNum>
  <w:abstractNum w:abstractNumId="17" w15:restartNumberingAfterBreak="0">
    <w:nsid w:val="67963C04"/>
    <w:multiLevelType w:val="multilevel"/>
    <w:tmpl w:val="DAAC827A"/>
    <w:lvl w:ilvl="0">
      <w:start w:val="5"/>
      <w:numFmt w:val="decimal"/>
      <w:lvlText w:val="%1"/>
      <w:lvlJc w:val="left"/>
      <w:pPr>
        <w:ind w:left="559" w:hanging="332"/>
      </w:pPr>
      <w:rPr>
        <w:rFonts w:hint="default"/>
        <w:lang w:val="pl-PL" w:eastAsia="en-US" w:bidi="ar-SA"/>
      </w:rPr>
    </w:lvl>
    <w:lvl w:ilvl="1">
      <w:start w:val="6"/>
      <w:numFmt w:val="decimal"/>
      <w:lvlText w:val="%1.%2"/>
      <w:lvlJc w:val="left"/>
      <w:pPr>
        <w:ind w:left="559" w:hanging="332"/>
      </w:pPr>
      <w:rPr>
        <w:rFonts w:ascii="Calibri" w:eastAsia="Arial" w:hAnsi="Calibri" w:cs="Calibri" w:hint="default"/>
        <w:b/>
        <w:bCs/>
        <w:spacing w:val="-1"/>
        <w:w w:val="99"/>
        <w:sz w:val="20"/>
        <w:szCs w:val="20"/>
        <w:lang w:val="pl-PL" w:eastAsia="en-US" w:bidi="ar-SA"/>
      </w:rPr>
    </w:lvl>
    <w:lvl w:ilvl="2">
      <w:start w:val="1"/>
      <w:numFmt w:val="decimal"/>
      <w:lvlText w:val="%1.%2.%3"/>
      <w:lvlJc w:val="left"/>
      <w:pPr>
        <w:ind w:left="727" w:hanging="500"/>
      </w:pPr>
      <w:rPr>
        <w:rFonts w:ascii="Calibri" w:eastAsia="Arial" w:hAnsi="Calibri" w:cs="Calibri" w:hint="default"/>
        <w:b/>
        <w:bCs/>
        <w:spacing w:val="-1"/>
        <w:w w:val="99"/>
        <w:sz w:val="20"/>
        <w:szCs w:val="20"/>
        <w:lang w:val="pl-PL" w:eastAsia="en-US" w:bidi="ar-SA"/>
      </w:rPr>
    </w:lvl>
    <w:lvl w:ilvl="3">
      <w:numFmt w:val="bullet"/>
      <w:lvlText w:val=""/>
      <w:lvlJc w:val="left"/>
      <w:pPr>
        <w:ind w:left="948" w:hanging="360"/>
      </w:pPr>
      <w:rPr>
        <w:rFonts w:ascii="Symbol" w:eastAsia="Symbol" w:hAnsi="Symbol" w:cs="Symbol" w:hint="default"/>
        <w:w w:val="87"/>
        <w:sz w:val="15"/>
        <w:szCs w:val="15"/>
        <w:lang w:val="pl-PL" w:eastAsia="en-US" w:bidi="ar-SA"/>
      </w:rPr>
    </w:lvl>
    <w:lvl w:ilvl="4">
      <w:numFmt w:val="bullet"/>
      <w:lvlText w:val="•"/>
      <w:lvlJc w:val="left"/>
      <w:pPr>
        <w:ind w:left="3205" w:hanging="360"/>
      </w:pPr>
      <w:rPr>
        <w:rFonts w:hint="default"/>
        <w:lang w:val="pl-PL" w:eastAsia="en-US" w:bidi="ar-SA"/>
      </w:rPr>
    </w:lvl>
    <w:lvl w:ilvl="5">
      <w:numFmt w:val="bullet"/>
      <w:lvlText w:val="•"/>
      <w:lvlJc w:val="left"/>
      <w:pPr>
        <w:ind w:left="4337" w:hanging="360"/>
      </w:pPr>
      <w:rPr>
        <w:rFonts w:hint="default"/>
        <w:lang w:val="pl-PL" w:eastAsia="en-US" w:bidi="ar-SA"/>
      </w:rPr>
    </w:lvl>
    <w:lvl w:ilvl="6">
      <w:numFmt w:val="bullet"/>
      <w:lvlText w:val="•"/>
      <w:lvlJc w:val="left"/>
      <w:pPr>
        <w:ind w:left="5470" w:hanging="360"/>
      </w:pPr>
      <w:rPr>
        <w:rFonts w:hint="default"/>
        <w:lang w:val="pl-PL" w:eastAsia="en-US" w:bidi="ar-SA"/>
      </w:rPr>
    </w:lvl>
    <w:lvl w:ilvl="7">
      <w:numFmt w:val="bullet"/>
      <w:lvlText w:val="•"/>
      <w:lvlJc w:val="left"/>
      <w:pPr>
        <w:ind w:left="6602" w:hanging="360"/>
      </w:pPr>
      <w:rPr>
        <w:rFonts w:hint="default"/>
        <w:lang w:val="pl-PL" w:eastAsia="en-US" w:bidi="ar-SA"/>
      </w:rPr>
    </w:lvl>
    <w:lvl w:ilvl="8">
      <w:numFmt w:val="bullet"/>
      <w:lvlText w:val="•"/>
      <w:lvlJc w:val="left"/>
      <w:pPr>
        <w:ind w:left="7735" w:hanging="360"/>
      </w:pPr>
      <w:rPr>
        <w:rFonts w:hint="default"/>
        <w:lang w:val="pl-PL" w:eastAsia="en-US" w:bidi="ar-SA"/>
      </w:rPr>
    </w:lvl>
  </w:abstractNum>
  <w:abstractNum w:abstractNumId="18" w15:restartNumberingAfterBreak="0">
    <w:nsid w:val="6E3A04E7"/>
    <w:multiLevelType w:val="hybridMultilevel"/>
    <w:tmpl w:val="8DAC9242"/>
    <w:lvl w:ilvl="0" w:tplc="96281F32">
      <w:numFmt w:val="bullet"/>
      <w:lvlText w:val=""/>
      <w:lvlJc w:val="left"/>
      <w:pPr>
        <w:ind w:left="947" w:hanging="360"/>
      </w:pPr>
      <w:rPr>
        <w:rFonts w:ascii="Symbol" w:eastAsia="Symbol" w:hAnsi="Symbol" w:cs="Symbol" w:hint="default"/>
        <w:w w:val="87"/>
        <w:sz w:val="15"/>
        <w:szCs w:val="15"/>
        <w:lang w:val="pl-PL" w:eastAsia="en-US" w:bidi="ar-SA"/>
      </w:rPr>
    </w:lvl>
    <w:lvl w:ilvl="1" w:tplc="18CC976C">
      <w:numFmt w:val="bullet"/>
      <w:lvlText w:val="•"/>
      <w:lvlJc w:val="left"/>
      <w:pPr>
        <w:ind w:left="1846" w:hanging="360"/>
      </w:pPr>
      <w:rPr>
        <w:rFonts w:hint="default"/>
        <w:lang w:val="pl-PL" w:eastAsia="en-US" w:bidi="ar-SA"/>
      </w:rPr>
    </w:lvl>
    <w:lvl w:ilvl="2" w:tplc="96281C20">
      <w:numFmt w:val="bullet"/>
      <w:lvlText w:val="•"/>
      <w:lvlJc w:val="left"/>
      <w:pPr>
        <w:ind w:left="2752" w:hanging="360"/>
      </w:pPr>
      <w:rPr>
        <w:rFonts w:hint="default"/>
        <w:lang w:val="pl-PL" w:eastAsia="en-US" w:bidi="ar-SA"/>
      </w:rPr>
    </w:lvl>
    <w:lvl w:ilvl="3" w:tplc="752816C6">
      <w:numFmt w:val="bullet"/>
      <w:lvlText w:val="•"/>
      <w:lvlJc w:val="left"/>
      <w:pPr>
        <w:ind w:left="3658" w:hanging="360"/>
      </w:pPr>
      <w:rPr>
        <w:rFonts w:hint="default"/>
        <w:lang w:val="pl-PL" w:eastAsia="en-US" w:bidi="ar-SA"/>
      </w:rPr>
    </w:lvl>
    <w:lvl w:ilvl="4" w:tplc="EBB8971C">
      <w:numFmt w:val="bullet"/>
      <w:lvlText w:val="•"/>
      <w:lvlJc w:val="left"/>
      <w:pPr>
        <w:ind w:left="4564" w:hanging="360"/>
      </w:pPr>
      <w:rPr>
        <w:rFonts w:hint="default"/>
        <w:lang w:val="pl-PL" w:eastAsia="en-US" w:bidi="ar-SA"/>
      </w:rPr>
    </w:lvl>
    <w:lvl w:ilvl="5" w:tplc="A4F015F0">
      <w:numFmt w:val="bullet"/>
      <w:lvlText w:val="•"/>
      <w:lvlJc w:val="left"/>
      <w:pPr>
        <w:ind w:left="5470" w:hanging="360"/>
      </w:pPr>
      <w:rPr>
        <w:rFonts w:hint="default"/>
        <w:lang w:val="pl-PL" w:eastAsia="en-US" w:bidi="ar-SA"/>
      </w:rPr>
    </w:lvl>
    <w:lvl w:ilvl="6" w:tplc="1E2A7CF8">
      <w:numFmt w:val="bullet"/>
      <w:lvlText w:val="•"/>
      <w:lvlJc w:val="left"/>
      <w:pPr>
        <w:ind w:left="6376" w:hanging="360"/>
      </w:pPr>
      <w:rPr>
        <w:rFonts w:hint="default"/>
        <w:lang w:val="pl-PL" w:eastAsia="en-US" w:bidi="ar-SA"/>
      </w:rPr>
    </w:lvl>
    <w:lvl w:ilvl="7" w:tplc="CFF6C450">
      <w:numFmt w:val="bullet"/>
      <w:lvlText w:val="•"/>
      <w:lvlJc w:val="left"/>
      <w:pPr>
        <w:ind w:left="7282" w:hanging="360"/>
      </w:pPr>
      <w:rPr>
        <w:rFonts w:hint="default"/>
        <w:lang w:val="pl-PL" w:eastAsia="en-US" w:bidi="ar-SA"/>
      </w:rPr>
    </w:lvl>
    <w:lvl w:ilvl="8" w:tplc="CC8EEFF2">
      <w:numFmt w:val="bullet"/>
      <w:lvlText w:val="•"/>
      <w:lvlJc w:val="left"/>
      <w:pPr>
        <w:ind w:left="8188" w:hanging="360"/>
      </w:pPr>
      <w:rPr>
        <w:rFonts w:hint="default"/>
        <w:lang w:val="pl-PL" w:eastAsia="en-US" w:bidi="ar-SA"/>
      </w:rPr>
    </w:lvl>
  </w:abstractNum>
  <w:abstractNum w:abstractNumId="19" w15:restartNumberingAfterBreak="0">
    <w:nsid w:val="7F953B5F"/>
    <w:multiLevelType w:val="hybridMultilevel"/>
    <w:tmpl w:val="B1FED96C"/>
    <w:lvl w:ilvl="0" w:tplc="9F3AF29A">
      <w:numFmt w:val="bullet"/>
      <w:lvlText w:val=""/>
      <w:lvlJc w:val="left"/>
      <w:pPr>
        <w:ind w:left="947" w:hanging="360"/>
      </w:pPr>
      <w:rPr>
        <w:rFonts w:ascii="Symbol" w:eastAsia="Symbol" w:hAnsi="Symbol" w:cs="Symbol" w:hint="default"/>
        <w:w w:val="87"/>
        <w:sz w:val="15"/>
        <w:szCs w:val="15"/>
        <w:lang w:val="pl-PL" w:eastAsia="en-US" w:bidi="ar-SA"/>
      </w:rPr>
    </w:lvl>
    <w:lvl w:ilvl="1" w:tplc="A59A7CB2">
      <w:numFmt w:val="bullet"/>
      <w:lvlText w:val="•"/>
      <w:lvlJc w:val="left"/>
      <w:pPr>
        <w:ind w:left="1846" w:hanging="360"/>
      </w:pPr>
      <w:rPr>
        <w:rFonts w:hint="default"/>
        <w:lang w:val="pl-PL" w:eastAsia="en-US" w:bidi="ar-SA"/>
      </w:rPr>
    </w:lvl>
    <w:lvl w:ilvl="2" w:tplc="3552E640">
      <w:numFmt w:val="bullet"/>
      <w:lvlText w:val="•"/>
      <w:lvlJc w:val="left"/>
      <w:pPr>
        <w:ind w:left="2752" w:hanging="360"/>
      </w:pPr>
      <w:rPr>
        <w:rFonts w:hint="default"/>
        <w:lang w:val="pl-PL" w:eastAsia="en-US" w:bidi="ar-SA"/>
      </w:rPr>
    </w:lvl>
    <w:lvl w:ilvl="3" w:tplc="A2FAD6DA">
      <w:numFmt w:val="bullet"/>
      <w:lvlText w:val="•"/>
      <w:lvlJc w:val="left"/>
      <w:pPr>
        <w:ind w:left="3658" w:hanging="360"/>
      </w:pPr>
      <w:rPr>
        <w:rFonts w:hint="default"/>
        <w:lang w:val="pl-PL" w:eastAsia="en-US" w:bidi="ar-SA"/>
      </w:rPr>
    </w:lvl>
    <w:lvl w:ilvl="4" w:tplc="005294C4">
      <w:numFmt w:val="bullet"/>
      <w:lvlText w:val="•"/>
      <w:lvlJc w:val="left"/>
      <w:pPr>
        <w:ind w:left="4564" w:hanging="360"/>
      </w:pPr>
      <w:rPr>
        <w:rFonts w:hint="default"/>
        <w:lang w:val="pl-PL" w:eastAsia="en-US" w:bidi="ar-SA"/>
      </w:rPr>
    </w:lvl>
    <w:lvl w:ilvl="5" w:tplc="B038C7AC">
      <w:numFmt w:val="bullet"/>
      <w:lvlText w:val="•"/>
      <w:lvlJc w:val="left"/>
      <w:pPr>
        <w:ind w:left="5470" w:hanging="360"/>
      </w:pPr>
      <w:rPr>
        <w:rFonts w:hint="default"/>
        <w:lang w:val="pl-PL" w:eastAsia="en-US" w:bidi="ar-SA"/>
      </w:rPr>
    </w:lvl>
    <w:lvl w:ilvl="6" w:tplc="A514A3BE">
      <w:numFmt w:val="bullet"/>
      <w:lvlText w:val="•"/>
      <w:lvlJc w:val="left"/>
      <w:pPr>
        <w:ind w:left="6376" w:hanging="360"/>
      </w:pPr>
      <w:rPr>
        <w:rFonts w:hint="default"/>
        <w:lang w:val="pl-PL" w:eastAsia="en-US" w:bidi="ar-SA"/>
      </w:rPr>
    </w:lvl>
    <w:lvl w:ilvl="7" w:tplc="40C4EC64">
      <w:numFmt w:val="bullet"/>
      <w:lvlText w:val="•"/>
      <w:lvlJc w:val="left"/>
      <w:pPr>
        <w:ind w:left="7282" w:hanging="360"/>
      </w:pPr>
      <w:rPr>
        <w:rFonts w:hint="default"/>
        <w:lang w:val="pl-PL" w:eastAsia="en-US" w:bidi="ar-SA"/>
      </w:rPr>
    </w:lvl>
    <w:lvl w:ilvl="8" w:tplc="4C163FD6">
      <w:numFmt w:val="bullet"/>
      <w:lvlText w:val="•"/>
      <w:lvlJc w:val="left"/>
      <w:pPr>
        <w:ind w:left="8188" w:hanging="360"/>
      </w:pPr>
      <w:rPr>
        <w:rFonts w:hint="default"/>
        <w:lang w:val="pl-PL" w:eastAsia="en-US" w:bidi="ar-SA"/>
      </w:rPr>
    </w:lvl>
  </w:abstractNum>
  <w:num w:numId="1" w16cid:durableId="1897816161">
    <w:abstractNumId w:val="5"/>
    <w:lvlOverride w:ilvl="0">
      <w:lvl w:ilvl="0">
        <w:start w:val="1"/>
        <w:numFmt w:val="upperLetter"/>
        <w:pStyle w:val="G0"/>
        <w:suff w:val="space"/>
        <w:lvlText w:val="%1."/>
        <w:lvlJc w:val="left"/>
        <w:pPr>
          <w:ind w:left="1504" w:hanging="227"/>
        </w:pPr>
        <w:rPr>
          <w:rFonts w:asciiTheme="minorHAnsi" w:hAnsiTheme="minorHAnsi" w:cstheme="minorHAnsi" w:hint="default"/>
          <w:b/>
          <w:sz w:val="24"/>
          <w:szCs w:val="24"/>
        </w:rPr>
      </w:lvl>
    </w:lvlOverride>
  </w:num>
  <w:num w:numId="2" w16cid:durableId="726224808">
    <w:abstractNumId w:val="0"/>
  </w:num>
  <w:num w:numId="3" w16cid:durableId="1656831969">
    <w:abstractNumId w:val="2"/>
  </w:num>
  <w:num w:numId="4" w16cid:durableId="1559706995">
    <w:abstractNumId w:val="14"/>
  </w:num>
  <w:num w:numId="5" w16cid:durableId="1608537031">
    <w:abstractNumId w:val="13"/>
  </w:num>
  <w:num w:numId="6" w16cid:durableId="666977512">
    <w:abstractNumId w:val="19"/>
  </w:num>
  <w:num w:numId="7" w16cid:durableId="659579987">
    <w:abstractNumId w:val="16"/>
  </w:num>
  <w:num w:numId="8" w16cid:durableId="1387753174">
    <w:abstractNumId w:val="18"/>
  </w:num>
  <w:num w:numId="9" w16cid:durableId="1239360194">
    <w:abstractNumId w:val="12"/>
  </w:num>
  <w:num w:numId="10" w16cid:durableId="1063213506">
    <w:abstractNumId w:val="6"/>
  </w:num>
  <w:num w:numId="11" w16cid:durableId="1725443641">
    <w:abstractNumId w:val="17"/>
  </w:num>
  <w:num w:numId="12" w16cid:durableId="192967167">
    <w:abstractNumId w:val="9"/>
  </w:num>
  <w:num w:numId="13" w16cid:durableId="224724560">
    <w:abstractNumId w:val="7"/>
  </w:num>
  <w:num w:numId="14" w16cid:durableId="86927733">
    <w:abstractNumId w:val="8"/>
  </w:num>
  <w:num w:numId="15" w16cid:durableId="227229188">
    <w:abstractNumId w:val="15"/>
  </w:num>
  <w:num w:numId="16" w16cid:durableId="111942516">
    <w:abstractNumId w:val="1"/>
  </w:num>
  <w:num w:numId="17" w16cid:durableId="401220079">
    <w:abstractNumId w:val="11"/>
  </w:num>
  <w:num w:numId="18" w16cid:durableId="1445883428">
    <w:abstractNumId w:val="3"/>
  </w:num>
  <w:num w:numId="19" w16cid:durableId="1188954693">
    <w:abstractNumId w:val="4"/>
  </w:num>
  <w:num w:numId="20" w16cid:durableId="15741643">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5B7"/>
    <w:rsid w:val="00003F7C"/>
    <w:rsid w:val="00004CA5"/>
    <w:rsid w:val="00017A33"/>
    <w:rsid w:val="00021C68"/>
    <w:rsid w:val="00023B3F"/>
    <w:rsid w:val="000247F0"/>
    <w:rsid w:val="00024D3C"/>
    <w:rsid w:val="00026298"/>
    <w:rsid w:val="000365E5"/>
    <w:rsid w:val="0004505A"/>
    <w:rsid w:val="00051F84"/>
    <w:rsid w:val="000527B5"/>
    <w:rsid w:val="000611FC"/>
    <w:rsid w:val="00062C62"/>
    <w:rsid w:val="00066222"/>
    <w:rsid w:val="00073E93"/>
    <w:rsid w:val="00075C5A"/>
    <w:rsid w:val="00090898"/>
    <w:rsid w:val="0009431C"/>
    <w:rsid w:val="00094BC8"/>
    <w:rsid w:val="000B03E2"/>
    <w:rsid w:val="000B5F79"/>
    <w:rsid w:val="000C5483"/>
    <w:rsid w:val="000C6877"/>
    <w:rsid w:val="000D4C8F"/>
    <w:rsid w:val="000E5B4D"/>
    <w:rsid w:val="000F6412"/>
    <w:rsid w:val="000F68B4"/>
    <w:rsid w:val="00101455"/>
    <w:rsid w:val="00101E0C"/>
    <w:rsid w:val="00110447"/>
    <w:rsid w:val="0011723A"/>
    <w:rsid w:val="00121812"/>
    <w:rsid w:val="00122566"/>
    <w:rsid w:val="00125FB3"/>
    <w:rsid w:val="00126E1E"/>
    <w:rsid w:val="00132B31"/>
    <w:rsid w:val="0013706B"/>
    <w:rsid w:val="00144D20"/>
    <w:rsid w:val="00152221"/>
    <w:rsid w:val="00154EB6"/>
    <w:rsid w:val="00160C4C"/>
    <w:rsid w:val="001753D5"/>
    <w:rsid w:val="00180117"/>
    <w:rsid w:val="001803B7"/>
    <w:rsid w:val="001841E6"/>
    <w:rsid w:val="00194B20"/>
    <w:rsid w:val="001A402C"/>
    <w:rsid w:val="001A6241"/>
    <w:rsid w:val="001B3461"/>
    <w:rsid w:val="001B608A"/>
    <w:rsid w:val="001C25FD"/>
    <w:rsid w:val="001C37F2"/>
    <w:rsid w:val="001D609E"/>
    <w:rsid w:val="001F0B16"/>
    <w:rsid w:val="001F113D"/>
    <w:rsid w:val="001F4223"/>
    <w:rsid w:val="002101E9"/>
    <w:rsid w:val="00223EFA"/>
    <w:rsid w:val="002353C4"/>
    <w:rsid w:val="00251E16"/>
    <w:rsid w:val="00262AC4"/>
    <w:rsid w:val="002739CC"/>
    <w:rsid w:val="00273CB6"/>
    <w:rsid w:val="00273E86"/>
    <w:rsid w:val="00277162"/>
    <w:rsid w:val="002872B7"/>
    <w:rsid w:val="00291028"/>
    <w:rsid w:val="002937D1"/>
    <w:rsid w:val="002A6ED7"/>
    <w:rsid w:val="002B6975"/>
    <w:rsid w:val="002C2B67"/>
    <w:rsid w:val="002C3517"/>
    <w:rsid w:val="002E2CA3"/>
    <w:rsid w:val="002F2017"/>
    <w:rsid w:val="00300BE7"/>
    <w:rsid w:val="00305ECE"/>
    <w:rsid w:val="00313800"/>
    <w:rsid w:val="00320479"/>
    <w:rsid w:val="00331AA2"/>
    <w:rsid w:val="00331FA1"/>
    <w:rsid w:val="0034562C"/>
    <w:rsid w:val="00345C6D"/>
    <w:rsid w:val="00354576"/>
    <w:rsid w:val="00356021"/>
    <w:rsid w:val="00360F43"/>
    <w:rsid w:val="003619C6"/>
    <w:rsid w:val="00371C18"/>
    <w:rsid w:val="003925A8"/>
    <w:rsid w:val="00394E67"/>
    <w:rsid w:val="003968E1"/>
    <w:rsid w:val="003B1953"/>
    <w:rsid w:val="003B258D"/>
    <w:rsid w:val="003B5A7F"/>
    <w:rsid w:val="003C4854"/>
    <w:rsid w:val="003D40D1"/>
    <w:rsid w:val="003F54BF"/>
    <w:rsid w:val="003F7AB0"/>
    <w:rsid w:val="004131E7"/>
    <w:rsid w:val="00427F2A"/>
    <w:rsid w:val="00430D60"/>
    <w:rsid w:val="00433C1A"/>
    <w:rsid w:val="00443EA8"/>
    <w:rsid w:val="00456DC0"/>
    <w:rsid w:val="0046163A"/>
    <w:rsid w:val="00470DF2"/>
    <w:rsid w:val="00474AD0"/>
    <w:rsid w:val="00475CF2"/>
    <w:rsid w:val="00475F04"/>
    <w:rsid w:val="00483F55"/>
    <w:rsid w:val="00483F97"/>
    <w:rsid w:val="00486E04"/>
    <w:rsid w:val="004A29A1"/>
    <w:rsid w:val="004B3111"/>
    <w:rsid w:val="004B3D9F"/>
    <w:rsid w:val="004B6B14"/>
    <w:rsid w:val="004B6D0A"/>
    <w:rsid w:val="004C5DEF"/>
    <w:rsid w:val="004C711F"/>
    <w:rsid w:val="004D3360"/>
    <w:rsid w:val="004D59A7"/>
    <w:rsid w:val="004E10BE"/>
    <w:rsid w:val="004E6AC6"/>
    <w:rsid w:val="004E6D1D"/>
    <w:rsid w:val="00500ECA"/>
    <w:rsid w:val="0050321A"/>
    <w:rsid w:val="005154C5"/>
    <w:rsid w:val="00532211"/>
    <w:rsid w:val="00536243"/>
    <w:rsid w:val="00540894"/>
    <w:rsid w:val="00556093"/>
    <w:rsid w:val="0056345F"/>
    <w:rsid w:val="00572263"/>
    <w:rsid w:val="0057253A"/>
    <w:rsid w:val="00573C44"/>
    <w:rsid w:val="005761F1"/>
    <w:rsid w:val="005821F6"/>
    <w:rsid w:val="00592ADC"/>
    <w:rsid w:val="005947B8"/>
    <w:rsid w:val="005B0251"/>
    <w:rsid w:val="005B3513"/>
    <w:rsid w:val="005C2AC3"/>
    <w:rsid w:val="005C3FF5"/>
    <w:rsid w:val="005C61B1"/>
    <w:rsid w:val="005D1A40"/>
    <w:rsid w:val="005D1E00"/>
    <w:rsid w:val="005E1721"/>
    <w:rsid w:val="006116D6"/>
    <w:rsid w:val="006127BE"/>
    <w:rsid w:val="00613A2E"/>
    <w:rsid w:val="00616911"/>
    <w:rsid w:val="00636954"/>
    <w:rsid w:val="00644785"/>
    <w:rsid w:val="00645C72"/>
    <w:rsid w:val="00651374"/>
    <w:rsid w:val="006610FB"/>
    <w:rsid w:val="00667F94"/>
    <w:rsid w:val="006938A9"/>
    <w:rsid w:val="006A4378"/>
    <w:rsid w:val="006A4BFD"/>
    <w:rsid w:val="006B7E64"/>
    <w:rsid w:val="006C2193"/>
    <w:rsid w:val="006C5891"/>
    <w:rsid w:val="006E06AF"/>
    <w:rsid w:val="006E1035"/>
    <w:rsid w:val="006E5AC7"/>
    <w:rsid w:val="006F4811"/>
    <w:rsid w:val="006F636D"/>
    <w:rsid w:val="007052E0"/>
    <w:rsid w:val="0070716A"/>
    <w:rsid w:val="00707FDC"/>
    <w:rsid w:val="007216EA"/>
    <w:rsid w:val="007272AA"/>
    <w:rsid w:val="00737EA7"/>
    <w:rsid w:val="0074243E"/>
    <w:rsid w:val="0077215C"/>
    <w:rsid w:val="007A7C5B"/>
    <w:rsid w:val="007B0CC2"/>
    <w:rsid w:val="007D7F03"/>
    <w:rsid w:val="007E4AFE"/>
    <w:rsid w:val="00816D71"/>
    <w:rsid w:val="00824CF3"/>
    <w:rsid w:val="00825C37"/>
    <w:rsid w:val="00825C69"/>
    <w:rsid w:val="00830354"/>
    <w:rsid w:val="00834313"/>
    <w:rsid w:val="008345D8"/>
    <w:rsid w:val="00860F24"/>
    <w:rsid w:val="00861409"/>
    <w:rsid w:val="00874099"/>
    <w:rsid w:val="00877CB5"/>
    <w:rsid w:val="008928F1"/>
    <w:rsid w:val="008A49B0"/>
    <w:rsid w:val="008A5463"/>
    <w:rsid w:val="008B3885"/>
    <w:rsid w:val="008B4DCD"/>
    <w:rsid w:val="008B5420"/>
    <w:rsid w:val="008D10F9"/>
    <w:rsid w:val="008D2AF2"/>
    <w:rsid w:val="008F49AF"/>
    <w:rsid w:val="008F5C72"/>
    <w:rsid w:val="0090197B"/>
    <w:rsid w:val="00903D8C"/>
    <w:rsid w:val="009238C1"/>
    <w:rsid w:val="00923CCD"/>
    <w:rsid w:val="0093218D"/>
    <w:rsid w:val="00933B93"/>
    <w:rsid w:val="00947E9B"/>
    <w:rsid w:val="00960B37"/>
    <w:rsid w:val="009615A5"/>
    <w:rsid w:val="00965808"/>
    <w:rsid w:val="00971E3F"/>
    <w:rsid w:val="009875B7"/>
    <w:rsid w:val="00997191"/>
    <w:rsid w:val="009A79C1"/>
    <w:rsid w:val="009C204C"/>
    <w:rsid w:val="009E663A"/>
    <w:rsid w:val="009F3700"/>
    <w:rsid w:val="009F3E15"/>
    <w:rsid w:val="00A051FA"/>
    <w:rsid w:val="00A2198D"/>
    <w:rsid w:val="00A31102"/>
    <w:rsid w:val="00A350E5"/>
    <w:rsid w:val="00A368CA"/>
    <w:rsid w:val="00A40F07"/>
    <w:rsid w:val="00A41092"/>
    <w:rsid w:val="00A41FDD"/>
    <w:rsid w:val="00A52DC0"/>
    <w:rsid w:val="00A5379E"/>
    <w:rsid w:val="00A565A9"/>
    <w:rsid w:val="00A62148"/>
    <w:rsid w:val="00A744D3"/>
    <w:rsid w:val="00A7655E"/>
    <w:rsid w:val="00A96B51"/>
    <w:rsid w:val="00AA730B"/>
    <w:rsid w:val="00AB0EF7"/>
    <w:rsid w:val="00AB63C7"/>
    <w:rsid w:val="00AC2863"/>
    <w:rsid w:val="00AC30A6"/>
    <w:rsid w:val="00AC4D4F"/>
    <w:rsid w:val="00AC58F5"/>
    <w:rsid w:val="00AC5F61"/>
    <w:rsid w:val="00AD1901"/>
    <w:rsid w:val="00AD2D9B"/>
    <w:rsid w:val="00AE6523"/>
    <w:rsid w:val="00B01E5E"/>
    <w:rsid w:val="00B02D31"/>
    <w:rsid w:val="00B0305D"/>
    <w:rsid w:val="00B1047E"/>
    <w:rsid w:val="00B15CE4"/>
    <w:rsid w:val="00B21DD0"/>
    <w:rsid w:val="00B252E5"/>
    <w:rsid w:val="00B32BE9"/>
    <w:rsid w:val="00B45C05"/>
    <w:rsid w:val="00B568AD"/>
    <w:rsid w:val="00B65766"/>
    <w:rsid w:val="00B679DF"/>
    <w:rsid w:val="00B72F31"/>
    <w:rsid w:val="00B86396"/>
    <w:rsid w:val="00B86BA5"/>
    <w:rsid w:val="00B8732F"/>
    <w:rsid w:val="00B906D5"/>
    <w:rsid w:val="00B94369"/>
    <w:rsid w:val="00BA5769"/>
    <w:rsid w:val="00BC54DA"/>
    <w:rsid w:val="00BC6119"/>
    <w:rsid w:val="00BC6B67"/>
    <w:rsid w:val="00BE601E"/>
    <w:rsid w:val="00BF1DA8"/>
    <w:rsid w:val="00C16134"/>
    <w:rsid w:val="00C249C1"/>
    <w:rsid w:val="00C33067"/>
    <w:rsid w:val="00C33C73"/>
    <w:rsid w:val="00C36107"/>
    <w:rsid w:val="00C42834"/>
    <w:rsid w:val="00C64CA2"/>
    <w:rsid w:val="00C65610"/>
    <w:rsid w:val="00C81791"/>
    <w:rsid w:val="00C93DAB"/>
    <w:rsid w:val="00CA4CE2"/>
    <w:rsid w:val="00CB2429"/>
    <w:rsid w:val="00CB2D9F"/>
    <w:rsid w:val="00CB793A"/>
    <w:rsid w:val="00CC3CDA"/>
    <w:rsid w:val="00CC7EFF"/>
    <w:rsid w:val="00CD1E4A"/>
    <w:rsid w:val="00CD2B6A"/>
    <w:rsid w:val="00CD355E"/>
    <w:rsid w:val="00CE43EF"/>
    <w:rsid w:val="00CF346E"/>
    <w:rsid w:val="00D13AAE"/>
    <w:rsid w:val="00D25F7D"/>
    <w:rsid w:val="00D27A4E"/>
    <w:rsid w:val="00D3078E"/>
    <w:rsid w:val="00D404E7"/>
    <w:rsid w:val="00D43BB9"/>
    <w:rsid w:val="00D43FA4"/>
    <w:rsid w:val="00D46930"/>
    <w:rsid w:val="00D533A3"/>
    <w:rsid w:val="00D53BC2"/>
    <w:rsid w:val="00D559A8"/>
    <w:rsid w:val="00D61A2C"/>
    <w:rsid w:val="00D61B67"/>
    <w:rsid w:val="00D61E2F"/>
    <w:rsid w:val="00D72AFC"/>
    <w:rsid w:val="00D84EA6"/>
    <w:rsid w:val="00D9037E"/>
    <w:rsid w:val="00D94C94"/>
    <w:rsid w:val="00D95B46"/>
    <w:rsid w:val="00D96233"/>
    <w:rsid w:val="00DA50B8"/>
    <w:rsid w:val="00DC26E7"/>
    <w:rsid w:val="00DE1350"/>
    <w:rsid w:val="00DE65D7"/>
    <w:rsid w:val="00DF6B8C"/>
    <w:rsid w:val="00E13DA9"/>
    <w:rsid w:val="00E1450F"/>
    <w:rsid w:val="00E20223"/>
    <w:rsid w:val="00E20C9F"/>
    <w:rsid w:val="00E23853"/>
    <w:rsid w:val="00E24D8D"/>
    <w:rsid w:val="00E302CC"/>
    <w:rsid w:val="00E3041A"/>
    <w:rsid w:val="00E368E1"/>
    <w:rsid w:val="00E612C0"/>
    <w:rsid w:val="00E6456A"/>
    <w:rsid w:val="00E645D0"/>
    <w:rsid w:val="00E65E44"/>
    <w:rsid w:val="00E76B6C"/>
    <w:rsid w:val="00E91B5F"/>
    <w:rsid w:val="00E9458B"/>
    <w:rsid w:val="00EA4807"/>
    <w:rsid w:val="00EB5D4D"/>
    <w:rsid w:val="00EC5099"/>
    <w:rsid w:val="00EC5E69"/>
    <w:rsid w:val="00ED7C45"/>
    <w:rsid w:val="00EE0223"/>
    <w:rsid w:val="00EE31A7"/>
    <w:rsid w:val="00F0269A"/>
    <w:rsid w:val="00F03DAA"/>
    <w:rsid w:val="00F11482"/>
    <w:rsid w:val="00F124A9"/>
    <w:rsid w:val="00F22205"/>
    <w:rsid w:val="00F23BC5"/>
    <w:rsid w:val="00F30BBD"/>
    <w:rsid w:val="00F30FF3"/>
    <w:rsid w:val="00F359A9"/>
    <w:rsid w:val="00F5050A"/>
    <w:rsid w:val="00F510EF"/>
    <w:rsid w:val="00F51C35"/>
    <w:rsid w:val="00F55C2C"/>
    <w:rsid w:val="00F570EF"/>
    <w:rsid w:val="00F72AB6"/>
    <w:rsid w:val="00F74C13"/>
    <w:rsid w:val="00F76B02"/>
    <w:rsid w:val="00F76D89"/>
    <w:rsid w:val="00F83F73"/>
    <w:rsid w:val="00F84ECA"/>
    <w:rsid w:val="00F9370E"/>
    <w:rsid w:val="00F95011"/>
    <w:rsid w:val="00F952FE"/>
    <w:rsid w:val="00FB0CDC"/>
    <w:rsid w:val="00FB0F95"/>
    <w:rsid w:val="00FD1981"/>
    <w:rsid w:val="00FD2606"/>
    <w:rsid w:val="00FD36AF"/>
    <w:rsid w:val="00FE39F3"/>
    <w:rsid w:val="00FF7C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673E0C65"/>
  <w15:docId w15:val="{4C520277-2433-4828-854C-105CC7CCD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08A"/>
  </w:style>
  <w:style w:type="paragraph" w:styleId="Nagwek1">
    <w:name w:val="heading 1"/>
    <w:basedOn w:val="Normalny"/>
    <w:next w:val="Normalny"/>
    <w:link w:val="Nagwek1Znak"/>
    <w:uiPriority w:val="9"/>
    <w:qFormat/>
    <w:rsid w:val="00B45C05"/>
    <w:pPr>
      <w:keepNext/>
      <w:keepLines/>
      <w:spacing w:after="0"/>
      <w:outlineLvl w:val="0"/>
    </w:pPr>
    <w:rPr>
      <w:rFonts w:eastAsiaTheme="majorEastAsia" w:cstheme="majorBidi"/>
      <w:b/>
      <w:bCs/>
      <w:sz w:val="30"/>
      <w:szCs w:val="28"/>
    </w:rPr>
  </w:style>
  <w:style w:type="paragraph" w:styleId="Nagwek2">
    <w:name w:val="heading 2"/>
    <w:basedOn w:val="Normalny"/>
    <w:next w:val="Normalny"/>
    <w:link w:val="Nagwek2Znak"/>
    <w:uiPriority w:val="9"/>
    <w:unhideWhenUsed/>
    <w:qFormat/>
    <w:rsid w:val="00B45C05"/>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B45C05"/>
    <w:pPr>
      <w:keepNext/>
      <w:keepLines/>
      <w:suppressAutoHyphens/>
      <w:spacing w:before="200" w:after="0" w:line="240" w:lineRule="auto"/>
      <w:outlineLvl w:val="2"/>
    </w:pPr>
    <w:rPr>
      <w:rFonts w:asciiTheme="majorHAnsi" w:eastAsiaTheme="majorEastAsia" w:hAnsiTheme="majorHAnsi" w:cstheme="majorBidi"/>
      <w:b/>
      <w:bCs/>
      <w:color w:val="4472C4" w:themeColor="accent1"/>
      <w:lang w:eastAsia="ar-SA"/>
    </w:rPr>
  </w:style>
  <w:style w:type="paragraph" w:styleId="Nagwek4">
    <w:name w:val="heading 4"/>
    <w:basedOn w:val="Normalny"/>
    <w:next w:val="Tekstpodstawowy"/>
    <w:link w:val="Nagwek4Znak"/>
    <w:qFormat/>
    <w:rsid w:val="00B45C05"/>
    <w:pPr>
      <w:tabs>
        <w:tab w:val="num" w:pos="0"/>
      </w:tabs>
      <w:suppressAutoHyphens/>
      <w:spacing w:before="280" w:after="280" w:line="240" w:lineRule="auto"/>
      <w:ind w:left="864" w:hanging="864"/>
      <w:outlineLvl w:val="3"/>
    </w:pPr>
    <w:rPr>
      <w:rFonts w:ascii="Times New Roman" w:eastAsia="Times New Roman" w:hAnsi="Times New Roman" w:cs="Times New Roman"/>
      <w:b/>
      <w:bCs/>
      <w:sz w:val="24"/>
      <w:szCs w:val="24"/>
      <w:lang w:eastAsia="ar-SA"/>
    </w:rPr>
  </w:style>
  <w:style w:type="paragraph" w:styleId="Nagwek5">
    <w:name w:val="heading 5"/>
    <w:next w:val="Normalny"/>
    <w:link w:val="Nagwek5Znak"/>
    <w:uiPriority w:val="9"/>
    <w:unhideWhenUsed/>
    <w:qFormat/>
    <w:rsid w:val="00B45C05"/>
    <w:pPr>
      <w:keepNext/>
      <w:keepLines/>
      <w:spacing w:after="3"/>
      <w:ind w:left="22" w:hanging="10"/>
      <w:outlineLvl w:val="4"/>
    </w:pPr>
    <w:rPr>
      <w:rFonts w:ascii="Calibri" w:eastAsia="Calibri" w:hAnsi="Calibri" w:cs="Calibri"/>
      <w:b/>
      <w:color w:val="000000"/>
      <w:lang w:val="en-US"/>
    </w:rPr>
  </w:style>
  <w:style w:type="paragraph" w:styleId="Nagwek6">
    <w:name w:val="heading 6"/>
    <w:basedOn w:val="Normalny"/>
    <w:next w:val="Normalny"/>
    <w:link w:val="Nagwek6Znak"/>
    <w:uiPriority w:val="9"/>
    <w:qFormat/>
    <w:rsid w:val="00B45C05"/>
    <w:pPr>
      <w:keepNext/>
      <w:keepLines/>
      <w:tabs>
        <w:tab w:val="num" w:pos="0"/>
      </w:tabs>
      <w:suppressAutoHyphens/>
      <w:spacing w:before="200" w:after="0" w:line="240" w:lineRule="auto"/>
      <w:ind w:left="1152" w:hanging="1152"/>
      <w:outlineLvl w:val="5"/>
    </w:pPr>
    <w:rPr>
      <w:rFonts w:ascii="Cambria" w:eastAsia="Times New Roman" w:hAnsi="Cambria" w:cs="Cambria"/>
      <w:i/>
      <w:iCs/>
      <w:color w:val="243F60"/>
      <w:lang w:eastAsia="ar-SA"/>
    </w:rPr>
  </w:style>
  <w:style w:type="paragraph" w:styleId="Nagwek7">
    <w:name w:val="heading 7"/>
    <w:next w:val="Normalny"/>
    <w:link w:val="Nagwek7Znak"/>
    <w:uiPriority w:val="9"/>
    <w:unhideWhenUsed/>
    <w:qFormat/>
    <w:rsid w:val="00B45C05"/>
    <w:pPr>
      <w:keepNext/>
      <w:keepLines/>
      <w:spacing w:after="3"/>
      <w:ind w:left="22" w:hanging="10"/>
      <w:outlineLvl w:val="6"/>
    </w:pPr>
    <w:rPr>
      <w:rFonts w:ascii="Calibri" w:eastAsia="Calibri" w:hAnsi="Calibri" w:cs="Calibri"/>
      <w:b/>
      <w:color w:val="000000"/>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875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875B7"/>
  </w:style>
  <w:style w:type="paragraph" w:styleId="Stopka">
    <w:name w:val="footer"/>
    <w:basedOn w:val="Normalny"/>
    <w:link w:val="StopkaZnak"/>
    <w:uiPriority w:val="99"/>
    <w:unhideWhenUsed/>
    <w:rsid w:val="009875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75B7"/>
  </w:style>
  <w:style w:type="paragraph" w:styleId="Tekstpodstawowy">
    <w:name w:val="Body Text"/>
    <w:basedOn w:val="Normalny"/>
    <w:link w:val="TekstpodstawowyZnak"/>
    <w:rsid w:val="003F7AB0"/>
    <w:pPr>
      <w:spacing w:after="0" w:line="24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rsid w:val="003F7AB0"/>
    <w:rPr>
      <w:rFonts w:ascii="Arial" w:eastAsia="Times New Roman" w:hAnsi="Arial" w:cs="Times New Roman"/>
      <w:sz w:val="24"/>
      <w:szCs w:val="20"/>
      <w:lang w:eastAsia="pl-PL"/>
    </w:rPr>
  </w:style>
  <w:style w:type="paragraph" w:styleId="Zwykytekst">
    <w:name w:val="Plain Text"/>
    <w:basedOn w:val="Normalny"/>
    <w:link w:val="ZwykytekstZnak"/>
    <w:uiPriority w:val="99"/>
    <w:rsid w:val="003F7AB0"/>
    <w:pPr>
      <w:spacing w:after="0" w:line="360" w:lineRule="auto"/>
    </w:pPr>
    <w:rPr>
      <w:rFonts w:ascii="Times New Roman" w:eastAsia="Times New Roman" w:hAnsi="Times New Roman" w:cs="Times New Roman"/>
      <w:sz w:val="24"/>
      <w:szCs w:val="20"/>
      <w:lang w:eastAsia="pl-PL"/>
    </w:rPr>
  </w:style>
  <w:style w:type="character" w:customStyle="1" w:styleId="ZwykytekstZnak">
    <w:name w:val="Zwykły tekst Znak"/>
    <w:basedOn w:val="Domylnaczcionkaakapitu"/>
    <w:link w:val="Zwykytekst"/>
    <w:uiPriority w:val="99"/>
    <w:rsid w:val="003F7AB0"/>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nhideWhenUsed/>
    <w:rsid w:val="003F7AB0"/>
    <w:pPr>
      <w:spacing w:after="120" w:line="360" w:lineRule="auto"/>
      <w:ind w:left="283"/>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3F7AB0"/>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unhideWhenUsed/>
    <w:rsid w:val="003F7A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3F7AB0"/>
    <w:rPr>
      <w:rFonts w:ascii="Tahoma" w:hAnsi="Tahoma" w:cs="Tahoma"/>
      <w:sz w:val="16"/>
      <w:szCs w:val="16"/>
    </w:rPr>
  </w:style>
  <w:style w:type="table" w:styleId="Tabela-Siatka">
    <w:name w:val="Table Grid"/>
    <w:basedOn w:val="Standardowy"/>
    <w:uiPriority w:val="39"/>
    <w:rsid w:val="004E10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5C6D"/>
    <w:pPr>
      <w:suppressAutoHyphens/>
      <w:autoSpaceDN w:val="0"/>
      <w:spacing w:after="0" w:line="240" w:lineRule="auto"/>
      <w:textAlignment w:val="baseline"/>
    </w:pPr>
    <w:rPr>
      <w:rFonts w:ascii="Times New Roman" w:eastAsia="Times New Roman" w:hAnsi="Times New Roman" w:cs="Calibri"/>
      <w:kern w:val="3"/>
      <w:sz w:val="24"/>
      <w:szCs w:val="24"/>
      <w:lang w:eastAsia="ar-SA" w:bidi="hi-IN"/>
    </w:rPr>
  </w:style>
  <w:style w:type="character" w:customStyle="1" w:styleId="apple-converted-space">
    <w:name w:val="apple-converted-space"/>
    <w:basedOn w:val="Domylnaczcionkaakapitu"/>
    <w:rsid w:val="00345C6D"/>
  </w:style>
  <w:style w:type="character" w:styleId="Uwydatnienie">
    <w:name w:val="Emphasis"/>
    <w:qFormat/>
    <w:rsid w:val="00345C6D"/>
    <w:rPr>
      <w:i/>
      <w:iCs/>
    </w:rPr>
  </w:style>
  <w:style w:type="character" w:customStyle="1" w:styleId="Nagwek1Znak">
    <w:name w:val="Nagłówek 1 Znak"/>
    <w:basedOn w:val="Domylnaczcionkaakapitu"/>
    <w:link w:val="Nagwek1"/>
    <w:uiPriority w:val="9"/>
    <w:rsid w:val="00B45C05"/>
    <w:rPr>
      <w:rFonts w:eastAsiaTheme="majorEastAsia" w:cstheme="majorBidi"/>
      <w:b/>
      <w:bCs/>
      <w:sz w:val="30"/>
      <w:szCs w:val="28"/>
    </w:rPr>
  </w:style>
  <w:style w:type="paragraph" w:styleId="Nagwekspisutreci">
    <w:name w:val="TOC Heading"/>
    <w:basedOn w:val="Nagwek1"/>
    <w:next w:val="Normalny"/>
    <w:uiPriority w:val="39"/>
    <w:unhideWhenUsed/>
    <w:qFormat/>
    <w:rsid w:val="00B45C05"/>
    <w:pPr>
      <w:spacing w:line="276" w:lineRule="auto"/>
      <w:outlineLvl w:val="9"/>
    </w:pPr>
  </w:style>
  <w:style w:type="character" w:customStyle="1" w:styleId="Nagwek2Znak">
    <w:name w:val="Nagłówek 2 Znak"/>
    <w:basedOn w:val="Domylnaczcionkaakapitu"/>
    <w:link w:val="Nagwek2"/>
    <w:rsid w:val="00B45C05"/>
    <w:rPr>
      <w:rFonts w:asciiTheme="majorHAnsi" w:eastAsiaTheme="majorEastAsia" w:hAnsiTheme="majorHAnsi" w:cstheme="majorBidi"/>
      <w:b/>
      <w:bCs/>
      <w:color w:val="4472C4" w:themeColor="accent1"/>
      <w:sz w:val="26"/>
      <w:szCs w:val="26"/>
    </w:rPr>
  </w:style>
  <w:style w:type="character" w:customStyle="1" w:styleId="Nagwek3Znak">
    <w:name w:val="Nagłówek 3 Znak"/>
    <w:basedOn w:val="Domylnaczcionkaakapitu"/>
    <w:link w:val="Nagwek3"/>
    <w:uiPriority w:val="9"/>
    <w:rsid w:val="00B45C05"/>
    <w:rPr>
      <w:rFonts w:asciiTheme="majorHAnsi" w:eastAsiaTheme="majorEastAsia" w:hAnsiTheme="majorHAnsi" w:cstheme="majorBidi"/>
      <w:b/>
      <w:bCs/>
      <w:color w:val="4472C4" w:themeColor="accent1"/>
      <w:lang w:eastAsia="ar-SA"/>
    </w:rPr>
  </w:style>
  <w:style w:type="character" w:customStyle="1" w:styleId="Nagwek4Znak">
    <w:name w:val="Nagłówek 4 Znak"/>
    <w:basedOn w:val="Domylnaczcionkaakapitu"/>
    <w:link w:val="Nagwek4"/>
    <w:rsid w:val="00B45C05"/>
    <w:rPr>
      <w:rFonts w:ascii="Times New Roman" w:eastAsia="Times New Roman" w:hAnsi="Times New Roman" w:cs="Times New Roman"/>
      <w:b/>
      <w:bCs/>
      <w:sz w:val="24"/>
      <w:szCs w:val="24"/>
      <w:lang w:eastAsia="ar-SA"/>
    </w:rPr>
  </w:style>
  <w:style w:type="character" w:customStyle="1" w:styleId="Nagwek5Znak">
    <w:name w:val="Nagłówek 5 Znak"/>
    <w:basedOn w:val="Domylnaczcionkaakapitu"/>
    <w:link w:val="Nagwek5"/>
    <w:uiPriority w:val="9"/>
    <w:rsid w:val="00B45C05"/>
    <w:rPr>
      <w:rFonts w:ascii="Calibri" w:eastAsia="Calibri" w:hAnsi="Calibri" w:cs="Calibri"/>
      <w:b/>
      <w:color w:val="000000"/>
      <w:lang w:val="en-US"/>
    </w:rPr>
  </w:style>
  <w:style w:type="character" w:customStyle="1" w:styleId="Nagwek6Znak">
    <w:name w:val="Nagłówek 6 Znak"/>
    <w:basedOn w:val="Domylnaczcionkaakapitu"/>
    <w:link w:val="Nagwek6"/>
    <w:uiPriority w:val="9"/>
    <w:rsid w:val="00B45C05"/>
    <w:rPr>
      <w:rFonts w:ascii="Cambria" w:eastAsia="Times New Roman" w:hAnsi="Cambria" w:cs="Cambria"/>
      <w:i/>
      <w:iCs/>
      <w:color w:val="243F60"/>
      <w:lang w:eastAsia="ar-SA"/>
    </w:rPr>
  </w:style>
  <w:style w:type="character" w:customStyle="1" w:styleId="Nagwek7Znak">
    <w:name w:val="Nagłówek 7 Znak"/>
    <w:basedOn w:val="Domylnaczcionkaakapitu"/>
    <w:link w:val="Nagwek7"/>
    <w:uiPriority w:val="9"/>
    <w:rsid w:val="00B45C05"/>
    <w:rPr>
      <w:rFonts w:ascii="Calibri" w:eastAsia="Calibri" w:hAnsi="Calibri" w:cs="Calibri"/>
      <w:b/>
      <w:color w:val="000000"/>
      <w:lang w:val="en-US"/>
    </w:rPr>
  </w:style>
  <w:style w:type="character" w:customStyle="1" w:styleId="WW8Num1z0">
    <w:name w:val="WW8Num1z0"/>
    <w:rsid w:val="00B45C05"/>
    <w:rPr>
      <w:b/>
    </w:rPr>
  </w:style>
  <w:style w:type="character" w:customStyle="1" w:styleId="WW8Num1z1">
    <w:name w:val="WW8Num1z1"/>
    <w:rsid w:val="00B45C05"/>
  </w:style>
  <w:style w:type="character" w:customStyle="1" w:styleId="WW8Num1z2">
    <w:name w:val="WW8Num1z2"/>
    <w:rsid w:val="00B45C05"/>
  </w:style>
  <w:style w:type="character" w:customStyle="1" w:styleId="WW8Num1z3">
    <w:name w:val="WW8Num1z3"/>
    <w:rsid w:val="00B45C05"/>
  </w:style>
  <w:style w:type="character" w:customStyle="1" w:styleId="WW8Num1z4">
    <w:name w:val="WW8Num1z4"/>
    <w:rsid w:val="00B45C05"/>
  </w:style>
  <w:style w:type="character" w:customStyle="1" w:styleId="WW8Num1z5">
    <w:name w:val="WW8Num1z5"/>
    <w:rsid w:val="00B45C05"/>
  </w:style>
  <w:style w:type="character" w:customStyle="1" w:styleId="WW8Num1z6">
    <w:name w:val="WW8Num1z6"/>
    <w:rsid w:val="00B45C05"/>
  </w:style>
  <w:style w:type="character" w:customStyle="1" w:styleId="WW8Num1z7">
    <w:name w:val="WW8Num1z7"/>
    <w:rsid w:val="00B45C05"/>
  </w:style>
  <w:style w:type="character" w:customStyle="1" w:styleId="WW8Num1z8">
    <w:name w:val="WW8Num1z8"/>
    <w:rsid w:val="00B45C05"/>
  </w:style>
  <w:style w:type="character" w:customStyle="1" w:styleId="WW8Num2z0">
    <w:name w:val="WW8Num2z0"/>
    <w:rsid w:val="00B45C05"/>
  </w:style>
  <w:style w:type="character" w:customStyle="1" w:styleId="WW8Num2z1">
    <w:name w:val="WW8Num2z1"/>
    <w:rsid w:val="00B45C05"/>
  </w:style>
  <w:style w:type="character" w:customStyle="1" w:styleId="WW8Num2z2">
    <w:name w:val="WW8Num2z2"/>
    <w:rsid w:val="00B45C05"/>
  </w:style>
  <w:style w:type="character" w:customStyle="1" w:styleId="WW8Num2z3">
    <w:name w:val="WW8Num2z3"/>
    <w:rsid w:val="00B45C05"/>
  </w:style>
  <w:style w:type="character" w:customStyle="1" w:styleId="WW8Num2z4">
    <w:name w:val="WW8Num2z4"/>
    <w:rsid w:val="00B45C05"/>
  </w:style>
  <w:style w:type="character" w:customStyle="1" w:styleId="WW8Num2z5">
    <w:name w:val="WW8Num2z5"/>
    <w:rsid w:val="00B45C05"/>
  </w:style>
  <w:style w:type="character" w:customStyle="1" w:styleId="WW8Num2z6">
    <w:name w:val="WW8Num2z6"/>
    <w:rsid w:val="00B45C05"/>
  </w:style>
  <w:style w:type="character" w:customStyle="1" w:styleId="WW8Num2z7">
    <w:name w:val="WW8Num2z7"/>
    <w:rsid w:val="00B45C05"/>
  </w:style>
  <w:style w:type="character" w:customStyle="1" w:styleId="WW8Num2z8">
    <w:name w:val="WW8Num2z8"/>
    <w:rsid w:val="00B45C05"/>
  </w:style>
  <w:style w:type="character" w:customStyle="1" w:styleId="WW8Num3z0">
    <w:name w:val="WW8Num3z0"/>
    <w:rsid w:val="00B45C05"/>
    <w:rPr>
      <w:rFonts w:cs="Times New Roman" w:hint="default"/>
    </w:rPr>
  </w:style>
  <w:style w:type="character" w:customStyle="1" w:styleId="WW8Num4z0">
    <w:name w:val="WW8Num4z0"/>
    <w:rsid w:val="00B45C05"/>
    <w:rPr>
      <w:rFonts w:hint="default"/>
    </w:rPr>
  </w:style>
  <w:style w:type="character" w:customStyle="1" w:styleId="WW8Num3z1">
    <w:name w:val="WW8Num3z1"/>
    <w:rsid w:val="00B45C05"/>
  </w:style>
  <w:style w:type="character" w:customStyle="1" w:styleId="WW8Num3z2">
    <w:name w:val="WW8Num3z2"/>
    <w:rsid w:val="00B45C05"/>
  </w:style>
  <w:style w:type="character" w:customStyle="1" w:styleId="WW8Num3z3">
    <w:name w:val="WW8Num3z3"/>
    <w:rsid w:val="00B45C05"/>
  </w:style>
  <w:style w:type="character" w:customStyle="1" w:styleId="WW8Num3z4">
    <w:name w:val="WW8Num3z4"/>
    <w:rsid w:val="00B45C05"/>
  </w:style>
  <w:style w:type="character" w:customStyle="1" w:styleId="WW8Num3z5">
    <w:name w:val="WW8Num3z5"/>
    <w:rsid w:val="00B45C05"/>
  </w:style>
  <w:style w:type="character" w:customStyle="1" w:styleId="WW8Num3z6">
    <w:name w:val="WW8Num3z6"/>
    <w:rsid w:val="00B45C05"/>
  </w:style>
  <w:style w:type="character" w:customStyle="1" w:styleId="WW8Num3z7">
    <w:name w:val="WW8Num3z7"/>
    <w:rsid w:val="00B45C05"/>
  </w:style>
  <w:style w:type="character" w:customStyle="1" w:styleId="WW8Num3z8">
    <w:name w:val="WW8Num3z8"/>
    <w:rsid w:val="00B45C05"/>
  </w:style>
  <w:style w:type="character" w:customStyle="1" w:styleId="WW8Num4z1">
    <w:name w:val="WW8Num4z1"/>
    <w:rsid w:val="00B45C05"/>
  </w:style>
  <w:style w:type="character" w:customStyle="1" w:styleId="WW8Num4z2">
    <w:name w:val="WW8Num4z2"/>
    <w:rsid w:val="00B45C05"/>
  </w:style>
  <w:style w:type="character" w:customStyle="1" w:styleId="WW8Num4z3">
    <w:name w:val="WW8Num4z3"/>
    <w:rsid w:val="00B45C05"/>
  </w:style>
  <w:style w:type="character" w:customStyle="1" w:styleId="WW8Num4z4">
    <w:name w:val="WW8Num4z4"/>
    <w:rsid w:val="00B45C05"/>
  </w:style>
  <w:style w:type="character" w:customStyle="1" w:styleId="WW8Num4z5">
    <w:name w:val="WW8Num4z5"/>
    <w:rsid w:val="00B45C05"/>
  </w:style>
  <w:style w:type="character" w:customStyle="1" w:styleId="WW8Num4z6">
    <w:name w:val="WW8Num4z6"/>
    <w:rsid w:val="00B45C05"/>
  </w:style>
  <w:style w:type="character" w:customStyle="1" w:styleId="WW8Num4z7">
    <w:name w:val="WW8Num4z7"/>
    <w:rsid w:val="00B45C05"/>
  </w:style>
  <w:style w:type="character" w:customStyle="1" w:styleId="WW8Num4z8">
    <w:name w:val="WW8Num4z8"/>
    <w:rsid w:val="00B45C05"/>
  </w:style>
  <w:style w:type="character" w:customStyle="1" w:styleId="WW8Num5z0">
    <w:name w:val="WW8Num5z0"/>
    <w:rsid w:val="00B45C05"/>
    <w:rPr>
      <w:rFonts w:hint="default"/>
    </w:rPr>
  </w:style>
  <w:style w:type="character" w:customStyle="1" w:styleId="WW8Num5z1">
    <w:name w:val="WW8Num5z1"/>
    <w:rsid w:val="00B45C05"/>
  </w:style>
  <w:style w:type="character" w:customStyle="1" w:styleId="WW8Num5z2">
    <w:name w:val="WW8Num5z2"/>
    <w:rsid w:val="00B45C05"/>
  </w:style>
  <w:style w:type="character" w:customStyle="1" w:styleId="WW8Num5z3">
    <w:name w:val="WW8Num5z3"/>
    <w:rsid w:val="00B45C05"/>
  </w:style>
  <w:style w:type="character" w:customStyle="1" w:styleId="WW8Num5z4">
    <w:name w:val="WW8Num5z4"/>
    <w:rsid w:val="00B45C05"/>
  </w:style>
  <w:style w:type="character" w:customStyle="1" w:styleId="WW8Num5z5">
    <w:name w:val="WW8Num5z5"/>
    <w:rsid w:val="00B45C05"/>
  </w:style>
  <w:style w:type="character" w:customStyle="1" w:styleId="WW8Num5z6">
    <w:name w:val="WW8Num5z6"/>
    <w:rsid w:val="00B45C05"/>
  </w:style>
  <w:style w:type="character" w:customStyle="1" w:styleId="WW8Num5z7">
    <w:name w:val="WW8Num5z7"/>
    <w:rsid w:val="00B45C05"/>
  </w:style>
  <w:style w:type="character" w:customStyle="1" w:styleId="WW8Num5z8">
    <w:name w:val="WW8Num5z8"/>
    <w:rsid w:val="00B45C05"/>
  </w:style>
  <w:style w:type="character" w:customStyle="1" w:styleId="WW8Num6z0">
    <w:name w:val="WW8Num6z0"/>
    <w:rsid w:val="00B45C05"/>
  </w:style>
  <w:style w:type="character" w:customStyle="1" w:styleId="WW8Num6z1">
    <w:name w:val="WW8Num6z1"/>
    <w:rsid w:val="00B45C05"/>
  </w:style>
  <w:style w:type="character" w:customStyle="1" w:styleId="WW8Num6z2">
    <w:name w:val="WW8Num6z2"/>
    <w:rsid w:val="00B45C05"/>
  </w:style>
  <w:style w:type="character" w:customStyle="1" w:styleId="WW8Num6z3">
    <w:name w:val="WW8Num6z3"/>
    <w:rsid w:val="00B45C05"/>
  </w:style>
  <w:style w:type="character" w:customStyle="1" w:styleId="WW8Num6z4">
    <w:name w:val="WW8Num6z4"/>
    <w:rsid w:val="00B45C05"/>
  </w:style>
  <w:style w:type="character" w:customStyle="1" w:styleId="WW8Num6z5">
    <w:name w:val="WW8Num6z5"/>
    <w:rsid w:val="00B45C05"/>
  </w:style>
  <w:style w:type="character" w:customStyle="1" w:styleId="WW8Num6z6">
    <w:name w:val="WW8Num6z6"/>
    <w:rsid w:val="00B45C05"/>
  </w:style>
  <w:style w:type="character" w:customStyle="1" w:styleId="WW8Num6z7">
    <w:name w:val="WW8Num6z7"/>
    <w:rsid w:val="00B45C05"/>
  </w:style>
  <w:style w:type="character" w:customStyle="1" w:styleId="WW8Num6z8">
    <w:name w:val="WW8Num6z8"/>
    <w:rsid w:val="00B45C05"/>
  </w:style>
  <w:style w:type="character" w:customStyle="1" w:styleId="WW8Num7z0">
    <w:name w:val="WW8Num7z0"/>
    <w:rsid w:val="00B45C05"/>
    <w:rPr>
      <w:rFonts w:ascii="Times New Roman" w:hAnsi="Times New Roman" w:cs="Times New Roman" w:hint="default"/>
      <w:b/>
      <w:sz w:val="24"/>
      <w:szCs w:val="24"/>
    </w:rPr>
  </w:style>
  <w:style w:type="character" w:customStyle="1" w:styleId="WW8Num8z0">
    <w:name w:val="WW8Num8z0"/>
    <w:rsid w:val="00B45C05"/>
    <w:rPr>
      <w:rFonts w:hint="default"/>
    </w:rPr>
  </w:style>
  <w:style w:type="character" w:customStyle="1" w:styleId="WW8Num8z1">
    <w:name w:val="WW8Num8z1"/>
    <w:rsid w:val="00B45C05"/>
  </w:style>
  <w:style w:type="character" w:customStyle="1" w:styleId="WW8Num8z2">
    <w:name w:val="WW8Num8z2"/>
    <w:rsid w:val="00B45C05"/>
  </w:style>
  <w:style w:type="character" w:customStyle="1" w:styleId="WW8Num8z3">
    <w:name w:val="WW8Num8z3"/>
    <w:rsid w:val="00B45C05"/>
  </w:style>
  <w:style w:type="character" w:customStyle="1" w:styleId="WW8Num8z4">
    <w:name w:val="WW8Num8z4"/>
    <w:rsid w:val="00B45C05"/>
  </w:style>
  <w:style w:type="character" w:customStyle="1" w:styleId="WW8Num8z5">
    <w:name w:val="WW8Num8z5"/>
    <w:rsid w:val="00B45C05"/>
  </w:style>
  <w:style w:type="character" w:customStyle="1" w:styleId="WW8Num8z6">
    <w:name w:val="WW8Num8z6"/>
    <w:rsid w:val="00B45C05"/>
  </w:style>
  <w:style w:type="character" w:customStyle="1" w:styleId="WW8Num8z7">
    <w:name w:val="WW8Num8z7"/>
    <w:rsid w:val="00B45C05"/>
  </w:style>
  <w:style w:type="character" w:customStyle="1" w:styleId="WW8Num8z8">
    <w:name w:val="WW8Num8z8"/>
    <w:rsid w:val="00B45C05"/>
  </w:style>
  <w:style w:type="character" w:customStyle="1" w:styleId="WW8Num9z0">
    <w:name w:val="WW8Num9z0"/>
    <w:rsid w:val="00B45C05"/>
  </w:style>
  <w:style w:type="character" w:customStyle="1" w:styleId="WW8Num9z1">
    <w:name w:val="WW8Num9z1"/>
    <w:rsid w:val="00B45C05"/>
  </w:style>
  <w:style w:type="character" w:customStyle="1" w:styleId="WW8Num9z2">
    <w:name w:val="WW8Num9z2"/>
    <w:rsid w:val="00B45C05"/>
  </w:style>
  <w:style w:type="character" w:customStyle="1" w:styleId="WW8Num9z3">
    <w:name w:val="WW8Num9z3"/>
    <w:rsid w:val="00B45C05"/>
  </w:style>
  <w:style w:type="character" w:customStyle="1" w:styleId="WW8Num9z4">
    <w:name w:val="WW8Num9z4"/>
    <w:rsid w:val="00B45C05"/>
  </w:style>
  <w:style w:type="character" w:customStyle="1" w:styleId="WW8Num9z5">
    <w:name w:val="WW8Num9z5"/>
    <w:rsid w:val="00B45C05"/>
  </w:style>
  <w:style w:type="character" w:customStyle="1" w:styleId="WW8Num9z6">
    <w:name w:val="WW8Num9z6"/>
    <w:rsid w:val="00B45C05"/>
  </w:style>
  <w:style w:type="character" w:customStyle="1" w:styleId="WW8Num9z7">
    <w:name w:val="WW8Num9z7"/>
    <w:rsid w:val="00B45C05"/>
  </w:style>
  <w:style w:type="character" w:customStyle="1" w:styleId="WW8Num9z8">
    <w:name w:val="WW8Num9z8"/>
    <w:rsid w:val="00B45C05"/>
  </w:style>
  <w:style w:type="character" w:customStyle="1" w:styleId="WW8Num10z0">
    <w:name w:val="WW8Num10z0"/>
    <w:rsid w:val="00B45C05"/>
    <w:rPr>
      <w:b/>
      <w:sz w:val="22"/>
      <w:szCs w:val="22"/>
    </w:rPr>
  </w:style>
  <w:style w:type="character" w:customStyle="1" w:styleId="WW8Num10z1">
    <w:name w:val="WW8Num10z1"/>
    <w:rsid w:val="00B45C05"/>
  </w:style>
  <w:style w:type="character" w:customStyle="1" w:styleId="WW8Num10z2">
    <w:name w:val="WW8Num10z2"/>
    <w:rsid w:val="00B45C05"/>
  </w:style>
  <w:style w:type="character" w:customStyle="1" w:styleId="WW8Num10z3">
    <w:name w:val="WW8Num10z3"/>
    <w:rsid w:val="00B45C05"/>
  </w:style>
  <w:style w:type="character" w:customStyle="1" w:styleId="WW8Num10z4">
    <w:name w:val="WW8Num10z4"/>
    <w:rsid w:val="00B45C05"/>
  </w:style>
  <w:style w:type="character" w:customStyle="1" w:styleId="WW8Num10z5">
    <w:name w:val="WW8Num10z5"/>
    <w:rsid w:val="00B45C05"/>
  </w:style>
  <w:style w:type="character" w:customStyle="1" w:styleId="WW8Num10z6">
    <w:name w:val="WW8Num10z6"/>
    <w:rsid w:val="00B45C05"/>
  </w:style>
  <w:style w:type="character" w:customStyle="1" w:styleId="WW8Num10z7">
    <w:name w:val="WW8Num10z7"/>
    <w:rsid w:val="00B45C05"/>
  </w:style>
  <w:style w:type="character" w:customStyle="1" w:styleId="WW8Num10z8">
    <w:name w:val="WW8Num10z8"/>
    <w:rsid w:val="00B45C05"/>
  </w:style>
  <w:style w:type="character" w:customStyle="1" w:styleId="WW8Num11z0">
    <w:name w:val="WW8Num11z0"/>
    <w:rsid w:val="00B45C05"/>
    <w:rPr>
      <w:rFonts w:ascii="Wingdings" w:hAnsi="Wingdings" w:cs="Wingdings" w:hint="default"/>
    </w:rPr>
  </w:style>
  <w:style w:type="character" w:customStyle="1" w:styleId="WW8Num11z1">
    <w:name w:val="WW8Num11z1"/>
    <w:rsid w:val="00B45C05"/>
    <w:rPr>
      <w:rFonts w:ascii="Courier New" w:hAnsi="Courier New" w:cs="Courier New" w:hint="default"/>
    </w:rPr>
  </w:style>
  <w:style w:type="character" w:customStyle="1" w:styleId="WW8Num11z3">
    <w:name w:val="WW8Num11z3"/>
    <w:rsid w:val="00B45C05"/>
    <w:rPr>
      <w:rFonts w:ascii="Symbol" w:hAnsi="Symbol" w:cs="Symbol" w:hint="default"/>
    </w:rPr>
  </w:style>
  <w:style w:type="character" w:customStyle="1" w:styleId="WW8Num12z0">
    <w:name w:val="WW8Num12z0"/>
    <w:rsid w:val="00B45C05"/>
  </w:style>
  <w:style w:type="character" w:customStyle="1" w:styleId="WW8Num12z1">
    <w:name w:val="WW8Num12z1"/>
    <w:rsid w:val="00B45C05"/>
  </w:style>
  <w:style w:type="character" w:customStyle="1" w:styleId="WW8Num12z2">
    <w:name w:val="WW8Num12z2"/>
    <w:rsid w:val="00B45C05"/>
  </w:style>
  <w:style w:type="character" w:customStyle="1" w:styleId="WW8Num12z3">
    <w:name w:val="WW8Num12z3"/>
    <w:rsid w:val="00B45C05"/>
  </w:style>
  <w:style w:type="character" w:customStyle="1" w:styleId="WW8Num12z4">
    <w:name w:val="WW8Num12z4"/>
    <w:rsid w:val="00B45C05"/>
  </w:style>
  <w:style w:type="character" w:customStyle="1" w:styleId="WW8Num12z5">
    <w:name w:val="WW8Num12z5"/>
    <w:rsid w:val="00B45C05"/>
  </w:style>
  <w:style w:type="character" w:customStyle="1" w:styleId="WW8Num12z6">
    <w:name w:val="WW8Num12z6"/>
    <w:rsid w:val="00B45C05"/>
  </w:style>
  <w:style w:type="character" w:customStyle="1" w:styleId="WW8Num12z7">
    <w:name w:val="WW8Num12z7"/>
    <w:rsid w:val="00B45C05"/>
  </w:style>
  <w:style w:type="character" w:customStyle="1" w:styleId="WW8Num12z8">
    <w:name w:val="WW8Num12z8"/>
    <w:rsid w:val="00B45C05"/>
  </w:style>
  <w:style w:type="character" w:customStyle="1" w:styleId="WW8Num13z0">
    <w:name w:val="WW8Num13z0"/>
    <w:rsid w:val="00B45C05"/>
  </w:style>
  <w:style w:type="character" w:customStyle="1" w:styleId="WW8Num13z1">
    <w:name w:val="WW8Num13z1"/>
    <w:rsid w:val="00B45C05"/>
  </w:style>
  <w:style w:type="character" w:customStyle="1" w:styleId="WW8Num13z2">
    <w:name w:val="WW8Num13z2"/>
    <w:rsid w:val="00B45C05"/>
  </w:style>
  <w:style w:type="character" w:customStyle="1" w:styleId="WW8Num13z3">
    <w:name w:val="WW8Num13z3"/>
    <w:rsid w:val="00B45C05"/>
  </w:style>
  <w:style w:type="character" w:customStyle="1" w:styleId="WW8Num13z4">
    <w:name w:val="WW8Num13z4"/>
    <w:rsid w:val="00B45C05"/>
  </w:style>
  <w:style w:type="character" w:customStyle="1" w:styleId="WW8Num13z5">
    <w:name w:val="WW8Num13z5"/>
    <w:rsid w:val="00B45C05"/>
  </w:style>
  <w:style w:type="character" w:customStyle="1" w:styleId="WW8Num13z6">
    <w:name w:val="WW8Num13z6"/>
    <w:rsid w:val="00B45C05"/>
  </w:style>
  <w:style w:type="character" w:customStyle="1" w:styleId="WW8Num13z7">
    <w:name w:val="WW8Num13z7"/>
    <w:rsid w:val="00B45C05"/>
  </w:style>
  <w:style w:type="character" w:customStyle="1" w:styleId="WW8Num13z8">
    <w:name w:val="WW8Num13z8"/>
    <w:rsid w:val="00B45C05"/>
  </w:style>
  <w:style w:type="character" w:customStyle="1" w:styleId="WW8Num14z0">
    <w:name w:val="WW8Num14z0"/>
    <w:rsid w:val="00B45C05"/>
  </w:style>
  <w:style w:type="character" w:customStyle="1" w:styleId="WW8Num14z1">
    <w:name w:val="WW8Num14z1"/>
    <w:rsid w:val="00B45C05"/>
  </w:style>
  <w:style w:type="character" w:customStyle="1" w:styleId="WW8Num14z2">
    <w:name w:val="WW8Num14z2"/>
    <w:rsid w:val="00B45C05"/>
  </w:style>
  <w:style w:type="character" w:customStyle="1" w:styleId="WW8Num14z3">
    <w:name w:val="WW8Num14z3"/>
    <w:rsid w:val="00B45C05"/>
  </w:style>
  <w:style w:type="character" w:customStyle="1" w:styleId="WW8Num14z4">
    <w:name w:val="WW8Num14z4"/>
    <w:rsid w:val="00B45C05"/>
  </w:style>
  <w:style w:type="character" w:customStyle="1" w:styleId="WW8Num14z5">
    <w:name w:val="WW8Num14z5"/>
    <w:rsid w:val="00B45C05"/>
  </w:style>
  <w:style w:type="character" w:customStyle="1" w:styleId="WW8Num14z6">
    <w:name w:val="WW8Num14z6"/>
    <w:rsid w:val="00B45C05"/>
  </w:style>
  <w:style w:type="character" w:customStyle="1" w:styleId="WW8Num14z7">
    <w:name w:val="WW8Num14z7"/>
    <w:rsid w:val="00B45C05"/>
  </w:style>
  <w:style w:type="character" w:customStyle="1" w:styleId="WW8Num14z8">
    <w:name w:val="WW8Num14z8"/>
    <w:rsid w:val="00B45C05"/>
  </w:style>
  <w:style w:type="character" w:customStyle="1" w:styleId="WW8Num15z0">
    <w:name w:val="WW8Num15z0"/>
    <w:rsid w:val="00B45C05"/>
    <w:rPr>
      <w:b/>
    </w:rPr>
  </w:style>
  <w:style w:type="character" w:customStyle="1" w:styleId="WW8Num15z1">
    <w:name w:val="WW8Num15z1"/>
    <w:rsid w:val="00B45C05"/>
  </w:style>
  <w:style w:type="character" w:customStyle="1" w:styleId="WW8Num15z2">
    <w:name w:val="WW8Num15z2"/>
    <w:rsid w:val="00B45C05"/>
  </w:style>
  <w:style w:type="character" w:customStyle="1" w:styleId="WW8Num15z3">
    <w:name w:val="WW8Num15z3"/>
    <w:rsid w:val="00B45C05"/>
  </w:style>
  <w:style w:type="character" w:customStyle="1" w:styleId="WW8Num15z4">
    <w:name w:val="WW8Num15z4"/>
    <w:rsid w:val="00B45C05"/>
  </w:style>
  <w:style w:type="character" w:customStyle="1" w:styleId="WW8Num15z5">
    <w:name w:val="WW8Num15z5"/>
    <w:rsid w:val="00B45C05"/>
  </w:style>
  <w:style w:type="character" w:customStyle="1" w:styleId="WW8Num15z6">
    <w:name w:val="WW8Num15z6"/>
    <w:rsid w:val="00B45C05"/>
  </w:style>
  <w:style w:type="character" w:customStyle="1" w:styleId="WW8Num15z7">
    <w:name w:val="WW8Num15z7"/>
    <w:rsid w:val="00B45C05"/>
  </w:style>
  <w:style w:type="character" w:customStyle="1" w:styleId="WW8Num15z8">
    <w:name w:val="WW8Num15z8"/>
    <w:rsid w:val="00B45C05"/>
  </w:style>
  <w:style w:type="character" w:customStyle="1" w:styleId="WW8Num16z0">
    <w:name w:val="WW8Num16z0"/>
    <w:rsid w:val="00B45C05"/>
  </w:style>
  <w:style w:type="character" w:customStyle="1" w:styleId="WW8Num16z1">
    <w:name w:val="WW8Num16z1"/>
    <w:rsid w:val="00B45C05"/>
  </w:style>
  <w:style w:type="character" w:customStyle="1" w:styleId="WW8Num16z2">
    <w:name w:val="WW8Num16z2"/>
    <w:rsid w:val="00B45C05"/>
  </w:style>
  <w:style w:type="character" w:customStyle="1" w:styleId="WW8Num16z3">
    <w:name w:val="WW8Num16z3"/>
    <w:rsid w:val="00B45C05"/>
  </w:style>
  <w:style w:type="character" w:customStyle="1" w:styleId="WW8Num16z4">
    <w:name w:val="WW8Num16z4"/>
    <w:rsid w:val="00B45C05"/>
  </w:style>
  <w:style w:type="character" w:customStyle="1" w:styleId="WW8Num16z5">
    <w:name w:val="WW8Num16z5"/>
    <w:rsid w:val="00B45C05"/>
  </w:style>
  <w:style w:type="character" w:customStyle="1" w:styleId="WW8Num16z6">
    <w:name w:val="WW8Num16z6"/>
    <w:rsid w:val="00B45C05"/>
  </w:style>
  <w:style w:type="character" w:customStyle="1" w:styleId="WW8Num16z7">
    <w:name w:val="WW8Num16z7"/>
    <w:rsid w:val="00B45C05"/>
  </w:style>
  <w:style w:type="character" w:customStyle="1" w:styleId="WW8Num16z8">
    <w:name w:val="WW8Num16z8"/>
    <w:rsid w:val="00B45C05"/>
  </w:style>
  <w:style w:type="character" w:customStyle="1" w:styleId="WW8Num17z0">
    <w:name w:val="WW8Num17z0"/>
    <w:rsid w:val="00B45C05"/>
    <w:rPr>
      <w:rFonts w:hint="default"/>
    </w:rPr>
  </w:style>
  <w:style w:type="character" w:customStyle="1" w:styleId="WW8Num17z1">
    <w:name w:val="WW8Num17z1"/>
    <w:rsid w:val="00B45C05"/>
  </w:style>
  <w:style w:type="character" w:customStyle="1" w:styleId="WW8Num17z2">
    <w:name w:val="WW8Num17z2"/>
    <w:rsid w:val="00B45C05"/>
  </w:style>
  <w:style w:type="character" w:customStyle="1" w:styleId="WW8Num17z3">
    <w:name w:val="WW8Num17z3"/>
    <w:rsid w:val="00B45C05"/>
  </w:style>
  <w:style w:type="character" w:customStyle="1" w:styleId="WW8Num17z4">
    <w:name w:val="WW8Num17z4"/>
    <w:rsid w:val="00B45C05"/>
  </w:style>
  <w:style w:type="character" w:customStyle="1" w:styleId="WW8Num17z5">
    <w:name w:val="WW8Num17z5"/>
    <w:rsid w:val="00B45C05"/>
  </w:style>
  <w:style w:type="character" w:customStyle="1" w:styleId="WW8Num17z6">
    <w:name w:val="WW8Num17z6"/>
    <w:rsid w:val="00B45C05"/>
  </w:style>
  <w:style w:type="character" w:customStyle="1" w:styleId="WW8Num17z7">
    <w:name w:val="WW8Num17z7"/>
    <w:rsid w:val="00B45C05"/>
  </w:style>
  <w:style w:type="character" w:customStyle="1" w:styleId="WW8Num17z8">
    <w:name w:val="WW8Num17z8"/>
    <w:rsid w:val="00B45C05"/>
  </w:style>
  <w:style w:type="character" w:customStyle="1" w:styleId="WW8Num18z0">
    <w:name w:val="WW8Num18z0"/>
    <w:rsid w:val="00B45C05"/>
    <w:rPr>
      <w:rFonts w:hint="default"/>
    </w:rPr>
  </w:style>
  <w:style w:type="character" w:customStyle="1" w:styleId="WW8Num18z1">
    <w:name w:val="WW8Num18z1"/>
    <w:rsid w:val="00B45C05"/>
  </w:style>
  <w:style w:type="character" w:customStyle="1" w:styleId="WW8Num18z2">
    <w:name w:val="WW8Num18z2"/>
    <w:rsid w:val="00B45C05"/>
  </w:style>
  <w:style w:type="character" w:customStyle="1" w:styleId="WW8Num18z3">
    <w:name w:val="WW8Num18z3"/>
    <w:rsid w:val="00B45C05"/>
  </w:style>
  <w:style w:type="character" w:customStyle="1" w:styleId="WW8Num18z4">
    <w:name w:val="WW8Num18z4"/>
    <w:rsid w:val="00B45C05"/>
  </w:style>
  <w:style w:type="character" w:customStyle="1" w:styleId="WW8Num18z5">
    <w:name w:val="WW8Num18z5"/>
    <w:rsid w:val="00B45C05"/>
  </w:style>
  <w:style w:type="character" w:customStyle="1" w:styleId="WW8Num18z6">
    <w:name w:val="WW8Num18z6"/>
    <w:rsid w:val="00B45C05"/>
  </w:style>
  <w:style w:type="character" w:customStyle="1" w:styleId="WW8Num18z7">
    <w:name w:val="WW8Num18z7"/>
    <w:rsid w:val="00B45C05"/>
  </w:style>
  <w:style w:type="character" w:customStyle="1" w:styleId="WW8Num18z8">
    <w:name w:val="WW8Num18z8"/>
    <w:rsid w:val="00B45C05"/>
  </w:style>
  <w:style w:type="character" w:customStyle="1" w:styleId="WW8Num19z0">
    <w:name w:val="WW8Num19z0"/>
    <w:rsid w:val="00B45C05"/>
    <w:rPr>
      <w:rFonts w:hint="default"/>
    </w:rPr>
  </w:style>
  <w:style w:type="character" w:customStyle="1" w:styleId="WW8Num19z1">
    <w:name w:val="WW8Num19z1"/>
    <w:rsid w:val="00B45C05"/>
  </w:style>
  <w:style w:type="character" w:customStyle="1" w:styleId="WW8Num19z2">
    <w:name w:val="WW8Num19z2"/>
    <w:rsid w:val="00B45C05"/>
  </w:style>
  <w:style w:type="character" w:customStyle="1" w:styleId="WW8Num19z3">
    <w:name w:val="WW8Num19z3"/>
    <w:rsid w:val="00B45C05"/>
  </w:style>
  <w:style w:type="character" w:customStyle="1" w:styleId="WW8Num19z4">
    <w:name w:val="WW8Num19z4"/>
    <w:rsid w:val="00B45C05"/>
  </w:style>
  <w:style w:type="character" w:customStyle="1" w:styleId="WW8Num19z5">
    <w:name w:val="WW8Num19z5"/>
    <w:rsid w:val="00B45C05"/>
  </w:style>
  <w:style w:type="character" w:customStyle="1" w:styleId="WW8Num19z6">
    <w:name w:val="WW8Num19z6"/>
    <w:rsid w:val="00B45C05"/>
  </w:style>
  <w:style w:type="character" w:customStyle="1" w:styleId="WW8Num19z7">
    <w:name w:val="WW8Num19z7"/>
    <w:rsid w:val="00B45C05"/>
  </w:style>
  <w:style w:type="character" w:customStyle="1" w:styleId="WW8Num19z8">
    <w:name w:val="WW8Num19z8"/>
    <w:rsid w:val="00B45C05"/>
  </w:style>
  <w:style w:type="character" w:customStyle="1" w:styleId="WW8Num20z0">
    <w:name w:val="WW8Num20z0"/>
    <w:rsid w:val="00B45C05"/>
  </w:style>
  <w:style w:type="character" w:customStyle="1" w:styleId="WW8Num20z1">
    <w:name w:val="WW8Num20z1"/>
    <w:rsid w:val="00B45C05"/>
  </w:style>
  <w:style w:type="character" w:customStyle="1" w:styleId="WW8Num20z2">
    <w:name w:val="WW8Num20z2"/>
    <w:rsid w:val="00B45C05"/>
  </w:style>
  <w:style w:type="character" w:customStyle="1" w:styleId="WW8Num20z3">
    <w:name w:val="WW8Num20z3"/>
    <w:rsid w:val="00B45C05"/>
  </w:style>
  <w:style w:type="character" w:customStyle="1" w:styleId="WW8Num20z4">
    <w:name w:val="WW8Num20z4"/>
    <w:rsid w:val="00B45C05"/>
  </w:style>
  <w:style w:type="character" w:customStyle="1" w:styleId="WW8Num20z5">
    <w:name w:val="WW8Num20z5"/>
    <w:rsid w:val="00B45C05"/>
  </w:style>
  <w:style w:type="character" w:customStyle="1" w:styleId="WW8Num20z6">
    <w:name w:val="WW8Num20z6"/>
    <w:rsid w:val="00B45C05"/>
  </w:style>
  <w:style w:type="character" w:customStyle="1" w:styleId="WW8Num20z7">
    <w:name w:val="WW8Num20z7"/>
    <w:rsid w:val="00B45C05"/>
  </w:style>
  <w:style w:type="character" w:customStyle="1" w:styleId="WW8Num20z8">
    <w:name w:val="WW8Num20z8"/>
    <w:rsid w:val="00B45C05"/>
  </w:style>
  <w:style w:type="character" w:customStyle="1" w:styleId="WW8Num21z0">
    <w:name w:val="WW8Num21z0"/>
    <w:rsid w:val="00B45C05"/>
  </w:style>
  <w:style w:type="character" w:customStyle="1" w:styleId="WW8Num21z1">
    <w:name w:val="WW8Num21z1"/>
    <w:rsid w:val="00B45C05"/>
  </w:style>
  <w:style w:type="character" w:customStyle="1" w:styleId="WW8Num21z2">
    <w:name w:val="WW8Num21z2"/>
    <w:rsid w:val="00B45C05"/>
  </w:style>
  <w:style w:type="character" w:customStyle="1" w:styleId="WW8Num21z3">
    <w:name w:val="WW8Num21z3"/>
    <w:rsid w:val="00B45C05"/>
  </w:style>
  <w:style w:type="character" w:customStyle="1" w:styleId="WW8Num21z4">
    <w:name w:val="WW8Num21z4"/>
    <w:rsid w:val="00B45C05"/>
  </w:style>
  <w:style w:type="character" w:customStyle="1" w:styleId="WW8Num21z5">
    <w:name w:val="WW8Num21z5"/>
    <w:rsid w:val="00B45C05"/>
  </w:style>
  <w:style w:type="character" w:customStyle="1" w:styleId="WW8Num21z6">
    <w:name w:val="WW8Num21z6"/>
    <w:rsid w:val="00B45C05"/>
  </w:style>
  <w:style w:type="character" w:customStyle="1" w:styleId="WW8Num21z7">
    <w:name w:val="WW8Num21z7"/>
    <w:rsid w:val="00B45C05"/>
  </w:style>
  <w:style w:type="character" w:customStyle="1" w:styleId="WW8Num21z8">
    <w:name w:val="WW8Num21z8"/>
    <w:rsid w:val="00B45C05"/>
  </w:style>
  <w:style w:type="character" w:customStyle="1" w:styleId="WW8Num22z0">
    <w:name w:val="WW8Num22z0"/>
    <w:rsid w:val="00B45C05"/>
    <w:rPr>
      <w:rFonts w:hint="default"/>
      <w:b/>
    </w:rPr>
  </w:style>
  <w:style w:type="character" w:customStyle="1" w:styleId="WW8Num22z1">
    <w:name w:val="WW8Num22z1"/>
    <w:rsid w:val="00B45C05"/>
  </w:style>
  <w:style w:type="character" w:customStyle="1" w:styleId="WW8Num22z2">
    <w:name w:val="WW8Num22z2"/>
    <w:rsid w:val="00B45C05"/>
  </w:style>
  <w:style w:type="character" w:customStyle="1" w:styleId="WW8Num22z3">
    <w:name w:val="WW8Num22z3"/>
    <w:rsid w:val="00B45C05"/>
  </w:style>
  <w:style w:type="character" w:customStyle="1" w:styleId="WW8Num22z4">
    <w:name w:val="WW8Num22z4"/>
    <w:rsid w:val="00B45C05"/>
  </w:style>
  <w:style w:type="character" w:customStyle="1" w:styleId="WW8Num22z5">
    <w:name w:val="WW8Num22z5"/>
    <w:rsid w:val="00B45C05"/>
  </w:style>
  <w:style w:type="character" w:customStyle="1" w:styleId="WW8Num22z6">
    <w:name w:val="WW8Num22z6"/>
    <w:rsid w:val="00B45C05"/>
  </w:style>
  <w:style w:type="character" w:customStyle="1" w:styleId="WW8Num22z7">
    <w:name w:val="WW8Num22z7"/>
    <w:rsid w:val="00B45C05"/>
  </w:style>
  <w:style w:type="character" w:customStyle="1" w:styleId="WW8Num22z8">
    <w:name w:val="WW8Num22z8"/>
    <w:rsid w:val="00B45C05"/>
  </w:style>
  <w:style w:type="character" w:customStyle="1" w:styleId="WW8Num23z0">
    <w:name w:val="WW8Num23z0"/>
    <w:rsid w:val="00B45C05"/>
    <w:rPr>
      <w:rFonts w:hint="default"/>
    </w:rPr>
  </w:style>
  <w:style w:type="character" w:customStyle="1" w:styleId="WW8Num23z1">
    <w:name w:val="WW8Num23z1"/>
    <w:rsid w:val="00B45C05"/>
  </w:style>
  <w:style w:type="character" w:customStyle="1" w:styleId="WW8Num23z2">
    <w:name w:val="WW8Num23z2"/>
    <w:rsid w:val="00B45C05"/>
  </w:style>
  <w:style w:type="character" w:customStyle="1" w:styleId="WW8Num23z3">
    <w:name w:val="WW8Num23z3"/>
    <w:rsid w:val="00B45C05"/>
  </w:style>
  <w:style w:type="character" w:customStyle="1" w:styleId="WW8Num23z4">
    <w:name w:val="WW8Num23z4"/>
    <w:rsid w:val="00B45C05"/>
  </w:style>
  <w:style w:type="character" w:customStyle="1" w:styleId="WW8Num23z5">
    <w:name w:val="WW8Num23z5"/>
    <w:rsid w:val="00B45C05"/>
  </w:style>
  <w:style w:type="character" w:customStyle="1" w:styleId="WW8Num23z6">
    <w:name w:val="WW8Num23z6"/>
    <w:rsid w:val="00B45C05"/>
  </w:style>
  <w:style w:type="character" w:customStyle="1" w:styleId="WW8Num23z7">
    <w:name w:val="WW8Num23z7"/>
    <w:rsid w:val="00B45C05"/>
  </w:style>
  <w:style w:type="character" w:customStyle="1" w:styleId="WW8Num23z8">
    <w:name w:val="WW8Num23z8"/>
    <w:rsid w:val="00B45C05"/>
  </w:style>
  <w:style w:type="character" w:customStyle="1" w:styleId="WW8Num24z0">
    <w:name w:val="WW8Num24z0"/>
    <w:rsid w:val="00B45C05"/>
  </w:style>
  <w:style w:type="character" w:customStyle="1" w:styleId="WW8Num24z1">
    <w:name w:val="WW8Num24z1"/>
    <w:rsid w:val="00B45C05"/>
  </w:style>
  <w:style w:type="character" w:customStyle="1" w:styleId="WW8Num24z2">
    <w:name w:val="WW8Num24z2"/>
    <w:rsid w:val="00B45C05"/>
  </w:style>
  <w:style w:type="character" w:customStyle="1" w:styleId="WW8Num24z3">
    <w:name w:val="WW8Num24z3"/>
    <w:rsid w:val="00B45C05"/>
  </w:style>
  <w:style w:type="character" w:customStyle="1" w:styleId="WW8Num24z4">
    <w:name w:val="WW8Num24z4"/>
    <w:rsid w:val="00B45C05"/>
  </w:style>
  <w:style w:type="character" w:customStyle="1" w:styleId="WW8Num24z5">
    <w:name w:val="WW8Num24z5"/>
    <w:rsid w:val="00B45C05"/>
  </w:style>
  <w:style w:type="character" w:customStyle="1" w:styleId="WW8Num24z6">
    <w:name w:val="WW8Num24z6"/>
    <w:rsid w:val="00B45C05"/>
  </w:style>
  <w:style w:type="character" w:customStyle="1" w:styleId="WW8Num24z7">
    <w:name w:val="WW8Num24z7"/>
    <w:rsid w:val="00B45C05"/>
  </w:style>
  <w:style w:type="character" w:customStyle="1" w:styleId="WW8Num24z8">
    <w:name w:val="WW8Num24z8"/>
    <w:rsid w:val="00B45C05"/>
  </w:style>
  <w:style w:type="character" w:customStyle="1" w:styleId="WW8Num25z0">
    <w:name w:val="WW8Num25z0"/>
    <w:rsid w:val="00B45C05"/>
    <w:rPr>
      <w:rFonts w:hint="default"/>
    </w:rPr>
  </w:style>
  <w:style w:type="character" w:customStyle="1" w:styleId="WW8Num25z1">
    <w:name w:val="WW8Num25z1"/>
    <w:rsid w:val="00B45C05"/>
  </w:style>
  <w:style w:type="character" w:customStyle="1" w:styleId="WW8Num25z2">
    <w:name w:val="WW8Num25z2"/>
    <w:rsid w:val="00B45C05"/>
  </w:style>
  <w:style w:type="character" w:customStyle="1" w:styleId="WW8Num25z3">
    <w:name w:val="WW8Num25z3"/>
    <w:rsid w:val="00B45C05"/>
  </w:style>
  <w:style w:type="character" w:customStyle="1" w:styleId="WW8Num25z4">
    <w:name w:val="WW8Num25z4"/>
    <w:rsid w:val="00B45C05"/>
  </w:style>
  <w:style w:type="character" w:customStyle="1" w:styleId="WW8Num25z5">
    <w:name w:val="WW8Num25z5"/>
    <w:rsid w:val="00B45C05"/>
  </w:style>
  <w:style w:type="character" w:customStyle="1" w:styleId="WW8Num25z6">
    <w:name w:val="WW8Num25z6"/>
    <w:rsid w:val="00B45C05"/>
  </w:style>
  <w:style w:type="character" w:customStyle="1" w:styleId="WW8Num25z7">
    <w:name w:val="WW8Num25z7"/>
    <w:rsid w:val="00B45C05"/>
  </w:style>
  <w:style w:type="character" w:customStyle="1" w:styleId="WW8Num25z8">
    <w:name w:val="WW8Num25z8"/>
    <w:rsid w:val="00B45C05"/>
  </w:style>
  <w:style w:type="character" w:customStyle="1" w:styleId="WW8Num26z0">
    <w:name w:val="WW8Num26z0"/>
    <w:rsid w:val="00B45C05"/>
    <w:rPr>
      <w:rFonts w:hint="default"/>
    </w:rPr>
  </w:style>
  <w:style w:type="character" w:customStyle="1" w:styleId="WW8Num26z1">
    <w:name w:val="WW8Num26z1"/>
    <w:rsid w:val="00B45C05"/>
  </w:style>
  <w:style w:type="character" w:customStyle="1" w:styleId="WW8Num26z2">
    <w:name w:val="WW8Num26z2"/>
    <w:rsid w:val="00B45C05"/>
  </w:style>
  <w:style w:type="character" w:customStyle="1" w:styleId="WW8Num26z3">
    <w:name w:val="WW8Num26z3"/>
    <w:rsid w:val="00B45C05"/>
  </w:style>
  <w:style w:type="character" w:customStyle="1" w:styleId="WW8Num26z4">
    <w:name w:val="WW8Num26z4"/>
    <w:rsid w:val="00B45C05"/>
  </w:style>
  <w:style w:type="character" w:customStyle="1" w:styleId="WW8Num26z5">
    <w:name w:val="WW8Num26z5"/>
    <w:rsid w:val="00B45C05"/>
  </w:style>
  <w:style w:type="character" w:customStyle="1" w:styleId="WW8Num26z6">
    <w:name w:val="WW8Num26z6"/>
    <w:rsid w:val="00B45C05"/>
  </w:style>
  <w:style w:type="character" w:customStyle="1" w:styleId="WW8Num26z7">
    <w:name w:val="WW8Num26z7"/>
    <w:rsid w:val="00B45C05"/>
  </w:style>
  <w:style w:type="character" w:customStyle="1" w:styleId="WW8Num26z8">
    <w:name w:val="WW8Num26z8"/>
    <w:rsid w:val="00B45C05"/>
  </w:style>
  <w:style w:type="character" w:customStyle="1" w:styleId="WW8Num27z0">
    <w:name w:val="WW8Num27z0"/>
    <w:rsid w:val="00B45C05"/>
  </w:style>
  <w:style w:type="character" w:customStyle="1" w:styleId="WW8Num27z1">
    <w:name w:val="WW8Num27z1"/>
    <w:rsid w:val="00B45C05"/>
  </w:style>
  <w:style w:type="character" w:customStyle="1" w:styleId="WW8Num27z2">
    <w:name w:val="WW8Num27z2"/>
    <w:rsid w:val="00B45C05"/>
  </w:style>
  <w:style w:type="character" w:customStyle="1" w:styleId="WW8Num27z3">
    <w:name w:val="WW8Num27z3"/>
    <w:rsid w:val="00B45C05"/>
  </w:style>
  <w:style w:type="character" w:customStyle="1" w:styleId="WW8Num27z4">
    <w:name w:val="WW8Num27z4"/>
    <w:rsid w:val="00B45C05"/>
  </w:style>
  <w:style w:type="character" w:customStyle="1" w:styleId="WW8Num27z5">
    <w:name w:val="WW8Num27z5"/>
    <w:rsid w:val="00B45C05"/>
  </w:style>
  <w:style w:type="character" w:customStyle="1" w:styleId="WW8Num27z6">
    <w:name w:val="WW8Num27z6"/>
    <w:rsid w:val="00B45C05"/>
  </w:style>
  <w:style w:type="character" w:customStyle="1" w:styleId="WW8Num27z7">
    <w:name w:val="WW8Num27z7"/>
    <w:rsid w:val="00B45C05"/>
  </w:style>
  <w:style w:type="character" w:customStyle="1" w:styleId="WW8Num27z8">
    <w:name w:val="WW8Num27z8"/>
    <w:rsid w:val="00B45C05"/>
  </w:style>
  <w:style w:type="character" w:customStyle="1" w:styleId="WW8Num28z0">
    <w:name w:val="WW8Num28z0"/>
    <w:rsid w:val="00B45C05"/>
    <w:rPr>
      <w:rFonts w:ascii="Times New Roman" w:eastAsia="Times New Roman" w:hAnsi="Times New Roman" w:cs="Times New Roman"/>
    </w:rPr>
  </w:style>
  <w:style w:type="character" w:customStyle="1" w:styleId="WW8Num28z1">
    <w:name w:val="WW8Num28z1"/>
    <w:rsid w:val="00B45C05"/>
    <w:rPr>
      <w:rFonts w:ascii="Courier New" w:hAnsi="Courier New" w:cs="Courier New" w:hint="default"/>
    </w:rPr>
  </w:style>
  <w:style w:type="character" w:customStyle="1" w:styleId="WW8Num28z2">
    <w:name w:val="WW8Num28z2"/>
    <w:rsid w:val="00B45C05"/>
    <w:rPr>
      <w:rFonts w:ascii="Wingdings" w:hAnsi="Wingdings" w:cs="Wingdings" w:hint="default"/>
    </w:rPr>
  </w:style>
  <w:style w:type="character" w:customStyle="1" w:styleId="WW8Num28z3">
    <w:name w:val="WW8Num28z3"/>
    <w:rsid w:val="00B45C05"/>
    <w:rPr>
      <w:rFonts w:ascii="Symbol" w:hAnsi="Symbol" w:cs="Symbol" w:hint="default"/>
    </w:rPr>
  </w:style>
  <w:style w:type="character" w:customStyle="1" w:styleId="WW8Num29z0">
    <w:name w:val="WW8Num29z0"/>
    <w:rsid w:val="00B45C05"/>
    <w:rPr>
      <w:rFonts w:hint="default"/>
    </w:rPr>
  </w:style>
  <w:style w:type="character" w:customStyle="1" w:styleId="WW8Num29z1">
    <w:name w:val="WW8Num29z1"/>
    <w:rsid w:val="00B45C05"/>
  </w:style>
  <w:style w:type="character" w:customStyle="1" w:styleId="WW8Num29z2">
    <w:name w:val="WW8Num29z2"/>
    <w:rsid w:val="00B45C05"/>
  </w:style>
  <w:style w:type="character" w:customStyle="1" w:styleId="WW8Num29z3">
    <w:name w:val="WW8Num29z3"/>
    <w:rsid w:val="00B45C05"/>
  </w:style>
  <w:style w:type="character" w:customStyle="1" w:styleId="WW8Num29z4">
    <w:name w:val="WW8Num29z4"/>
    <w:rsid w:val="00B45C05"/>
  </w:style>
  <w:style w:type="character" w:customStyle="1" w:styleId="WW8Num29z5">
    <w:name w:val="WW8Num29z5"/>
    <w:rsid w:val="00B45C05"/>
  </w:style>
  <w:style w:type="character" w:customStyle="1" w:styleId="WW8Num29z6">
    <w:name w:val="WW8Num29z6"/>
    <w:rsid w:val="00B45C05"/>
  </w:style>
  <w:style w:type="character" w:customStyle="1" w:styleId="WW8Num29z7">
    <w:name w:val="WW8Num29z7"/>
    <w:rsid w:val="00B45C05"/>
  </w:style>
  <w:style w:type="character" w:customStyle="1" w:styleId="WW8Num29z8">
    <w:name w:val="WW8Num29z8"/>
    <w:rsid w:val="00B45C05"/>
  </w:style>
  <w:style w:type="character" w:customStyle="1" w:styleId="WW8Num30z0">
    <w:name w:val="WW8Num30z0"/>
    <w:rsid w:val="00B45C05"/>
  </w:style>
  <w:style w:type="character" w:customStyle="1" w:styleId="WW8Num30z1">
    <w:name w:val="WW8Num30z1"/>
    <w:rsid w:val="00B45C05"/>
  </w:style>
  <w:style w:type="character" w:customStyle="1" w:styleId="WW8Num30z2">
    <w:name w:val="WW8Num30z2"/>
    <w:rsid w:val="00B45C05"/>
  </w:style>
  <w:style w:type="character" w:customStyle="1" w:styleId="WW8Num30z3">
    <w:name w:val="WW8Num30z3"/>
    <w:rsid w:val="00B45C05"/>
  </w:style>
  <w:style w:type="character" w:customStyle="1" w:styleId="WW8Num30z4">
    <w:name w:val="WW8Num30z4"/>
    <w:rsid w:val="00B45C05"/>
  </w:style>
  <w:style w:type="character" w:customStyle="1" w:styleId="WW8Num30z5">
    <w:name w:val="WW8Num30z5"/>
    <w:rsid w:val="00B45C05"/>
  </w:style>
  <w:style w:type="character" w:customStyle="1" w:styleId="WW8Num30z6">
    <w:name w:val="WW8Num30z6"/>
    <w:rsid w:val="00B45C05"/>
  </w:style>
  <w:style w:type="character" w:customStyle="1" w:styleId="WW8Num30z7">
    <w:name w:val="WW8Num30z7"/>
    <w:rsid w:val="00B45C05"/>
  </w:style>
  <w:style w:type="character" w:customStyle="1" w:styleId="WW8Num30z8">
    <w:name w:val="WW8Num30z8"/>
    <w:rsid w:val="00B45C05"/>
  </w:style>
  <w:style w:type="character" w:customStyle="1" w:styleId="WW8Num31z0">
    <w:name w:val="WW8Num31z0"/>
    <w:rsid w:val="00B45C05"/>
    <w:rPr>
      <w:rFonts w:ascii="Calibri" w:hAnsi="Calibri" w:cs="Calibri" w:hint="default"/>
    </w:rPr>
  </w:style>
  <w:style w:type="character" w:customStyle="1" w:styleId="WW8Num31z1">
    <w:name w:val="WW8Num31z1"/>
    <w:rsid w:val="00B45C05"/>
  </w:style>
  <w:style w:type="character" w:customStyle="1" w:styleId="WW8Num31z2">
    <w:name w:val="WW8Num31z2"/>
    <w:rsid w:val="00B45C05"/>
  </w:style>
  <w:style w:type="character" w:customStyle="1" w:styleId="WW8Num31z3">
    <w:name w:val="WW8Num31z3"/>
    <w:rsid w:val="00B45C05"/>
  </w:style>
  <w:style w:type="character" w:customStyle="1" w:styleId="WW8Num31z4">
    <w:name w:val="WW8Num31z4"/>
    <w:rsid w:val="00B45C05"/>
  </w:style>
  <w:style w:type="character" w:customStyle="1" w:styleId="WW8Num31z5">
    <w:name w:val="WW8Num31z5"/>
    <w:rsid w:val="00B45C05"/>
  </w:style>
  <w:style w:type="character" w:customStyle="1" w:styleId="WW8Num31z6">
    <w:name w:val="WW8Num31z6"/>
    <w:rsid w:val="00B45C05"/>
  </w:style>
  <w:style w:type="character" w:customStyle="1" w:styleId="WW8Num31z7">
    <w:name w:val="WW8Num31z7"/>
    <w:rsid w:val="00B45C05"/>
  </w:style>
  <w:style w:type="character" w:customStyle="1" w:styleId="WW8Num31z8">
    <w:name w:val="WW8Num31z8"/>
    <w:rsid w:val="00B45C05"/>
  </w:style>
  <w:style w:type="character" w:customStyle="1" w:styleId="WW8Num32z0">
    <w:name w:val="WW8Num32z0"/>
    <w:rsid w:val="00B45C05"/>
    <w:rPr>
      <w:rFonts w:hint="default"/>
    </w:rPr>
  </w:style>
  <w:style w:type="character" w:customStyle="1" w:styleId="WW8Num32z1">
    <w:name w:val="WW8Num32z1"/>
    <w:rsid w:val="00B45C05"/>
  </w:style>
  <w:style w:type="character" w:customStyle="1" w:styleId="WW8Num32z2">
    <w:name w:val="WW8Num32z2"/>
    <w:rsid w:val="00B45C05"/>
  </w:style>
  <w:style w:type="character" w:customStyle="1" w:styleId="WW8Num32z3">
    <w:name w:val="WW8Num32z3"/>
    <w:rsid w:val="00B45C05"/>
  </w:style>
  <w:style w:type="character" w:customStyle="1" w:styleId="WW8Num32z4">
    <w:name w:val="WW8Num32z4"/>
    <w:rsid w:val="00B45C05"/>
  </w:style>
  <w:style w:type="character" w:customStyle="1" w:styleId="WW8Num32z5">
    <w:name w:val="WW8Num32z5"/>
    <w:rsid w:val="00B45C05"/>
  </w:style>
  <w:style w:type="character" w:customStyle="1" w:styleId="WW8Num32z6">
    <w:name w:val="WW8Num32z6"/>
    <w:rsid w:val="00B45C05"/>
  </w:style>
  <w:style w:type="character" w:customStyle="1" w:styleId="WW8Num32z7">
    <w:name w:val="WW8Num32z7"/>
    <w:rsid w:val="00B45C05"/>
  </w:style>
  <w:style w:type="character" w:customStyle="1" w:styleId="WW8Num32z8">
    <w:name w:val="WW8Num32z8"/>
    <w:rsid w:val="00B45C05"/>
  </w:style>
  <w:style w:type="character" w:customStyle="1" w:styleId="WW8Num33z0">
    <w:name w:val="WW8Num33z0"/>
    <w:rsid w:val="00B45C05"/>
    <w:rPr>
      <w:rFonts w:hint="default"/>
    </w:rPr>
  </w:style>
  <w:style w:type="character" w:customStyle="1" w:styleId="WW8Num33z1">
    <w:name w:val="WW8Num33z1"/>
    <w:rsid w:val="00B45C05"/>
  </w:style>
  <w:style w:type="character" w:customStyle="1" w:styleId="WW8Num33z2">
    <w:name w:val="WW8Num33z2"/>
    <w:rsid w:val="00B45C05"/>
  </w:style>
  <w:style w:type="character" w:customStyle="1" w:styleId="WW8Num33z3">
    <w:name w:val="WW8Num33z3"/>
    <w:rsid w:val="00B45C05"/>
  </w:style>
  <w:style w:type="character" w:customStyle="1" w:styleId="WW8Num33z4">
    <w:name w:val="WW8Num33z4"/>
    <w:rsid w:val="00B45C05"/>
  </w:style>
  <w:style w:type="character" w:customStyle="1" w:styleId="WW8Num33z5">
    <w:name w:val="WW8Num33z5"/>
    <w:rsid w:val="00B45C05"/>
  </w:style>
  <w:style w:type="character" w:customStyle="1" w:styleId="WW8Num33z6">
    <w:name w:val="WW8Num33z6"/>
    <w:rsid w:val="00B45C05"/>
  </w:style>
  <w:style w:type="character" w:customStyle="1" w:styleId="WW8Num33z7">
    <w:name w:val="WW8Num33z7"/>
    <w:rsid w:val="00B45C05"/>
  </w:style>
  <w:style w:type="character" w:customStyle="1" w:styleId="WW8Num33z8">
    <w:name w:val="WW8Num33z8"/>
    <w:rsid w:val="00B45C05"/>
  </w:style>
  <w:style w:type="character" w:customStyle="1" w:styleId="WW8Num34z0">
    <w:name w:val="WW8Num34z0"/>
    <w:rsid w:val="00B45C05"/>
  </w:style>
  <w:style w:type="character" w:customStyle="1" w:styleId="WW8Num34z1">
    <w:name w:val="WW8Num34z1"/>
    <w:rsid w:val="00B45C05"/>
  </w:style>
  <w:style w:type="character" w:customStyle="1" w:styleId="WW8Num34z2">
    <w:name w:val="WW8Num34z2"/>
    <w:rsid w:val="00B45C05"/>
  </w:style>
  <w:style w:type="character" w:customStyle="1" w:styleId="WW8Num34z3">
    <w:name w:val="WW8Num34z3"/>
    <w:rsid w:val="00B45C05"/>
  </w:style>
  <w:style w:type="character" w:customStyle="1" w:styleId="WW8Num34z4">
    <w:name w:val="WW8Num34z4"/>
    <w:rsid w:val="00B45C05"/>
  </w:style>
  <w:style w:type="character" w:customStyle="1" w:styleId="WW8Num34z5">
    <w:name w:val="WW8Num34z5"/>
    <w:rsid w:val="00B45C05"/>
  </w:style>
  <w:style w:type="character" w:customStyle="1" w:styleId="WW8Num34z6">
    <w:name w:val="WW8Num34z6"/>
    <w:rsid w:val="00B45C05"/>
  </w:style>
  <w:style w:type="character" w:customStyle="1" w:styleId="WW8Num34z7">
    <w:name w:val="WW8Num34z7"/>
    <w:rsid w:val="00B45C05"/>
  </w:style>
  <w:style w:type="character" w:customStyle="1" w:styleId="WW8Num34z8">
    <w:name w:val="WW8Num34z8"/>
    <w:rsid w:val="00B45C05"/>
  </w:style>
  <w:style w:type="character" w:customStyle="1" w:styleId="WW8Num35z0">
    <w:name w:val="WW8Num35z0"/>
    <w:rsid w:val="00B45C05"/>
  </w:style>
  <w:style w:type="character" w:customStyle="1" w:styleId="WW8Num35z1">
    <w:name w:val="WW8Num35z1"/>
    <w:rsid w:val="00B45C05"/>
  </w:style>
  <w:style w:type="character" w:customStyle="1" w:styleId="WW8Num35z2">
    <w:name w:val="WW8Num35z2"/>
    <w:rsid w:val="00B45C05"/>
  </w:style>
  <w:style w:type="character" w:customStyle="1" w:styleId="WW8Num35z3">
    <w:name w:val="WW8Num35z3"/>
    <w:rsid w:val="00B45C05"/>
  </w:style>
  <w:style w:type="character" w:customStyle="1" w:styleId="WW8Num35z4">
    <w:name w:val="WW8Num35z4"/>
    <w:rsid w:val="00B45C05"/>
  </w:style>
  <w:style w:type="character" w:customStyle="1" w:styleId="WW8Num35z5">
    <w:name w:val="WW8Num35z5"/>
    <w:rsid w:val="00B45C05"/>
  </w:style>
  <w:style w:type="character" w:customStyle="1" w:styleId="WW8Num35z6">
    <w:name w:val="WW8Num35z6"/>
    <w:rsid w:val="00B45C05"/>
  </w:style>
  <w:style w:type="character" w:customStyle="1" w:styleId="WW8Num35z7">
    <w:name w:val="WW8Num35z7"/>
    <w:rsid w:val="00B45C05"/>
  </w:style>
  <w:style w:type="character" w:customStyle="1" w:styleId="WW8Num35z8">
    <w:name w:val="WW8Num35z8"/>
    <w:rsid w:val="00B45C05"/>
  </w:style>
  <w:style w:type="character" w:customStyle="1" w:styleId="WW8Num36z0">
    <w:name w:val="WW8Num36z0"/>
    <w:rsid w:val="00B45C05"/>
    <w:rPr>
      <w:rFonts w:hint="default"/>
    </w:rPr>
  </w:style>
  <w:style w:type="character" w:customStyle="1" w:styleId="WW8Num36z1">
    <w:name w:val="WW8Num36z1"/>
    <w:rsid w:val="00B45C05"/>
  </w:style>
  <w:style w:type="character" w:customStyle="1" w:styleId="WW8Num36z2">
    <w:name w:val="WW8Num36z2"/>
    <w:rsid w:val="00B45C05"/>
  </w:style>
  <w:style w:type="character" w:customStyle="1" w:styleId="WW8Num36z3">
    <w:name w:val="WW8Num36z3"/>
    <w:rsid w:val="00B45C05"/>
  </w:style>
  <w:style w:type="character" w:customStyle="1" w:styleId="WW8Num36z4">
    <w:name w:val="WW8Num36z4"/>
    <w:rsid w:val="00B45C05"/>
  </w:style>
  <w:style w:type="character" w:customStyle="1" w:styleId="WW8Num36z5">
    <w:name w:val="WW8Num36z5"/>
    <w:rsid w:val="00B45C05"/>
  </w:style>
  <w:style w:type="character" w:customStyle="1" w:styleId="WW8Num36z6">
    <w:name w:val="WW8Num36z6"/>
    <w:rsid w:val="00B45C05"/>
  </w:style>
  <w:style w:type="character" w:customStyle="1" w:styleId="WW8Num36z7">
    <w:name w:val="WW8Num36z7"/>
    <w:rsid w:val="00B45C05"/>
  </w:style>
  <w:style w:type="character" w:customStyle="1" w:styleId="WW8Num36z8">
    <w:name w:val="WW8Num36z8"/>
    <w:rsid w:val="00B45C05"/>
  </w:style>
  <w:style w:type="character" w:customStyle="1" w:styleId="WW8Num37z0">
    <w:name w:val="WW8Num37z0"/>
    <w:rsid w:val="00B45C05"/>
    <w:rPr>
      <w:rFonts w:hint="default"/>
      <w:b/>
    </w:rPr>
  </w:style>
  <w:style w:type="character" w:customStyle="1" w:styleId="WW8Num37z1">
    <w:name w:val="WW8Num37z1"/>
    <w:rsid w:val="00B45C05"/>
  </w:style>
  <w:style w:type="character" w:customStyle="1" w:styleId="WW8Num37z2">
    <w:name w:val="WW8Num37z2"/>
    <w:rsid w:val="00B45C05"/>
  </w:style>
  <w:style w:type="character" w:customStyle="1" w:styleId="WW8Num37z3">
    <w:name w:val="WW8Num37z3"/>
    <w:rsid w:val="00B45C05"/>
  </w:style>
  <w:style w:type="character" w:customStyle="1" w:styleId="WW8Num37z4">
    <w:name w:val="WW8Num37z4"/>
    <w:rsid w:val="00B45C05"/>
  </w:style>
  <w:style w:type="character" w:customStyle="1" w:styleId="WW8Num37z5">
    <w:name w:val="WW8Num37z5"/>
    <w:rsid w:val="00B45C05"/>
  </w:style>
  <w:style w:type="character" w:customStyle="1" w:styleId="WW8Num37z6">
    <w:name w:val="WW8Num37z6"/>
    <w:rsid w:val="00B45C05"/>
  </w:style>
  <w:style w:type="character" w:customStyle="1" w:styleId="WW8Num37z7">
    <w:name w:val="WW8Num37z7"/>
    <w:rsid w:val="00B45C05"/>
  </w:style>
  <w:style w:type="character" w:customStyle="1" w:styleId="WW8Num37z8">
    <w:name w:val="WW8Num37z8"/>
    <w:rsid w:val="00B45C05"/>
  </w:style>
  <w:style w:type="character" w:customStyle="1" w:styleId="WW8Num38z0">
    <w:name w:val="WW8Num38z0"/>
    <w:rsid w:val="00B45C05"/>
    <w:rPr>
      <w:rFonts w:hint="default"/>
      <w:b/>
    </w:rPr>
  </w:style>
  <w:style w:type="character" w:customStyle="1" w:styleId="WW8Num38z1">
    <w:name w:val="WW8Num38z1"/>
    <w:rsid w:val="00B45C05"/>
  </w:style>
  <w:style w:type="character" w:customStyle="1" w:styleId="WW8Num38z2">
    <w:name w:val="WW8Num38z2"/>
    <w:rsid w:val="00B45C05"/>
  </w:style>
  <w:style w:type="character" w:customStyle="1" w:styleId="WW8Num38z3">
    <w:name w:val="WW8Num38z3"/>
    <w:rsid w:val="00B45C05"/>
  </w:style>
  <w:style w:type="character" w:customStyle="1" w:styleId="WW8Num38z4">
    <w:name w:val="WW8Num38z4"/>
    <w:rsid w:val="00B45C05"/>
  </w:style>
  <w:style w:type="character" w:customStyle="1" w:styleId="WW8Num38z5">
    <w:name w:val="WW8Num38z5"/>
    <w:rsid w:val="00B45C05"/>
  </w:style>
  <w:style w:type="character" w:customStyle="1" w:styleId="WW8Num38z6">
    <w:name w:val="WW8Num38z6"/>
    <w:rsid w:val="00B45C05"/>
  </w:style>
  <w:style w:type="character" w:customStyle="1" w:styleId="WW8Num38z7">
    <w:name w:val="WW8Num38z7"/>
    <w:rsid w:val="00B45C05"/>
  </w:style>
  <w:style w:type="character" w:customStyle="1" w:styleId="WW8Num38z8">
    <w:name w:val="WW8Num38z8"/>
    <w:rsid w:val="00B45C05"/>
  </w:style>
  <w:style w:type="character" w:customStyle="1" w:styleId="Domylnaczcionkaakapitu1">
    <w:name w:val="Domyślna czcionka akapitu1"/>
    <w:rsid w:val="00B45C05"/>
  </w:style>
  <w:style w:type="character" w:customStyle="1" w:styleId="apple-tab-span">
    <w:name w:val="apple-tab-span"/>
    <w:rsid w:val="00B45C05"/>
  </w:style>
  <w:style w:type="character" w:styleId="Hipercze">
    <w:name w:val="Hyperlink"/>
    <w:uiPriority w:val="99"/>
    <w:rsid w:val="00B45C05"/>
    <w:rPr>
      <w:color w:val="0000FF"/>
      <w:u w:val="single"/>
    </w:rPr>
  </w:style>
  <w:style w:type="character" w:styleId="Pogrubienie">
    <w:name w:val="Strong"/>
    <w:uiPriority w:val="22"/>
    <w:qFormat/>
    <w:rsid w:val="00B45C05"/>
    <w:rPr>
      <w:b/>
      <w:bCs/>
    </w:rPr>
  </w:style>
  <w:style w:type="character" w:customStyle="1" w:styleId="Tekstpodstawowy3Znak">
    <w:name w:val="Tekst podstawowy 3 Znak"/>
    <w:rsid w:val="00B45C05"/>
    <w:rPr>
      <w:rFonts w:eastAsia="Times New Roman"/>
      <w:sz w:val="16"/>
      <w:szCs w:val="16"/>
    </w:rPr>
  </w:style>
  <w:style w:type="character" w:customStyle="1" w:styleId="apple-style-span">
    <w:name w:val="apple-style-span"/>
    <w:basedOn w:val="Domylnaczcionkaakapitu1"/>
    <w:rsid w:val="00B45C05"/>
  </w:style>
  <w:style w:type="character" w:customStyle="1" w:styleId="ergon-details">
    <w:name w:val="ergon-details"/>
    <w:rsid w:val="00B45C05"/>
    <w:rPr>
      <w:rFonts w:ascii="Calibri" w:hAnsi="Calibri" w:cs="Calibri" w:hint="default"/>
    </w:rPr>
  </w:style>
  <w:style w:type="character" w:customStyle="1" w:styleId="tytulgl">
    <w:name w:val="tytul_gl"/>
    <w:rsid w:val="00B45C05"/>
  </w:style>
  <w:style w:type="character" w:customStyle="1" w:styleId="TekstprzypisukocowegoZnak">
    <w:name w:val="Tekst przypisu końcowego Znak"/>
    <w:uiPriority w:val="99"/>
    <w:rsid w:val="00B45C05"/>
    <w:rPr>
      <w:rFonts w:eastAsia="Times New Roman"/>
    </w:rPr>
  </w:style>
  <w:style w:type="character" w:customStyle="1" w:styleId="Znakiprzypiswkocowych">
    <w:name w:val="Znaki przypisów końcowych"/>
    <w:rsid w:val="00B45C05"/>
    <w:rPr>
      <w:vertAlign w:val="superscript"/>
    </w:rPr>
  </w:style>
  <w:style w:type="character" w:customStyle="1" w:styleId="Odwoaniedokomentarza1">
    <w:name w:val="Odwołanie do komentarza1"/>
    <w:rsid w:val="00B45C05"/>
    <w:rPr>
      <w:sz w:val="16"/>
      <w:szCs w:val="16"/>
    </w:rPr>
  </w:style>
  <w:style w:type="character" w:customStyle="1" w:styleId="TekstkomentarzaZnak">
    <w:name w:val="Tekst komentarza Znak"/>
    <w:uiPriority w:val="99"/>
    <w:rsid w:val="00B45C05"/>
    <w:rPr>
      <w:rFonts w:eastAsia="Times New Roman"/>
    </w:rPr>
  </w:style>
  <w:style w:type="character" w:customStyle="1" w:styleId="TematkomentarzaZnak">
    <w:name w:val="Temat komentarza Znak"/>
    <w:uiPriority w:val="99"/>
    <w:rsid w:val="00B45C05"/>
    <w:rPr>
      <w:rFonts w:eastAsia="Times New Roman"/>
      <w:b/>
      <w:bCs/>
    </w:rPr>
  </w:style>
  <w:style w:type="character" w:customStyle="1" w:styleId="StrongEmphasis">
    <w:name w:val="Strong Emphasis"/>
    <w:rsid w:val="00B45C05"/>
    <w:rPr>
      <w:b/>
      <w:bCs/>
    </w:rPr>
  </w:style>
  <w:style w:type="character" w:customStyle="1" w:styleId="Symbolewypunktowania">
    <w:name w:val="Symbole wypunktowania"/>
    <w:rsid w:val="00B45C05"/>
    <w:rPr>
      <w:rFonts w:ascii="OpenSymbol" w:eastAsia="OpenSymbol" w:hAnsi="OpenSymbol" w:cs="OpenSymbol"/>
    </w:rPr>
  </w:style>
  <w:style w:type="paragraph" w:customStyle="1" w:styleId="Nagwek10">
    <w:name w:val="Nagłówek1"/>
    <w:basedOn w:val="Normalny"/>
    <w:next w:val="Tekstpodstawowy"/>
    <w:rsid w:val="00B45C05"/>
    <w:pPr>
      <w:keepNext/>
      <w:suppressAutoHyphens/>
      <w:spacing w:before="240" w:after="120" w:line="240" w:lineRule="auto"/>
    </w:pPr>
    <w:rPr>
      <w:rFonts w:ascii="Arial" w:eastAsia="Microsoft YaHei" w:hAnsi="Arial" w:cs="Mangal"/>
      <w:sz w:val="28"/>
      <w:szCs w:val="28"/>
      <w:lang w:eastAsia="ar-SA"/>
    </w:rPr>
  </w:style>
  <w:style w:type="paragraph" w:styleId="Lista">
    <w:name w:val="List"/>
    <w:basedOn w:val="Tekstpodstawowy"/>
    <w:rsid w:val="00B45C05"/>
    <w:pPr>
      <w:suppressAutoHyphens/>
      <w:overflowPunct w:val="0"/>
      <w:autoSpaceDE w:val="0"/>
      <w:jc w:val="center"/>
      <w:textAlignment w:val="baseline"/>
    </w:pPr>
    <w:rPr>
      <w:rFonts w:cs="Mangal"/>
      <w:color w:val="0000FF"/>
      <w:sz w:val="20"/>
      <w:lang w:eastAsia="ar-SA"/>
    </w:rPr>
  </w:style>
  <w:style w:type="paragraph" w:customStyle="1" w:styleId="Podpis1">
    <w:name w:val="Podpis1"/>
    <w:basedOn w:val="Normalny"/>
    <w:rsid w:val="00B45C05"/>
    <w:pPr>
      <w:suppressLineNumbers/>
      <w:suppressAutoHyphens/>
      <w:spacing w:before="120" w:after="120" w:line="240" w:lineRule="auto"/>
    </w:pPr>
    <w:rPr>
      <w:rFonts w:ascii="Calibri" w:eastAsia="Times New Roman" w:hAnsi="Calibri" w:cs="Mangal"/>
      <w:i/>
      <w:iCs/>
      <w:sz w:val="24"/>
      <w:szCs w:val="24"/>
      <w:lang w:eastAsia="ar-SA"/>
    </w:rPr>
  </w:style>
  <w:style w:type="paragraph" w:customStyle="1" w:styleId="Indeks">
    <w:name w:val="Indeks"/>
    <w:basedOn w:val="Normalny"/>
    <w:rsid w:val="00B45C05"/>
    <w:pPr>
      <w:suppressLineNumbers/>
      <w:suppressAutoHyphens/>
      <w:spacing w:after="0" w:line="240" w:lineRule="auto"/>
    </w:pPr>
    <w:rPr>
      <w:rFonts w:ascii="Calibri" w:eastAsia="Times New Roman" w:hAnsi="Calibri" w:cs="Mangal"/>
      <w:lang w:eastAsia="ar-SA"/>
    </w:rPr>
  </w:style>
  <w:style w:type="paragraph" w:styleId="NormalnyWeb">
    <w:name w:val="Normal (Web)"/>
    <w:basedOn w:val="Normalny"/>
    <w:uiPriority w:val="99"/>
    <w:rsid w:val="00B45C05"/>
    <w:pPr>
      <w:suppressAutoHyphens/>
      <w:spacing w:before="120" w:after="120" w:line="300" w:lineRule="atLeast"/>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B45C05"/>
    <w:pPr>
      <w:suppressAutoHyphens/>
      <w:spacing w:after="120" w:line="240" w:lineRule="auto"/>
    </w:pPr>
    <w:rPr>
      <w:rFonts w:ascii="Calibri" w:eastAsia="Times New Roman" w:hAnsi="Calibri" w:cs="Times New Roman"/>
      <w:sz w:val="16"/>
      <w:szCs w:val="16"/>
      <w:lang w:eastAsia="ar-SA"/>
    </w:rPr>
  </w:style>
  <w:style w:type="paragraph" w:customStyle="1" w:styleId="Tekstblokowy1">
    <w:name w:val="Tekst blokowy1"/>
    <w:basedOn w:val="Normalny"/>
    <w:rsid w:val="00B45C05"/>
    <w:pPr>
      <w:suppressAutoHyphens/>
      <w:spacing w:after="0" w:line="240" w:lineRule="auto"/>
      <w:ind w:left="708" w:right="619"/>
      <w:jc w:val="center"/>
    </w:pPr>
    <w:rPr>
      <w:rFonts w:ascii="Courier New" w:eastAsia="Times New Roman" w:hAnsi="Courier New" w:cs="Courier New"/>
      <w:sz w:val="24"/>
      <w:szCs w:val="24"/>
      <w:lang w:eastAsia="ar-SA"/>
    </w:rPr>
  </w:style>
  <w:style w:type="paragraph" w:styleId="Bezodstpw">
    <w:name w:val="No Spacing"/>
    <w:uiPriority w:val="1"/>
    <w:qFormat/>
    <w:rsid w:val="00B45C05"/>
    <w:pPr>
      <w:suppressAutoHyphens/>
      <w:spacing w:after="0" w:line="240" w:lineRule="auto"/>
    </w:pPr>
    <w:rPr>
      <w:rFonts w:ascii="Calibri" w:eastAsia="Times New Roman" w:hAnsi="Calibri" w:cs="Times New Roman"/>
      <w:lang w:eastAsia="ar-SA"/>
    </w:rPr>
  </w:style>
  <w:style w:type="paragraph" w:styleId="Akapitzlist">
    <w:name w:val="List Paragraph"/>
    <w:aliases w:val="L1,Numerowanie,2 heading,A_wyliczenie,K-P_odwolanie,Akapit z listą5,maz_wyliczenie,opis dzialania,Odstavec,Preambuła,Wypunktowanie,BulletC,Wyliczanie,Obiekt,normalny tekst,Akapit z listą31,Bullets,List Paragraph1,sw tekst,Nagłowek 3,Dot"/>
    <w:basedOn w:val="Normalny"/>
    <w:link w:val="AkapitzlistZnak"/>
    <w:qFormat/>
    <w:rsid w:val="00B45C05"/>
    <w:pPr>
      <w:suppressAutoHyphens/>
      <w:spacing w:after="0" w:line="240" w:lineRule="auto"/>
      <w:ind w:left="720"/>
    </w:pPr>
    <w:rPr>
      <w:rFonts w:ascii="Calibri" w:eastAsia="Times New Roman" w:hAnsi="Calibri" w:cs="Times New Roman"/>
      <w:lang w:eastAsia="ar-SA"/>
    </w:rPr>
  </w:style>
  <w:style w:type="paragraph" w:customStyle="1" w:styleId="WW-Tekstpodstawowy3">
    <w:name w:val="WW-Tekst podstawowy 3"/>
    <w:basedOn w:val="Normalny"/>
    <w:rsid w:val="00B45C05"/>
    <w:pPr>
      <w:suppressAutoHyphens/>
      <w:spacing w:after="0" w:line="360" w:lineRule="auto"/>
      <w:jc w:val="both"/>
    </w:pPr>
    <w:rPr>
      <w:rFonts w:ascii="Arial" w:eastAsia="Times New Roman" w:hAnsi="Arial" w:cs="Arial"/>
      <w:sz w:val="20"/>
      <w:szCs w:val="20"/>
      <w:lang w:eastAsia="ar-SA"/>
    </w:rPr>
  </w:style>
  <w:style w:type="paragraph" w:customStyle="1" w:styleId="Normal1">
    <w:name w:val="Normal1"/>
    <w:basedOn w:val="Normalny"/>
    <w:rsid w:val="00B45C05"/>
    <w:pPr>
      <w:widowControl w:val="0"/>
      <w:suppressAutoHyphens/>
      <w:autoSpaceDE w:val="0"/>
      <w:spacing w:after="0" w:line="240" w:lineRule="auto"/>
    </w:pPr>
    <w:rPr>
      <w:rFonts w:ascii="Arial" w:eastAsia="Calibri" w:hAnsi="Arial" w:cs="Arial"/>
      <w:color w:val="000000"/>
      <w:sz w:val="24"/>
      <w:szCs w:val="24"/>
      <w:lang w:eastAsia="ar-SA"/>
    </w:rPr>
  </w:style>
  <w:style w:type="paragraph" w:styleId="Tekstprzypisukocowego">
    <w:name w:val="endnote text"/>
    <w:basedOn w:val="Normalny"/>
    <w:link w:val="TekstprzypisukocowegoZnak1"/>
    <w:uiPriority w:val="99"/>
    <w:rsid w:val="00B45C05"/>
    <w:pPr>
      <w:suppressAutoHyphens/>
      <w:spacing w:after="0" w:line="240" w:lineRule="auto"/>
    </w:pPr>
    <w:rPr>
      <w:rFonts w:ascii="Calibri" w:eastAsia="Times New Roman" w:hAnsi="Calibri" w:cs="Times New Roman"/>
      <w:sz w:val="20"/>
      <w:szCs w:val="20"/>
      <w:lang w:eastAsia="ar-SA"/>
    </w:rPr>
  </w:style>
  <w:style w:type="character" w:customStyle="1" w:styleId="TekstprzypisukocowegoZnak1">
    <w:name w:val="Tekst przypisu końcowego Znak1"/>
    <w:basedOn w:val="Domylnaczcionkaakapitu"/>
    <w:link w:val="Tekstprzypisukocowego"/>
    <w:uiPriority w:val="99"/>
    <w:rsid w:val="00B45C05"/>
    <w:rPr>
      <w:rFonts w:ascii="Calibri" w:eastAsia="Times New Roman" w:hAnsi="Calibri" w:cs="Times New Roman"/>
      <w:sz w:val="20"/>
      <w:szCs w:val="20"/>
      <w:lang w:eastAsia="ar-SA"/>
    </w:rPr>
  </w:style>
  <w:style w:type="paragraph" w:customStyle="1" w:styleId="Tekstkomentarza1">
    <w:name w:val="Tekst komentarza1"/>
    <w:basedOn w:val="Normalny"/>
    <w:rsid w:val="00B45C05"/>
    <w:pPr>
      <w:suppressAutoHyphens/>
      <w:spacing w:after="0" w:line="240" w:lineRule="auto"/>
    </w:pPr>
    <w:rPr>
      <w:rFonts w:ascii="Calibri" w:eastAsia="Times New Roman" w:hAnsi="Calibri" w:cs="Times New Roman"/>
      <w:sz w:val="20"/>
      <w:szCs w:val="20"/>
      <w:lang w:eastAsia="ar-SA"/>
    </w:rPr>
  </w:style>
  <w:style w:type="paragraph" w:styleId="Tekstkomentarza">
    <w:name w:val="annotation text"/>
    <w:basedOn w:val="Normalny"/>
    <w:link w:val="TekstkomentarzaZnak1"/>
    <w:uiPriority w:val="99"/>
    <w:semiHidden/>
    <w:unhideWhenUsed/>
    <w:rsid w:val="00B45C05"/>
    <w:pPr>
      <w:spacing w:line="240" w:lineRule="auto"/>
    </w:pPr>
    <w:rPr>
      <w:sz w:val="20"/>
      <w:szCs w:val="20"/>
    </w:rPr>
  </w:style>
  <w:style w:type="character" w:customStyle="1" w:styleId="TekstkomentarzaZnak1">
    <w:name w:val="Tekst komentarza Znak1"/>
    <w:basedOn w:val="Domylnaczcionkaakapitu"/>
    <w:link w:val="Tekstkomentarza"/>
    <w:uiPriority w:val="99"/>
    <w:semiHidden/>
    <w:rsid w:val="00B45C05"/>
    <w:rPr>
      <w:sz w:val="20"/>
      <w:szCs w:val="20"/>
    </w:rPr>
  </w:style>
  <w:style w:type="paragraph" w:styleId="Tematkomentarza">
    <w:name w:val="annotation subject"/>
    <w:basedOn w:val="Tekstkomentarza1"/>
    <w:next w:val="Tekstkomentarza1"/>
    <w:link w:val="TematkomentarzaZnak1"/>
    <w:uiPriority w:val="99"/>
    <w:rsid w:val="00B45C05"/>
    <w:rPr>
      <w:b/>
      <w:bCs/>
    </w:rPr>
  </w:style>
  <w:style w:type="character" w:customStyle="1" w:styleId="TematkomentarzaZnak1">
    <w:name w:val="Temat komentarza Znak1"/>
    <w:basedOn w:val="TekstkomentarzaZnak1"/>
    <w:link w:val="Tematkomentarza"/>
    <w:uiPriority w:val="99"/>
    <w:rsid w:val="00B45C05"/>
    <w:rPr>
      <w:rFonts w:ascii="Calibri" w:eastAsia="Times New Roman" w:hAnsi="Calibri" w:cs="Times New Roman"/>
      <w:b/>
      <w:bCs/>
      <w:sz w:val="20"/>
      <w:szCs w:val="20"/>
      <w:lang w:eastAsia="ar-SA"/>
    </w:rPr>
  </w:style>
  <w:style w:type="paragraph" w:customStyle="1" w:styleId="Textbody">
    <w:name w:val="Text body"/>
    <w:basedOn w:val="Normalny"/>
    <w:rsid w:val="00B45C05"/>
    <w:pPr>
      <w:suppressAutoHyphens/>
      <w:overflowPunct w:val="0"/>
      <w:autoSpaceDE w:val="0"/>
      <w:spacing w:after="0" w:line="240" w:lineRule="auto"/>
      <w:jc w:val="center"/>
      <w:textAlignment w:val="baseline"/>
    </w:pPr>
    <w:rPr>
      <w:rFonts w:ascii="Arial" w:eastAsia="Times New Roman" w:hAnsi="Arial" w:cs="Arial"/>
      <w:color w:val="0000FF"/>
      <w:kern w:val="1"/>
      <w:sz w:val="20"/>
      <w:szCs w:val="20"/>
      <w:lang w:eastAsia="ar-SA"/>
    </w:rPr>
  </w:style>
  <w:style w:type="paragraph" w:customStyle="1" w:styleId="TableContents">
    <w:name w:val="Table Contents"/>
    <w:basedOn w:val="Normalny"/>
    <w:rsid w:val="00B45C05"/>
    <w:pPr>
      <w:suppressLineNumbers/>
      <w:suppressAutoHyphens/>
      <w:spacing w:after="0" w:line="240" w:lineRule="auto"/>
      <w:textAlignment w:val="baseline"/>
    </w:pPr>
    <w:rPr>
      <w:rFonts w:ascii="Calibri" w:eastAsia="Times New Roman" w:hAnsi="Calibri" w:cs="Calibri"/>
      <w:kern w:val="1"/>
      <w:lang w:eastAsia="ar-SA"/>
    </w:rPr>
  </w:style>
  <w:style w:type="paragraph" w:customStyle="1" w:styleId="Zawartotabeli">
    <w:name w:val="Zawartość tabeli"/>
    <w:basedOn w:val="Normalny"/>
    <w:rsid w:val="00B45C05"/>
    <w:pPr>
      <w:suppressLineNumbers/>
      <w:suppressAutoHyphens/>
      <w:spacing w:after="0" w:line="240" w:lineRule="auto"/>
    </w:pPr>
    <w:rPr>
      <w:rFonts w:ascii="Calibri" w:eastAsia="Times New Roman" w:hAnsi="Calibri" w:cs="Times New Roman"/>
      <w:lang w:eastAsia="ar-SA"/>
    </w:rPr>
  </w:style>
  <w:style w:type="paragraph" w:customStyle="1" w:styleId="Nagwektabeli">
    <w:name w:val="Nagłówek tabeli"/>
    <w:basedOn w:val="Zawartotabeli"/>
    <w:rsid w:val="00B45C05"/>
    <w:pPr>
      <w:jc w:val="center"/>
    </w:pPr>
    <w:rPr>
      <w:b/>
      <w:bCs/>
    </w:rPr>
  </w:style>
  <w:style w:type="paragraph" w:customStyle="1" w:styleId="Standarduser">
    <w:name w:val="Standard (user)"/>
    <w:rsid w:val="00B45C05"/>
    <w:pPr>
      <w:suppressAutoHyphens/>
      <w:autoSpaceDN w:val="0"/>
      <w:spacing w:line="240" w:lineRule="auto"/>
      <w:textAlignment w:val="baseline"/>
    </w:pPr>
    <w:rPr>
      <w:rFonts w:ascii="Calibri" w:eastAsia="Times New Roman" w:hAnsi="Calibri" w:cs="Calibri"/>
      <w:kern w:val="3"/>
      <w:lang w:eastAsia="zh-CN"/>
    </w:rPr>
  </w:style>
  <w:style w:type="character" w:styleId="Odwoanieprzypisukocowego">
    <w:name w:val="endnote reference"/>
    <w:basedOn w:val="Domylnaczcionkaakapitu"/>
    <w:uiPriority w:val="99"/>
    <w:semiHidden/>
    <w:unhideWhenUsed/>
    <w:rsid w:val="00B45C05"/>
    <w:rPr>
      <w:vertAlign w:val="superscript"/>
    </w:rPr>
  </w:style>
  <w:style w:type="character" w:styleId="Odwoaniedokomentarza">
    <w:name w:val="annotation reference"/>
    <w:basedOn w:val="Domylnaczcionkaakapitu"/>
    <w:uiPriority w:val="99"/>
    <w:semiHidden/>
    <w:unhideWhenUsed/>
    <w:rsid w:val="00B45C05"/>
    <w:rPr>
      <w:sz w:val="16"/>
      <w:szCs w:val="16"/>
    </w:rPr>
  </w:style>
  <w:style w:type="character" w:styleId="Tekstzastpczy">
    <w:name w:val="Placeholder Text"/>
    <w:basedOn w:val="Domylnaczcionkaakapitu"/>
    <w:uiPriority w:val="99"/>
    <w:semiHidden/>
    <w:rsid w:val="00B45C05"/>
    <w:rPr>
      <w:color w:val="808080"/>
    </w:rPr>
  </w:style>
  <w:style w:type="paragraph" w:styleId="Spistreci1">
    <w:name w:val="toc 1"/>
    <w:hidden/>
    <w:uiPriority w:val="39"/>
    <w:rsid w:val="00B45C05"/>
    <w:pPr>
      <w:spacing w:after="0"/>
      <w:ind w:left="37" w:right="128" w:hanging="10"/>
      <w:jc w:val="both"/>
    </w:pPr>
    <w:rPr>
      <w:rFonts w:ascii="Calibri" w:eastAsia="Calibri" w:hAnsi="Calibri" w:cs="Calibri"/>
      <w:color w:val="000000"/>
      <w:sz w:val="24"/>
      <w:lang w:val="en-US"/>
    </w:rPr>
  </w:style>
  <w:style w:type="table" w:customStyle="1" w:styleId="TableGrid">
    <w:name w:val="TableGrid"/>
    <w:rsid w:val="00B45C05"/>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Akapitzlist1">
    <w:name w:val="Akapit z listą1"/>
    <w:basedOn w:val="Normalny"/>
    <w:rsid w:val="00B45C05"/>
    <w:pPr>
      <w:suppressAutoHyphens/>
      <w:spacing w:after="0" w:line="240" w:lineRule="auto"/>
      <w:ind w:left="720"/>
    </w:pPr>
    <w:rPr>
      <w:rFonts w:ascii="Times New Roman" w:eastAsia="Times New Roman" w:hAnsi="Times New Roman" w:cs="Times New Roman"/>
      <w:sz w:val="24"/>
      <w:szCs w:val="24"/>
      <w:lang w:eastAsia="ar-SA"/>
    </w:rPr>
  </w:style>
  <w:style w:type="character" w:customStyle="1" w:styleId="A1">
    <w:name w:val="A1"/>
    <w:rsid w:val="00B45C05"/>
    <w:rPr>
      <w:rFonts w:ascii="WIMYTB+UniversCE-Medium" w:hAnsi="WIMYTB+UniversCE-Medium" w:cs="WIMYTB+UniversCE-Medium"/>
      <w:color w:val="000000"/>
      <w:sz w:val="18"/>
      <w:szCs w:val="18"/>
    </w:rPr>
  </w:style>
  <w:style w:type="paragraph" w:customStyle="1" w:styleId="Pa4">
    <w:name w:val="Pa4"/>
    <w:basedOn w:val="Normalny"/>
    <w:next w:val="Normalny"/>
    <w:rsid w:val="00B45C05"/>
    <w:pPr>
      <w:suppressAutoHyphens/>
      <w:autoSpaceDE w:val="0"/>
      <w:spacing w:after="0" w:line="171" w:lineRule="atLeast"/>
    </w:pPr>
    <w:rPr>
      <w:rFonts w:ascii="Humnst777EU" w:eastAsia="Times New Roman" w:hAnsi="Humnst777EU" w:cs="Times New Roman"/>
      <w:sz w:val="24"/>
      <w:szCs w:val="24"/>
      <w:lang w:eastAsia="ar-SA"/>
    </w:rPr>
  </w:style>
  <w:style w:type="paragraph" w:customStyle="1" w:styleId="Pa2">
    <w:name w:val="Pa2"/>
    <w:basedOn w:val="Normalny"/>
    <w:next w:val="Normalny"/>
    <w:rsid w:val="00B45C05"/>
    <w:pPr>
      <w:suppressAutoHyphens/>
      <w:autoSpaceDE w:val="0"/>
      <w:spacing w:after="0" w:line="180" w:lineRule="atLeast"/>
    </w:pPr>
    <w:rPr>
      <w:rFonts w:ascii="Humnst777EU" w:eastAsia="Times New Roman" w:hAnsi="Humnst777EU" w:cs="Times New Roman"/>
      <w:sz w:val="24"/>
      <w:szCs w:val="24"/>
      <w:lang w:eastAsia="ar-SA"/>
    </w:rPr>
  </w:style>
  <w:style w:type="paragraph" w:customStyle="1" w:styleId="Pa3">
    <w:name w:val="Pa3"/>
    <w:basedOn w:val="Normalny"/>
    <w:next w:val="Normalny"/>
    <w:rsid w:val="00B45C05"/>
    <w:pPr>
      <w:suppressAutoHyphens/>
      <w:autoSpaceDE w:val="0"/>
      <w:spacing w:after="0" w:line="180" w:lineRule="atLeast"/>
    </w:pPr>
    <w:rPr>
      <w:rFonts w:ascii="Humnst777EU" w:eastAsia="Times New Roman" w:hAnsi="Humnst777EU" w:cs="Times New Roman"/>
      <w:sz w:val="24"/>
      <w:szCs w:val="24"/>
      <w:lang w:eastAsia="ar-SA"/>
    </w:rPr>
  </w:style>
  <w:style w:type="character" w:customStyle="1" w:styleId="Domylnaczcionkaakapitu2">
    <w:name w:val="Domyślna czcionka akapitu2"/>
    <w:rsid w:val="00B45C05"/>
  </w:style>
  <w:style w:type="paragraph" w:customStyle="1" w:styleId="Default">
    <w:name w:val="Default"/>
    <w:rsid w:val="00B45C05"/>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Mapadokumentu">
    <w:name w:val="Document Map"/>
    <w:basedOn w:val="Normalny"/>
    <w:link w:val="MapadokumentuZnak"/>
    <w:uiPriority w:val="99"/>
    <w:semiHidden/>
    <w:unhideWhenUsed/>
    <w:rsid w:val="00B45C05"/>
    <w:pPr>
      <w:suppressAutoHyphens/>
      <w:spacing w:after="0" w:line="240" w:lineRule="auto"/>
    </w:pPr>
    <w:rPr>
      <w:rFonts w:ascii="Tahoma" w:eastAsia="Times New Roman" w:hAnsi="Tahoma" w:cs="Tahoma"/>
      <w:sz w:val="16"/>
      <w:szCs w:val="16"/>
      <w:lang w:eastAsia="ar-SA"/>
    </w:rPr>
  </w:style>
  <w:style w:type="character" w:customStyle="1" w:styleId="MapadokumentuZnak">
    <w:name w:val="Mapa dokumentu Znak"/>
    <w:basedOn w:val="Domylnaczcionkaakapitu"/>
    <w:link w:val="Mapadokumentu"/>
    <w:uiPriority w:val="99"/>
    <w:semiHidden/>
    <w:rsid w:val="00B45C05"/>
    <w:rPr>
      <w:rFonts w:ascii="Tahoma" w:eastAsia="Times New Roman" w:hAnsi="Tahoma" w:cs="Tahoma"/>
      <w:sz w:val="16"/>
      <w:szCs w:val="16"/>
      <w:lang w:eastAsia="ar-SA"/>
    </w:rPr>
  </w:style>
  <w:style w:type="paragraph" w:styleId="Spistreci2">
    <w:name w:val="toc 2"/>
    <w:basedOn w:val="Normalny"/>
    <w:next w:val="Normalny"/>
    <w:autoRedefine/>
    <w:uiPriority w:val="39"/>
    <w:unhideWhenUsed/>
    <w:rsid w:val="00B45C05"/>
    <w:pPr>
      <w:suppressAutoHyphens/>
      <w:spacing w:after="100" w:line="240" w:lineRule="auto"/>
      <w:ind w:left="220"/>
    </w:pPr>
    <w:rPr>
      <w:rFonts w:ascii="Calibri" w:eastAsia="Times New Roman" w:hAnsi="Calibri" w:cs="Times New Roman"/>
      <w:lang w:eastAsia="ar-SA"/>
    </w:rPr>
  </w:style>
  <w:style w:type="paragraph" w:styleId="Spistreci3">
    <w:name w:val="toc 3"/>
    <w:basedOn w:val="Normalny"/>
    <w:next w:val="Normalny"/>
    <w:autoRedefine/>
    <w:uiPriority w:val="39"/>
    <w:unhideWhenUsed/>
    <w:rsid w:val="00B45C05"/>
    <w:pPr>
      <w:suppressAutoHyphens/>
      <w:spacing w:after="100" w:line="240" w:lineRule="auto"/>
      <w:ind w:left="440"/>
    </w:pPr>
    <w:rPr>
      <w:rFonts w:ascii="Calibri" w:eastAsia="Times New Roman" w:hAnsi="Calibri" w:cs="Times New Roman"/>
      <w:lang w:eastAsia="ar-SA"/>
    </w:rPr>
  </w:style>
  <w:style w:type="paragraph" w:styleId="Zagicieodgryformularza">
    <w:name w:val="HTML Top of Form"/>
    <w:basedOn w:val="Normalny"/>
    <w:next w:val="Normalny"/>
    <w:link w:val="ZagicieodgryformularzaZnak"/>
    <w:hidden/>
    <w:uiPriority w:val="99"/>
    <w:semiHidden/>
    <w:unhideWhenUsed/>
    <w:rsid w:val="001A6241"/>
    <w:pPr>
      <w:pBdr>
        <w:bottom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uiPriority w:val="99"/>
    <w:semiHidden/>
    <w:rsid w:val="001A6241"/>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1A6241"/>
    <w:pPr>
      <w:pBdr>
        <w:top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douformularzaZnak">
    <w:name w:val="Zagięcie od dołu formularza Znak"/>
    <w:basedOn w:val="Domylnaczcionkaakapitu"/>
    <w:link w:val="Zagicieoddouformularza"/>
    <w:uiPriority w:val="99"/>
    <w:semiHidden/>
    <w:rsid w:val="001A6241"/>
    <w:rPr>
      <w:rFonts w:ascii="Arial" w:eastAsia="Times New Roman" w:hAnsi="Arial" w:cs="Arial"/>
      <w:vanish/>
      <w:sz w:val="16"/>
      <w:szCs w:val="16"/>
      <w:lang w:eastAsia="pl-PL"/>
    </w:rPr>
  </w:style>
  <w:style w:type="paragraph" w:customStyle="1" w:styleId="G5tekstzwyky">
    <w:name w:val="G5 tekst zwykły"/>
    <w:basedOn w:val="Normalny"/>
    <w:link w:val="G5tekstzwykyZnak"/>
    <w:qFormat/>
    <w:rsid w:val="00C33067"/>
    <w:pPr>
      <w:spacing w:after="0" w:line="240" w:lineRule="auto"/>
      <w:jc w:val="both"/>
    </w:pPr>
    <w:rPr>
      <w:rFonts w:ascii="Arial" w:hAnsi="Arial"/>
      <w:sz w:val="24"/>
    </w:rPr>
  </w:style>
  <w:style w:type="character" w:customStyle="1" w:styleId="G5tekstzwykyZnak">
    <w:name w:val="G5 tekst zwykły Znak"/>
    <w:link w:val="G5tekstzwyky"/>
    <w:rsid w:val="00C33067"/>
    <w:rPr>
      <w:rFonts w:ascii="Arial" w:hAnsi="Arial"/>
      <w:sz w:val="24"/>
    </w:rPr>
  </w:style>
  <w:style w:type="paragraph" w:customStyle="1" w:styleId="G1">
    <w:name w:val="G1"/>
    <w:autoRedefine/>
    <w:qFormat/>
    <w:rsid w:val="00C65610"/>
    <w:pPr>
      <w:numPr>
        <w:ilvl w:val="1"/>
        <w:numId w:val="1"/>
      </w:numPr>
      <w:spacing w:after="0" w:line="240" w:lineRule="auto"/>
      <w:jc w:val="both"/>
    </w:pPr>
    <w:rPr>
      <w:rFonts w:ascii="Arial" w:hAnsi="Arial"/>
      <w:b/>
      <w:sz w:val="24"/>
    </w:rPr>
  </w:style>
  <w:style w:type="paragraph" w:customStyle="1" w:styleId="G2">
    <w:name w:val="G2"/>
    <w:basedOn w:val="G1"/>
    <w:autoRedefine/>
    <w:qFormat/>
    <w:rsid w:val="00C65610"/>
    <w:pPr>
      <w:numPr>
        <w:ilvl w:val="2"/>
      </w:numPr>
    </w:pPr>
  </w:style>
  <w:style w:type="paragraph" w:customStyle="1" w:styleId="G3">
    <w:name w:val="G3"/>
    <w:basedOn w:val="G2"/>
    <w:autoRedefine/>
    <w:qFormat/>
    <w:rsid w:val="00C65610"/>
    <w:pPr>
      <w:numPr>
        <w:ilvl w:val="3"/>
      </w:numPr>
    </w:pPr>
  </w:style>
  <w:style w:type="paragraph" w:customStyle="1" w:styleId="G4">
    <w:name w:val="G4"/>
    <w:basedOn w:val="G3"/>
    <w:autoRedefine/>
    <w:qFormat/>
    <w:rsid w:val="00C65610"/>
    <w:pPr>
      <w:numPr>
        <w:ilvl w:val="4"/>
      </w:numPr>
    </w:pPr>
  </w:style>
  <w:style w:type="paragraph" w:customStyle="1" w:styleId="G0">
    <w:name w:val="G0"/>
    <w:basedOn w:val="G1"/>
    <w:autoRedefine/>
    <w:qFormat/>
    <w:rsid w:val="00C65610"/>
    <w:pPr>
      <w:numPr>
        <w:ilvl w:val="0"/>
      </w:numPr>
    </w:pPr>
    <w:rPr>
      <w:caps/>
      <w:sz w:val="28"/>
    </w:rPr>
  </w:style>
  <w:style w:type="paragraph" w:customStyle="1" w:styleId="Standardowy1">
    <w:name w:val="Standardowy1"/>
    <w:link w:val="NormalTableZnak"/>
    <w:rsid w:val="00017A33"/>
    <w:pPr>
      <w:spacing w:after="0" w:line="240" w:lineRule="auto"/>
    </w:pPr>
    <w:rPr>
      <w:rFonts w:ascii="Times New Roman" w:eastAsia="Times New Roman" w:hAnsi="Times New Roman" w:cs="Times New Roman"/>
      <w:sz w:val="24"/>
      <w:szCs w:val="20"/>
      <w:lang w:eastAsia="pl-PL"/>
    </w:rPr>
  </w:style>
  <w:style w:type="character" w:customStyle="1" w:styleId="NormalTableZnak">
    <w:name w:val="Normal Table Znak"/>
    <w:link w:val="Standardowy1"/>
    <w:rsid w:val="00017A33"/>
    <w:rPr>
      <w:rFonts w:ascii="Times New Roman" w:eastAsia="Times New Roman" w:hAnsi="Times New Roman" w:cs="Times New Roman"/>
      <w:sz w:val="24"/>
      <w:szCs w:val="20"/>
      <w:lang w:eastAsia="pl-PL"/>
    </w:rPr>
  </w:style>
  <w:style w:type="paragraph" w:customStyle="1" w:styleId="tekst">
    <w:name w:val="tekst"/>
    <w:basedOn w:val="Nagwek"/>
    <w:rsid w:val="00D61A2C"/>
    <w:pPr>
      <w:widowControl w:val="0"/>
      <w:tabs>
        <w:tab w:val="clear" w:pos="4536"/>
        <w:tab w:val="clear" w:pos="9072"/>
      </w:tabs>
      <w:ind w:left="708"/>
      <w:jc w:val="both"/>
    </w:pPr>
    <w:rPr>
      <w:rFonts w:ascii="Arial" w:eastAsia="Times New Roman" w:hAnsi="Arial" w:cs="Arial"/>
      <w:sz w:val="24"/>
      <w:szCs w:val="20"/>
      <w:lang w:eastAsia="pl-PL"/>
    </w:rPr>
  </w:style>
  <w:style w:type="paragraph" w:customStyle="1" w:styleId="Predefinito">
    <w:name w:val="Predefinito"/>
    <w:basedOn w:val="Normalny"/>
    <w:uiPriority w:val="99"/>
    <w:rsid w:val="008A5463"/>
    <w:pPr>
      <w:spacing w:after="0" w:line="240" w:lineRule="auto"/>
    </w:pPr>
    <w:rPr>
      <w:rFonts w:ascii="Calibri" w:eastAsiaTheme="minorEastAsia" w:hAnsi="Calibri" w:cs="Calibri"/>
      <w:sz w:val="24"/>
      <w:szCs w:val="24"/>
      <w:lang w:val="en-US" w:eastAsia="it-IT"/>
    </w:rPr>
  </w:style>
  <w:style w:type="paragraph" w:customStyle="1" w:styleId="WW-Domylnie">
    <w:name w:val="WW-Domyślnie"/>
    <w:uiPriority w:val="99"/>
    <w:rsid w:val="008A5463"/>
    <w:pPr>
      <w:suppressAutoHyphens/>
      <w:spacing w:after="0" w:line="240" w:lineRule="auto"/>
    </w:pPr>
    <w:rPr>
      <w:rFonts w:ascii="Calibri" w:eastAsiaTheme="minorEastAsia" w:hAnsi="Calibri" w:cs="Calibri"/>
      <w:sz w:val="24"/>
      <w:szCs w:val="24"/>
      <w:lang w:eastAsia="ar-SA"/>
    </w:rPr>
  </w:style>
  <w:style w:type="character" w:customStyle="1" w:styleId="Tytuksiki1">
    <w:name w:val="Tytuł książki1"/>
    <w:basedOn w:val="Domylnaczcionkaakapitu1"/>
    <w:rsid w:val="00A565A9"/>
    <w:rPr>
      <w:b/>
      <w:bCs/>
      <w:smallCaps/>
      <w:spacing w:val="5"/>
    </w:rPr>
  </w:style>
  <w:style w:type="character" w:customStyle="1" w:styleId="AkapitzlistZnak">
    <w:name w:val="Akapit z listą Znak"/>
    <w:aliases w:val="L1 Znak,Numerowanie Znak,2 heading Znak,A_wyliczenie Znak,K-P_odwolanie Znak,Akapit z listą5 Znak,maz_wyliczenie Znak,opis dzialania Znak,Odstavec Znak,Preambuła Znak,Wypunktowanie Znak,BulletC Znak,Wyliczanie Znak,Obiekt Znak"/>
    <w:basedOn w:val="Domylnaczcionkaakapitu"/>
    <w:link w:val="Akapitzlist"/>
    <w:uiPriority w:val="34"/>
    <w:qFormat/>
    <w:rsid w:val="00B0305D"/>
    <w:rPr>
      <w:rFonts w:ascii="Calibri" w:eastAsia="Times New Roman" w:hAnsi="Calibri" w:cs="Times New Roman"/>
      <w:lang w:eastAsia="ar-SA"/>
    </w:rPr>
  </w:style>
  <w:style w:type="paragraph" w:customStyle="1" w:styleId="Tekstpodstawowywcity31">
    <w:name w:val="Tekst podstawowy wcięty 31"/>
    <w:basedOn w:val="Normalny"/>
    <w:qFormat/>
    <w:rsid w:val="00E9458B"/>
    <w:pPr>
      <w:suppressAutoHyphens/>
      <w:spacing w:after="0" w:line="240" w:lineRule="auto"/>
      <w:ind w:firstLine="708"/>
      <w:jc w:val="both"/>
    </w:pPr>
    <w:rPr>
      <w:rFonts w:eastAsia="Times New Roman" w:cs="Times New Roman"/>
      <w:sz w:val="24"/>
      <w:szCs w:val="20"/>
      <w:lang w:eastAsia="ar-SA"/>
    </w:rPr>
  </w:style>
  <w:style w:type="paragraph" w:customStyle="1" w:styleId="Tekstpodstawowy21">
    <w:name w:val="Tekst podstawowy 21"/>
    <w:basedOn w:val="Normalny"/>
    <w:rsid w:val="00F55C2C"/>
    <w:pPr>
      <w:widowControl w:val="0"/>
      <w:suppressAutoHyphens/>
      <w:spacing w:after="0" w:line="240" w:lineRule="auto"/>
    </w:pPr>
    <w:rPr>
      <w:rFonts w:ascii="Arial" w:eastAsia="Lucida Sans Unicode" w:hAnsi="Arial" w:cs="Times New Roman"/>
      <w:sz w:val="24"/>
      <w:szCs w:val="24"/>
      <w:lang w:eastAsia="ar-SA"/>
    </w:rPr>
  </w:style>
  <w:style w:type="paragraph" w:customStyle="1" w:styleId="Nagwek21">
    <w:name w:val="Nagłówek 21"/>
    <w:basedOn w:val="Normalny"/>
    <w:uiPriority w:val="1"/>
    <w:qFormat/>
    <w:rsid w:val="00DE1350"/>
    <w:pPr>
      <w:widowControl w:val="0"/>
      <w:autoSpaceDE w:val="0"/>
      <w:autoSpaceDN w:val="0"/>
      <w:spacing w:before="120" w:after="0" w:line="240" w:lineRule="auto"/>
      <w:ind w:left="285" w:hanging="186"/>
      <w:outlineLvl w:val="2"/>
    </w:pPr>
    <w:rPr>
      <w:rFonts w:ascii="Verdana" w:eastAsia="Verdana" w:hAnsi="Verdana" w:cs="Verdana"/>
      <w:b/>
      <w:bCs/>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276809">
      <w:bodyDiv w:val="1"/>
      <w:marLeft w:val="0"/>
      <w:marRight w:val="0"/>
      <w:marTop w:val="0"/>
      <w:marBottom w:val="0"/>
      <w:divBdr>
        <w:top w:val="none" w:sz="0" w:space="0" w:color="auto"/>
        <w:left w:val="none" w:sz="0" w:space="0" w:color="auto"/>
        <w:bottom w:val="none" w:sz="0" w:space="0" w:color="auto"/>
        <w:right w:val="none" w:sz="0" w:space="0" w:color="auto"/>
      </w:divBdr>
    </w:div>
    <w:div w:id="257298557">
      <w:bodyDiv w:val="1"/>
      <w:marLeft w:val="0"/>
      <w:marRight w:val="0"/>
      <w:marTop w:val="0"/>
      <w:marBottom w:val="0"/>
      <w:divBdr>
        <w:top w:val="none" w:sz="0" w:space="0" w:color="auto"/>
        <w:left w:val="none" w:sz="0" w:space="0" w:color="auto"/>
        <w:bottom w:val="none" w:sz="0" w:space="0" w:color="auto"/>
        <w:right w:val="none" w:sz="0" w:space="0" w:color="auto"/>
      </w:divBdr>
      <w:divsChild>
        <w:div w:id="1477720841">
          <w:marLeft w:val="0"/>
          <w:marRight w:val="0"/>
          <w:marTop w:val="0"/>
          <w:marBottom w:val="0"/>
          <w:divBdr>
            <w:top w:val="none" w:sz="0" w:space="0" w:color="auto"/>
            <w:left w:val="none" w:sz="0" w:space="0" w:color="auto"/>
            <w:bottom w:val="none" w:sz="0" w:space="0" w:color="auto"/>
            <w:right w:val="none" w:sz="0" w:space="0" w:color="auto"/>
          </w:divBdr>
        </w:div>
        <w:div w:id="1656568839">
          <w:marLeft w:val="0"/>
          <w:marRight w:val="0"/>
          <w:marTop w:val="0"/>
          <w:marBottom w:val="0"/>
          <w:divBdr>
            <w:top w:val="none" w:sz="0" w:space="0" w:color="auto"/>
            <w:left w:val="none" w:sz="0" w:space="0" w:color="auto"/>
            <w:bottom w:val="none" w:sz="0" w:space="0" w:color="auto"/>
            <w:right w:val="none" w:sz="0" w:space="0" w:color="auto"/>
          </w:divBdr>
        </w:div>
        <w:div w:id="1654485170">
          <w:marLeft w:val="0"/>
          <w:marRight w:val="0"/>
          <w:marTop w:val="0"/>
          <w:marBottom w:val="0"/>
          <w:divBdr>
            <w:top w:val="none" w:sz="0" w:space="0" w:color="auto"/>
            <w:left w:val="none" w:sz="0" w:space="0" w:color="auto"/>
            <w:bottom w:val="none" w:sz="0" w:space="0" w:color="auto"/>
            <w:right w:val="none" w:sz="0" w:space="0" w:color="auto"/>
          </w:divBdr>
        </w:div>
        <w:div w:id="2022900264">
          <w:marLeft w:val="0"/>
          <w:marRight w:val="0"/>
          <w:marTop w:val="0"/>
          <w:marBottom w:val="0"/>
          <w:divBdr>
            <w:top w:val="none" w:sz="0" w:space="0" w:color="auto"/>
            <w:left w:val="none" w:sz="0" w:space="0" w:color="auto"/>
            <w:bottom w:val="none" w:sz="0" w:space="0" w:color="auto"/>
            <w:right w:val="none" w:sz="0" w:space="0" w:color="auto"/>
          </w:divBdr>
        </w:div>
        <w:div w:id="947586727">
          <w:marLeft w:val="0"/>
          <w:marRight w:val="0"/>
          <w:marTop w:val="0"/>
          <w:marBottom w:val="0"/>
          <w:divBdr>
            <w:top w:val="none" w:sz="0" w:space="0" w:color="auto"/>
            <w:left w:val="none" w:sz="0" w:space="0" w:color="auto"/>
            <w:bottom w:val="none" w:sz="0" w:space="0" w:color="auto"/>
            <w:right w:val="none" w:sz="0" w:space="0" w:color="auto"/>
          </w:divBdr>
        </w:div>
        <w:div w:id="1277832379">
          <w:marLeft w:val="0"/>
          <w:marRight w:val="0"/>
          <w:marTop w:val="0"/>
          <w:marBottom w:val="0"/>
          <w:divBdr>
            <w:top w:val="none" w:sz="0" w:space="0" w:color="auto"/>
            <w:left w:val="none" w:sz="0" w:space="0" w:color="auto"/>
            <w:bottom w:val="none" w:sz="0" w:space="0" w:color="auto"/>
            <w:right w:val="none" w:sz="0" w:space="0" w:color="auto"/>
          </w:divBdr>
        </w:div>
        <w:div w:id="315762523">
          <w:marLeft w:val="0"/>
          <w:marRight w:val="0"/>
          <w:marTop w:val="0"/>
          <w:marBottom w:val="0"/>
          <w:divBdr>
            <w:top w:val="none" w:sz="0" w:space="0" w:color="auto"/>
            <w:left w:val="none" w:sz="0" w:space="0" w:color="auto"/>
            <w:bottom w:val="none" w:sz="0" w:space="0" w:color="auto"/>
            <w:right w:val="none" w:sz="0" w:space="0" w:color="auto"/>
          </w:divBdr>
        </w:div>
        <w:div w:id="1330333596">
          <w:marLeft w:val="0"/>
          <w:marRight w:val="0"/>
          <w:marTop w:val="0"/>
          <w:marBottom w:val="0"/>
          <w:divBdr>
            <w:top w:val="none" w:sz="0" w:space="0" w:color="auto"/>
            <w:left w:val="none" w:sz="0" w:space="0" w:color="auto"/>
            <w:bottom w:val="none" w:sz="0" w:space="0" w:color="auto"/>
            <w:right w:val="none" w:sz="0" w:space="0" w:color="auto"/>
          </w:divBdr>
        </w:div>
        <w:div w:id="1107584611">
          <w:marLeft w:val="0"/>
          <w:marRight w:val="0"/>
          <w:marTop w:val="0"/>
          <w:marBottom w:val="0"/>
          <w:divBdr>
            <w:top w:val="none" w:sz="0" w:space="0" w:color="auto"/>
            <w:left w:val="none" w:sz="0" w:space="0" w:color="auto"/>
            <w:bottom w:val="none" w:sz="0" w:space="0" w:color="auto"/>
            <w:right w:val="none" w:sz="0" w:space="0" w:color="auto"/>
          </w:divBdr>
        </w:div>
        <w:div w:id="336151785">
          <w:marLeft w:val="0"/>
          <w:marRight w:val="0"/>
          <w:marTop w:val="0"/>
          <w:marBottom w:val="0"/>
          <w:divBdr>
            <w:top w:val="none" w:sz="0" w:space="0" w:color="auto"/>
            <w:left w:val="none" w:sz="0" w:space="0" w:color="auto"/>
            <w:bottom w:val="none" w:sz="0" w:space="0" w:color="auto"/>
            <w:right w:val="none" w:sz="0" w:space="0" w:color="auto"/>
          </w:divBdr>
        </w:div>
        <w:div w:id="865405325">
          <w:marLeft w:val="0"/>
          <w:marRight w:val="0"/>
          <w:marTop w:val="0"/>
          <w:marBottom w:val="0"/>
          <w:divBdr>
            <w:top w:val="none" w:sz="0" w:space="0" w:color="auto"/>
            <w:left w:val="none" w:sz="0" w:space="0" w:color="auto"/>
            <w:bottom w:val="none" w:sz="0" w:space="0" w:color="auto"/>
            <w:right w:val="none" w:sz="0" w:space="0" w:color="auto"/>
          </w:divBdr>
        </w:div>
        <w:div w:id="52895742">
          <w:marLeft w:val="0"/>
          <w:marRight w:val="0"/>
          <w:marTop w:val="0"/>
          <w:marBottom w:val="0"/>
          <w:divBdr>
            <w:top w:val="none" w:sz="0" w:space="0" w:color="auto"/>
            <w:left w:val="none" w:sz="0" w:space="0" w:color="auto"/>
            <w:bottom w:val="none" w:sz="0" w:space="0" w:color="auto"/>
            <w:right w:val="none" w:sz="0" w:space="0" w:color="auto"/>
          </w:divBdr>
        </w:div>
        <w:div w:id="1403332294">
          <w:marLeft w:val="0"/>
          <w:marRight w:val="0"/>
          <w:marTop w:val="0"/>
          <w:marBottom w:val="0"/>
          <w:divBdr>
            <w:top w:val="none" w:sz="0" w:space="0" w:color="auto"/>
            <w:left w:val="none" w:sz="0" w:space="0" w:color="auto"/>
            <w:bottom w:val="none" w:sz="0" w:space="0" w:color="auto"/>
            <w:right w:val="none" w:sz="0" w:space="0" w:color="auto"/>
          </w:divBdr>
        </w:div>
        <w:div w:id="320431721">
          <w:marLeft w:val="0"/>
          <w:marRight w:val="0"/>
          <w:marTop w:val="0"/>
          <w:marBottom w:val="0"/>
          <w:divBdr>
            <w:top w:val="none" w:sz="0" w:space="0" w:color="auto"/>
            <w:left w:val="none" w:sz="0" w:space="0" w:color="auto"/>
            <w:bottom w:val="none" w:sz="0" w:space="0" w:color="auto"/>
            <w:right w:val="none" w:sz="0" w:space="0" w:color="auto"/>
          </w:divBdr>
        </w:div>
        <w:div w:id="1932926335">
          <w:marLeft w:val="0"/>
          <w:marRight w:val="0"/>
          <w:marTop w:val="0"/>
          <w:marBottom w:val="0"/>
          <w:divBdr>
            <w:top w:val="none" w:sz="0" w:space="0" w:color="auto"/>
            <w:left w:val="none" w:sz="0" w:space="0" w:color="auto"/>
            <w:bottom w:val="none" w:sz="0" w:space="0" w:color="auto"/>
            <w:right w:val="none" w:sz="0" w:space="0" w:color="auto"/>
          </w:divBdr>
        </w:div>
        <w:div w:id="342171064">
          <w:marLeft w:val="0"/>
          <w:marRight w:val="0"/>
          <w:marTop w:val="0"/>
          <w:marBottom w:val="0"/>
          <w:divBdr>
            <w:top w:val="none" w:sz="0" w:space="0" w:color="auto"/>
            <w:left w:val="none" w:sz="0" w:space="0" w:color="auto"/>
            <w:bottom w:val="none" w:sz="0" w:space="0" w:color="auto"/>
            <w:right w:val="none" w:sz="0" w:space="0" w:color="auto"/>
          </w:divBdr>
        </w:div>
        <w:div w:id="529491765">
          <w:marLeft w:val="0"/>
          <w:marRight w:val="0"/>
          <w:marTop w:val="0"/>
          <w:marBottom w:val="0"/>
          <w:divBdr>
            <w:top w:val="none" w:sz="0" w:space="0" w:color="auto"/>
            <w:left w:val="none" w:sz="0" w:space="0" w:color="auto"/>
            <w:bottom w:val="none" w:sz="0" w:space="0" w:color="auto"/>
            <w:right w:val="none" w:sz="0" w:space="0" w:color="auto"/>
          </w:divBdr>
        </w:div>
        <w:div w:id="5249301">
          <w:marLeft w:val="0"/>
          <w:marRight w:val="0"/>
          <w:marTop w:val="0"/>
          <w:marBottom w:val="0"/>
          <w:divBdr>
            <w:top w:val="none" w:sz="0" w:space="0" w:color="auto"/>
            <w:left w:val="none" w:sz="0" w:space="0" w:color="auto"/>
            <w:bottom w:val="none" w:sz="0" w:space="0" w:color="auto"/>
            <w:right w:val="none" w:sz="0" w:space="0" w:color="auto"/>
          </w:divBdr>
        </w:div>
        <w:div w:id="1388602314">
          <w:marLeft w:val="0"/>
          <w:marRight w:val="0"/>
          <w:marTop w:val="0"/>
          <w:marBottom w:val="0"/>
          <w:divBdr>
            <w:top w:val="none" w:sz="0" w:space="0" w:color="auto"/>
            <w:left w:val="none" w:sz="0" w:space="0" w:color="auto"/>
            <w:bottom w:val="none" w:sz="0" w:space="0" w:color="auto"/>
            <w:right w:val="none" w:sz="0" w:space="0" w:color="auto"/>
          </w:divBdr>
        </w:div>
        <w:div w:id="1526484956">
          <w:marLeft w:val="0"/>
          <w:marRight w:val="0"/>
          <w:marTop w:val="0"/>
          <w:marBottom w:val="0"/>
          <w:divBdr>
            <w:top w:val="none" w:sz="0" w:space="0" w:color="auto"/>
            <w:left w:val="none" w:sz="0" w:space="0" w:color="auto"/>
            <w:bottom w:val="none" w:sz="0" w:space="0" w:color="auto"/>
            <w:right w:val="none" w:sz="0" w:space="0" w:color="auto"/>
          </w:divBdr>
        </w:div>
        <w:div w:id="988553833">
          <w:marLeft w:val="0"/>
          <w:marRight w:val="0"/>
          <w:marTop w:val="0"/>
          <w:marBottom w:val="0"/>
          <w:divBdr>
            <w:top w:val="none" w:sz="0" w:space="0" w:color="auto"/>
            <w:left w:val="none" w:sz="0" w:space="0" w:color="auto"/>
            <w:bottom w:val="none" w:sz="0" w:space="0" w:color="auto"/>
            <w:right w:val="none" w:sz="0" w:space="0" w:color="auto"/>
          </w:divBdr>
        </w:div>
        <w:div w:id="835456502">
          <w:marLeft w:val="0"/>
          <w:marRight w:val="0"/>
          <w:marTop w:val="0"/>
          <w:marBottom w:val="0"/>
          <w:divBdr>
            <w:top w:val="none" w:sz="0" w:space="0" w:color="auto"/>
            <w:left w:val="none" w:sz="0" w:space="0" w:color="auto"/>
            <w:bottom w:val="none" w:sz="0" w:space="0" w:color="auto"/>
            <w:right w:val="none" w:sz="0" w:space="0" w:color="auto"/>
          </w:divBdr>
        </w:div>
        <w:div w:id="374618520">
          <w:marLeft w:val="0"/>
          <w:marRight w:val="0"/>
          <w:marTop w:val="0"/>
          <w:marBottom w:val="0"/>
          <w:divBdr>
            <w:top w:val="none" w:sz="0" w:space="0" w:color="auto"/>
            <w:left w:val="none" w:sz="0" w:space="0" w:color="auto"/>
            <w:bottom w:val="none" w:sz="0" w:space="0" w:color="auto"/>
            <w:right w:val="none" w:sz="0" w:space="0" w:color="auto"/>
          </w:divBdr>
        </w:div>
        <w:div w:id="431710471">
          <w:marLeft w:val="0"/>
          <w:marRight w:val="0"/>
          <w:marTop w:val="0"/>
          <w:marBottom w:val="0"/>
          <w:divBdr>
            <w:top w:val="none" w:sz="0" w:space="0" w:color="auto"/>
            <w:left w:val="none" w:sz="0" w:space="0" w:color="auto"/>
            <w:bottom w:val="none" w:sz="0" w:space="0" w:color="auto"/>
            <w:right w:val="none" w:sz="0" w:space="0" w:color="auto"/>
          </w:divBdr>
        </w:div>
        <w:div w:id="1799762867">
          <w:marLeft w:val="0"/>
          <w:marRight w:val="0"/>
          <w:marTop w:val="0"/>
          <w:marBottom w:val="0"/>
          <w:divBdr>
            <w:top w:val="none" w:sz="0" w:space="0" w:color="auto"/>
            <w:left w:val="none" w:sz="0" w:space="0" w:color="auto"/>
            <w:bottom w:val="none" w:sz="0" w:space="0" w:color="auto"/>
            <w:right w:val="none" w:sz="0" w:space="0" w:color="auto"/>
          </w:divBdr>
        </w:div>
        <w:div w:id="2013484933">
          <w:marLeft w:val="0"/>
          <w:marRight w:val="0"/>
          <w:marTop w:val="0"/>
          <w:marBottom w:val="0"/>
          <w:divBdr>
            <w:top w:val="none" w:sz="0" w:space="0" w:color="auto"/>
            <w:left w:val="none" w:sz="0" w:space="0" w:color="auto"/>
            <w:bottom w:val="none" w:sz="0" w:space="0" w:color="auto"/>
            <w:right w:val="none" w:sz="0" w:space="0" w:color="auto"/>
          </w:divBdr>
        </w:div>
        <w:div w:id="879627417">
          <w:marLeft w:val="0"/>
          <w:marRight w:val="0"/>
          <w:marTop w:val="0"/>
          <w:marBottom w:val="0"/>
          <w:divBdr>
            <w:top w:val="none" w:sz="0" w:space="0" w:color="auto"/>
            <w:left w:val="none" w:sz="0" w:space="0" w:color="auto"/>
            <w:bottom w:val="none" w:sz="0" w:space="0" w:color="auto"/>
            <w:right w:val="none" w:sz="0" w:space="0" w:color="auto"/>
          </w:divBdr>
        </w:div>
        <w:div w:id="1385107749">
          <w:marLeft w:val="0"/>
          <w:marRight w:val="0"/>
          <w:marTop w:val="0"/>
          <w:marBottom w:val="0"/>
          <w:divBdr>
            <w:top w:val="none" w:sz="0" w:space="0" w:color="auto"/>
            <w:left w:val="none" w:sz="0" w:space="0" w:color="auto"/>
            <w:bottom w:val="none" w:sz="0" w:space="0" w:color="auto"/>
            <w:right w:val="none" w:sz="0" w:space="0" w:color="auto"/>
          </w:divBdr>
        </w:div>
        <w:div w:id="1238058961">
          <w:marLeft w:val="0"/>
          <w:marRight w:val="0"/>
          <w:marTop w:val="0"/>
          <w:marBottom w:val="0"/>
          <w:divBdr>
            <w:top w:val="none" w:sz="0" w:space="0" w:color="auto"/>
            <w:left w:val="none" w:sz="0" w:space="0" w:color="auto"/>
            <w:bottom w:val="none" w:sz="0" w:space="0" w:color="auto"/>
            <w:right w:val="none" w:sz="0" w:space="0" w:color="auto"/>
          </w:divBdr>
        </w:div>
        <w:div w:id="977028710">
          <w:marLeft w:val="0"/>
          <w:marRight w:val="0"/>
          <w:marTop w:val="0"/>
          <w:marBottom w:val="0"/>
          <w:divBdr>
            <w:top w:val="none" w:sz="0" w:space="0" w:color="auto"/>
            <w:left w:val="none" w:sz="0" w:space="0" w:color="auto"/>
            <w:bottom w:val="none" w:sz="0" w:space="0" w:color="auto"/>
            <w:right w:val="none" w:sz="0" w:space="0" w:color="auto"/>
          </w:divBdr>
        </w:div>
        <w:div w:id="1376197052">
          <w:marLeft w:val="0"/>
          <w:marRight w:val="0"/>
          <w:marTop w:val="0"/>
          <w:marBottom w:val="0"/>
          <w:divBdr>
            <w:top w:val="none" w:sz="0" w:space="0" w:color="auto"/>
            <w:left w:val="none" w:sz="0" w:space="0" w:color="auto"/>
            <w:bottom w:val="none" w:sz="0" w:space="0" w:color="auto"/>
            <w:right w:val="none" w:sz="0" w:space="0" w:color="auto"/>
          </w:divBdr>
        </w:div>
        <w:div w:id="1116099288">
          <w:marLeft w:val="0"/>
          <w:marRight w:val="0"/>
          <w:marTop w:val="0"/>
          <w:marBottom w:val="0"/>
          <w:divBdr>
            <w:top w:val="none" w:sz="0" w:space="0" w:color="auto"/>
            <w:left w:val="none" w:sz="0" w:space="0" w:color="auto"/>
            <w:bottom w:val="none" w:sz="0" w:space="0" w:color="auto"/>
            <w:right w:val="none" w:sz="0" w:space="0" w:color="auto"/>
          </w:divBdr>
        </w:div>
        <w:div w:id="1176649452">
          <w:marLeft w:val="0"/>
          <w:marRight w:val="0"/>
          <w:marTop w:val="0"/>
          <w:marBottom w:val="0"/>
          <w:divBdr>
            <w:top w:val="none" w:sz="0" w:space="0" w:color="auto"/>
            <w:left w:val="none" w:sz="0" w:space="0" w:color="auto"/>
            <w:bottom w:val="none" w:sz="0" w:space="0" w:color="auto"/>
            <w:right w:val="none" w:sz="0" w:space="0" w:color="auto"/>
          </w:divBdr>
        </w:div>
        <w:div w:id="40055759">
          <w:marLeft w:val="0"/>
          <w:marRight w:val="0"/>
          <w:marTop w:val="0"/>
          <w:marBottom w:val="0"/>
          <w:divBdr>
            <w:top w:val="none" w:sz="0" w:space="0" w:color="auto"/>
            <w:left w:val="none" w:sz="0" w:space="0" w:color="auto"/>
            <w:bottom w:val="none" w:sz="0" w:space="0" w:color="auto"/>
            <w:right w:val="none" w:sz="0" w:space="0" w:color="auto"/>
          </w:divBdr>
        </w:div>
        <w:div w:id="722563186">
          <w:marLeft w:val="0"/>
          <w:marRight w:val="0"/>
          <w:marTop w:val="0"/>
          <w:marBottom w:val="0"/>
          <w:divBdr>
            <w:top w:val="none" w:sz="0" w:space="0" w:color="auto"/>
            <w:left w:val="none" w:sz="0" w:space="0" w:color="auto"/>
            <w:bottom w:val="none" w:sz="0" w:space="0" w:color="auto"/>
            <w:right w:val="none" w:sz="0" w:space="0" w:color="auto"/>
          </w:divBdr>
        </w:div>
        <w:div w:id="1943877451">
          <w:marLeft w:val="0"/>
          <w:marRight w:val="0"/>
          <w:marTop w:val="0"/>
          <w:marBottom w:val="0"/>
          <w:divBdr>
            <w:top w:val="none" w:sz="0" w:space="0" w:color="auto"/>
            <w:left w:val="none" w:sz="0" w:space="0" w:color="auto"/>
            <w:bottom w:val="none" w:sz="0" w:space="0" w:color="auto"/>
            <w:right w:val="none" w:sz="0" w:space="0" w:color="auto"/>
          </w:divBdr>
        </w:div>
        <w:div w:id="1218933383">
          <w:marLeft w:val="0"/>
          <w:marRight w:val="0"/>
          <w:marTop w:val="0"/>
          <w:marBottom w:val="0"/>
          <w:divBdr>
            <w:top w:val="none" w:sz="0" w:space="0" w:color="auto"/>
            <w:left w:val="none" w:sz="0" w:space="0" w:color="auto"/>
            <w:bottom w:val="none" w:sz="0" w:space="0" w:color="auto"/>
            <w:right w:val="none" w:sz="0" w:space="0" w:color="auto"/>
          </w:divBdr>
        </w:div>
        <w:div w:id="1470438969">
          <w:marLeft w:val="0"/>
          <w:marRight w:val="0"/>
          <w:marTop w:val="0"/>
          <w:marBottom w:val="0"/>
          <w:divBdr>
            <w:top w:val="none" w:sz="0" w:space="0" w:color="auto"/>
            <w:left w:val="none" w:sz="0" w:space="0" w:color="auto"/>
            <w:bottom w:val="none" w:sz="0" w:space="0" w:color="auto"/>
            <w:right w:val="none" w:sz="0" w:space="0" w:color="auto"/>
          </w:divBdr>
        </w:div>
        <w:div w:id="41176893">
          <w:marLeft w:val="0"/>
          <w:marRight w:val="0"/>
          <w:marTop w:val="0"/>
          <w:marBottom w:val="0"/>
          <w:divBdr>
            <w:top w:val="none" w:sz="0" w:space="0" w:color="auto"/>
            <w:left w:val="none" w:sz="0" w:space="0" w:color="auto"/>
            <w:bottom w:val="none" w:sz="0" w:space="0" w:color="auto"/>
            <w:right w:val="none" w:sz="0" w:space="0" w:color="auto"/>
          </w:divBdr>
        </w:div>
        <w:div w:id="2062052008">
          <w:marLeft w:val="0"/>
          <w:marRight w:val="0"/>
          <w:marTop w:val="0"/>
          <w:marBottom w:val="0"/>
          <w:divBdr>
            <w:top w:val="none" w:sz="0" w:space="0" w:color="auto"/>
            <w:left w:val="none" w:sz="0" w:space="0" w:color="auto"/>
            <w:bottom w:val="none" w:sz="0" w:space="0" w:color="auto"/>
            <w:right w:val="none" w:sz="0" w:space="0" w:color="auto"/>
          </w:divBdr>
        </w:div>
        <w:div w:id="1360665388">
          <w:marLeft w:val="0"/>
          <w:marRight w:val="0"/>
          <w:marTop w:val="0"/>
          <w:marBottom w:val="0"/>
          <w:divBdr>
            <w:top w:val="none" w:sz="0" w:space="0" w:color="auto"/>
            <w:left w:val="none" w:sz="0" w:space="0" w:color="auto"/>
            <w:bottom w:val="none" w:sz="0" w:space="0" w:color="auto"/>
            <w:right w:val="none" w:sz="0" w:space="0" w:color="auto"/>
          </w:divBdr>
        </w:div>
        <w:div w:id="2145730558">
          <w:marLeft w:val="0"/>
          <w:marRight w:val="0"/>
          <w:marTop w:val="0"/>
          <w:marBottom w:val="0"/>
          <w:divBdr>
            <w:top w:val="none" w:sz="0" w:space="0" w:color="auto"/>
            <w:left w:val="none" w:sz="0" w:space="0" w:color="auto"/>
            <w:bottom w:val="none" w:sz="0" w:space="0" w:color="auto"/>
            <w:right w:val="none" w:sz="0" w:space="0" w:color="auto"/>
          </w:divBdr>
        </w:div>
        <w:div w:id="249970006">
          <w:marLeft w:val="0"/>
          <w:marRight w:val="0"/>
          <w:marTop w:val="0"/>
          <w:marBottom w:val="0"/>
          <w:divBdr>
            <w:top w:val="none" w:sz="0" w:space="0" w:color="auto"/>
            <w:left w:val="none" w:sz="0" w:space="0" w:color="auto"/>
            <w:bottom w:val="none" w:sz="0" w:space="0" w:color="auto"/>
            <w:right w:val="none" w:sz="0" w:space="0" w:color="auto"/>
          </w:divBdr>
        </w:div>
        <w:div w:id="954484646">
          <w:marLeft w:val="0"/>
          <w:marRight w:val="0"/>
          <w:marTop w:val="0"/>
          <w:marBottom w:val="0"/>
          <w:divBdr>
            <w:top w:val="none" w:sz="0" w:space="0" w:color="auto"/>
            <w:left w:val="none" w:sz="0" w:space="0" w:color="auto"/>
            <w:bottom w:val="none" w:sz="0" w:space="0" w:color="auto"/>
            <w:right w:val="none" w:sz="0" w:space="0" w:color="auto"/>
          </w:divBdr>
        </w:div>
        <w:div w:id="1421483082">
          <w:marLeft w:val="0"/>
          <w:marRight w:val="0"/>
          <w:marTop w:val="0"/>
          <w:marBottom w:val="0"/>
          <w:divBdr>
            <w:top w:val="none" w:sz="0" w:space="0" w:color="auto"/>
            <w:left w:val="none" w:sz="0" w:space="0" w:color="auto"/>
            <w:bottom w:val="none" w:sz="0" w:space="0" w:color="auto"/>
            <w:right w:val="none" w:sz="0" w:space="0" w:color="auto"/>
          </w:divBdr>
        </w:div>
        <w:div w:id="1151991823">
          <w:marLeft w:val="0"/>
          <w:marRight w:val="0"/>
          <w:marTop w:val="0"/>
          <w:marBottom w:val="0"/>
          <w:divBdr>
            <w:top w:val="none" w:sz="0" w:space="0" w:color="auto"/>
            <w:left w:val="none" w:sz="0" w:space="0" w:color="auto"/>
            <w:bottom w:val="none" w:sz="0" w:space="0" w:color="auto"/>
            <w:right w:val="none" w:sz="0" w:space="0" w:color="auto"/>
          </w:divBdr>
        </w:div>
        <w:div w:id="1094127329">
          <w:marLeft w:val="0"/>
          <w:marRight w:val="0"/>
          <w:marTop w:val="0"/>
          <w:marBottom w:val="0"/>
          <w:divBdr>
            <w:top w:val="none" w:sz="0" w:space="0" w:color="auto"/>
            <w:left w:val="none" w:sz="0" w:space="0" w:color="auto"/>
            <w:bottom w:val="none" w:sz="0" w:space="0" w:color="auto"/>
            <w:right w:val="none" w:sz="0" w:space="0" w:color="auto"/>
          </w:divBdr>
        </w:div>
        <w:div w:id="1347900591">
          <w:marLeft w:val="0"/>
          <w:marRight w:val="0"/>
          <w:marTop w:val="0"/>
          <w:marBottom w:val="0"/>
          <w:divBdr>
            <w:top w:val="none" w:sz="0" w:space="0" w:color="auto"/>
            <w:left w:val="none" w:sz="0" w:space="0" w:color="auto"/>
            <w:bottom w:val="none" w:sz="0" w:space="0" w:color="auto"/>
            <w:right w:val="none" w:sz="0" w:space="0" w:color="auto"/>
          </w:divBdr>
        </w:div>
        <w:div w:id="1278753894">
          <w:marLeft w:val="0"/>
          <w:marRight w:val="0"/>
          <w:marTop w:val="0"/>
          <w:marBottom w:val="0"/>
          <w:divBdr>
            <w:top w:val="none" w:sz="0" w:space="0" w:color="auto"/>
            <w:left w:val="none" w:sz="0" w:space="0" w:color="auto"/>
            <w:bottom w:val="none" w:sz="0" w:space="0" w:color="auto"/>
            <w:right w:val="none" w:sz="0" w:space="0" w:color="auto"/>
          </w:divBdr>
        </w:div>
        <w:div w:id="896554783">
          <w:marLeft w:val="0"/>
          <w:marRight w:val="0"/>
          <w:marTop w:val="0"/>
          <w:marBottom w:val="0"/>
          <w:divBdr>
            <w:top w:val="none" w:sz="0" w:space="0" w:color="auto"/>
            <w:left w:val="none" w:sz="0" w:space="0" w:color="auto"/>
            <w:bottom w:val="none" w:sz="0" w:space="0" w:color="auto"/>
            <w:right w:val="none" w:sz="0" w:space="0" w:color="auto"/>
          </w:divBdr>
        </w:div>
        <w:div w:id="1765153238">
          <w:marLeft w:val="0"/>
          <w:marRight w:val="0"/>
          <w:marTop w:val="0"/>
          <w:marBottom w:val="0"/>
          <w:divBdr>
            <w:top w:val="none" w:sz="0" w:space="0" w:color="auto"/>
            <w:left w:val="none" w:sz="0" w:space="0" w:color="auto"/>
            <w:bottom w:val="none" w:sz="0" w:space="0" w:color="auto"/>
            <w:right w:val="none" w:sz="0" w:space="0" w:color="auto"/>
          </w:divBdr>
        </w:div>
        <w:div w:id="649866044">
          <w:marLeft w:val="0"/>
          <w:marRight w:val="0"/>
          <w:marTop w:val="0"/>
          <w:marBottom w:val="0"/>
          <w:divBdr>
            <w:top w:val="none" w:sz="0" w:space="0" w:color="auto"/>
            <w:left w:val="none" w:sz="0" w:space="0" w:color="auto"/>
            <w:bottom w:val="none" w:sz="0" w:space="0" w:color="auto"/>
            <w:right w:val="none" w:sz="0" w:space="0" w:color="auto"/>
          </w:divBdr>
        </w:div>
        <w:div w:id="999846049">
          <w:marLeft w:val="0"/>
          <w:marRight w:val="0"/>
          <w:marTop w:val="0"/>
          <w:marBottom w:val="0"/>
          <w:divBdr>
            <w:top w:val="none" w:sz="0" w:space="0" w:color="auto"/>
            <w:left w:val="none" w:sz="0" w:space="0" w:color="auto"/>
            <w:bottom w:val="none" w:sz="0" w:space="0" w:color="auto"/>
            <w:right w:val="none" w:sz="0" w:space="0" w:color="auto"/>
          </w:divBdr>
        </w:div>
        <w:div w:id="1947275469">
          <w:marLeft w:val="0"/>
          <w:marRight w:val="0"/>
          <w:marTop w:val="0"/>
          <w:marBottom w:val="0"/>
          <w:divBdr>
            <w:top w:val="none" w:sz="0" w:space="0" w:color="auto"/>
            <w:left w:val="none" w:sz="0" w:space="0" w:color="auto"/>
            <w:bottom w:val="none" w:sz="0" w:space="0" w:color="auto"/>
            <w:right w:val="none" w:sz="0" w:space="0" w:color="auto"/>
          </w:divBdr>
        </w:div>
        <w:div w:id="361176831">
          <w:marLeft w:val="0"/>
          <w:marRight w:val="0"/>
          <w:marTop w:val="0"/>
          <w:marBottom w:val="0"/>
          <w:divBdr>
            <w:top w:val="none" w:sz="0" w:space="0" w:color="auto"/>
            <w:left w:val="none" w:sz="0" w:space="0" w:color="auto"/>
            <w:bottom w:val="none" w:sz="0" w:space="0" w:color="auto"/>
            <w:right w:val="none" w:sz="0" w:space="0" w:color="auto"/>
          </w:divBdr>
        </w:div>
        <w:div w:id="972101524">
          <w:marLeft w:val="0"/>
          <w:marRight w:val="0"/>
          <w:marTop w:val="0"/>
          <w:marBottom w:val="0"/>
          <w:divBdr>
            <w:top w:val="none" w:sz="0" w:space="0" w:color="auto"/>
            <w:left w:val="none" w:sz="0" w:space="0" w:color="auto"/>
            <w:bottom w:val="none" w:sz="0" w:space="0" w:color="auto"/>
            <w:right w:val="none" w:sz="0" w:space="0" w:color="auto"/>
          </w:divBdr>
        </w:div>
        <w:div w:id="327438525">
          <w:marLeft w:val="0"/>
          <w:marRight w:val="0"/>
          <w:marTop w:val="0"/>
          <w:marBottom w:val="0"/>
          <w:divBdr>
            <w:top w:val="none" w:sz="0" w:space="0" w:color="auto"/>
            <w:left w:val="none" w:sz="0" w:space="0" w:color="auto"/>
            <w:bottom w:val="none" w:sz="0" w:space="0" w:color="auto"/>
            <w:right w:val="none" w:sz="0" w:space="0" w:color="auto"/>
          </w:divBdr>
        </w:div>
        <w:div w:id="211501745">
          <w:marLeft w:val="0"/>
          <w:marRight w:val="0"/>
          <w:marTop w:val="0"/>
          <w:marBottom w:val="0"/>
          <w:divBdr>
            <w:top w:val="none" w:sz="0" w:space="0" w:color="auto"/>
            <w:left w:val="none" w:sz="0" w:space="0" w:color="auto"/>
            <w:bottom w:val="none" w:sz="0" w:space="0" w:color="auto"/>
            <w:right w:val="none" w:sz="0" w:space="0" w:color="auto"/>
          </w:divBdr>
        </w:div>
        <w:div w:id="370689102">
          <w:marLeft w:val="0"/>
          <w:marRight w:val="0"/>
          <w:marTop w:val="0"/>
          <w:marBottom w:val="0"/>
          <w:divBdr>
            <w:top w:val="none" w:sz="0" w:space="0" w:color="auto"/>
            <w:left w:val="none" w:sz="0" w:space="0" w:color="auto"/>
            <w:bottom w:val="none" w:sz="0" w:space="0" w:color="auto"/>
            <w:right w:val="none" w:sz="0" w:space="0" w:color="auto"/>
          </w:divBdr>
        </w:div>
        <w:div w:id="2116975914">
          <w:marLeft w:val="0"/>
          <w:marRight w:val="0"/>
          <w:marTop w:val="0"/>
          <w:marBottom w:val="0"/>
          <w:divBdr>
            <w:top w:val="none" w:sz="0" w:space="0" w:color="auto"/>
            <w:left w:val="none" w:sz="0" w:space="0" w:color="auto"/>
            <w:bottom w:val="none" w:sz="0" w:space="0" w:color="auto"/>
            <w:right w:val="none" w:sz="0" w:space="0" w:color="auto"/>
          </w:divBdr>
        </w:div>
        <w:div w:id="1461068418">
          <w:marLeft w:val="0"/>
          <w:marRight w:val="0"/>
          <w:marTop w:val="0"/>
          <w:marBottom w:val="0"/>
          <w:divBdr>
            <w:top w:val="none" w:sz="0" w:space="0" w:color="auto"/>
            <w:left w:val="none" w:sz="0" w:space="0" w:color="auto"/>
            <w:bottom w:val="none" w:sz="0" w:space="0" w:color="auto"/>
            <w:right w:val="none" w:sz="0" w:space="0" w:color="auto"/>
          </w:divBdr>
        </w:div>
        <w:div w:id="2009673646">
          <w:marLeft w:val="0"/>
          <w:marRight w:val="0"/>
          <w:marTop w:val="0"/>
          <w:marBottom w:val="0"/>
          <w:divBdr>
            <w:top w:val="none" w:sz="0" w:space="0" w:color="auto"/>
            <w:left w:val="none" w:sz="0" w:space="0" w:color="auto"/>
            <w:bottom w:val="none" w:sz="0" w:space="0" w:color="auto"/>
            <w:right w:val="none" w:sz="0" w:space="0" w:color="auto"/>
          </w:divBdr>
        </w:div>
        <w:div w:id="1248034287">
          <w:marLeft w:val="0"/>
          <w:marRight w:val="0"/>
          <w:marTop w:val="0"/>
          <w:marBottom w:val="0"/>
          <w:divBdr>
            <w:top w:val="none" w:sz="0" w:space="0" w:color="auto"/>
            <w:left w:val="none" w:sz="0" w:space="0" w:color="auto"/>
            <w:bottom w:val="none" w:sz="0" w:space="0" w:color="auto"/>
            <w:right w:val="none" w:sz="0" w:space="0" w:color="auto"/>
          </w:divBdr>
        </w:div>
        <w:div w:id="1428381645">
          <w:marLeft w:val="0"/>
          <w:marRight w:val="0"/>
          <w:marTop w:val="0"/>
          <w:marBottom w:val="0"/>
          <w:divBdr>
            <w:top w:val="none" w:sz="0" w:space="0" w:color="auto"/>
            <w:left w:val="none" w:sz="0" w:space="0" w:color="auto"/>
            <w:bottom w:val="none" w:sz="0" w:space="0" w:color="auto"/>
            <w:right w:val="none" w:sz="0" w:space="0" w:color="auto"/>
          </w:divBdr>
        </w:div>
        <w:div w:id="1647975621">
          <w:marLeft w:val="0"/>
          <w:marRight w:val="0"/>
          <w:marTop w:val="0"/>
          <w:marBottom w:val="0"/>
          <w:divBdr>
            <w:top w:val="none" w:sz="0" w:space="0" w:color="auto"/>
            <w:left w:val="none" w:sz="0" w:space="0" w:color="auto"/>
            <w:bottom w:val="none" w:sz="0" w:space="0" w:color="auto"/>
            <w:right w:val="none" w:sz="0" w:space="0" w:color="auto"/>
          </w:divBdr>
        </w:div>
        <w:div w:id="1412310092">
          <w:marLeft w:val="0"/>
          <w:marRight w:val="0"/>
          <w:marTop w:val="0"/>
          <w:marBottom w:val="0"/>
          <w:divBdr>
            <w:top w:val="none" w:sz="0" w:space="0" w:color="auto"/>
            <w:left w:val="none" w:sz="0" w:space="0" w:color="auto"/>
            <w:bottom w:val="none" w:sz="0" w:space="0" w:color="auto"/>
            <w:right w:val="none" w:sz="0" w:space="0" w:color="auto"/>
          </w:divBdr>
        </w:div>
        <w:div w:id="2136871961">
          <w:marLeft w:val="0"/>
          <w:marRight w:val="0"/>
          <w:marTop w:val="0"/>
          <w:marBottom w:val="0"/>
          <w:divBdr>
            <w:top w:val="none" w:sz="0" w:space="0" w:color="auto"/>
            <w:left w:val="none" w:sz="0" w:space="0" w:color="auto"/>
            <w:bottom w:val="none" w:sz="0" w:space="0" w:color="auto"/>
            <w:right w:val="none" w:sz="0" w:space="0" w:color="auto"/>
          </w:divBdr>
        </w:div>
        <w:div w:id="540242025">
          <w:marLeft w:val="0"/>
          <w:marRight w:val="0"/>
          <w:marTop w:val="0"/>
          <w:marBottom w:val="0"/>
          <w:divBdr>
            <w:top w:val="none" w:sz="0" w:space="0" w:color="auto"/>
            <w:left w:val="none" w:sz="0" w:space="0" w:color="auto"/>
            <w:bottom w:val="none" w:sz="0" w:space="0" w:color="auto"/>
            <w:right w:val="none" w:sz="0" w:space="0" w:color="auto"/>
          </w:divBdr>
        </w:div>
        <w:div w:id="155531831">
          <w:marLeft w:val="0"/>
          <w:marRight w:val="0"/>
          <w:marTop w:val="0"/>
          <w:marBottom w:val="0"/>
          <w:divBdr>
            <w:top w:val="none" w:sz="0" w:space="0" w:color="auto"/>
            <w:left w:val="none" w:sz="0" w:space="0" w:color="auto"/>
            <w:bottom w:val="none" w:sz="0" w:space="0" w:color="auto"/>
            <w:right w:val="none" w:sz="0" w:space="0" w:color="auto"/>
          </w:divBdr>
        </w:div>
        <w:div w:id="1776516130">
          <w:marLeft w:val="0"/>
          <w:marRight w:val="0"/>
          <w:marTop w:val="0"/>
          <w:marBottom w:val="0"/>
          <w:divBdr>
            <w:top w:val="none" w:sz="0" w:space="0" w:color="auto"/>
            <w:left w:val="none" w:sz="0" w:space="0" w:color="auto"/>
            <w:bottom w:val="none" w:sz="0" w:space="0" w:color="auto"/>
            <w:right w:val="none" w:sz="0" w:space="0" w:color="auto"/>
          </w:divBdr>
        </w:div>
        <w:div w:id="1676421444">
          <w:marLeft w:val="0"/>
          <w:marRight w:val="0"/>
          <w:marTop w:val="0"/>
          <w:marBottom w:val="0"/>
          <w:divBdr>
            <w:top w:val="none" w:sz="0" w:space="0" w:color="auto"/>
            <w:left w:val="none" w:sz="0" w:space="0" w:color="auto"/>
            <w:bottom w:val="none" w:sz="0" w:space="0" w:color="auto"/>
            <w:right w:val="none" w:sz="0" w:space="0" w:color="auto"/>
          </w:divBdr>
        </w:div>
        <w:div w:id="542249355">
          <w:marLeft w:val="0"/>
          <w:marRight w:val="0"/>
          <w:marTop w:val="0"/>
          <w:marBottom w:val="0"/>
          <w:divBdr>
            <w:top w:val="none" w:sz="0" w:space="0" w:color="auto"/>
            <w:left w:val="none" w:sz="0" w:space="0" w:color="auto"/>
            <w:bottom w:val="none" w:sz="0" w:space="0" w:color="auto"/>
            <w:right w:val="none" w:sz="0" w:space="0" w:color="auto"/>
          </w:divBdr>
        </w:div>
        <w:div w:id="433015378">
          <w:marLeft w:val="0"/>
          <w:marRight w:val="0"/>
          <w:marTop w:val="0"/>
          <w:marBottom w:val="0"/>
          <w:divBdr>
            <w:top w:val="none" w:sz="0" w:space="0" w:color="auto"/>
            <w:left w:val="none" w:sz="0" w:space="0" w:color="auto"/>
            <w:bottom w:val="none" w:sz="0" w:space="0" w:color="auto"/>
            <w:right w:val="none" w:sz="0" w:space="0" w:color="auto"/>
          </w:divBdr>
        </w:div>
        <w:div w:id="1164396523">
          <w:marLeft w:val="0"/>
          <w:marRight w:val="0"/>
          <w:marTop w:val="0"/>
          <w:marBottom w:val="0"/>
          <w:divBdr>
            <w:top w:val="none" w:sz="0" w:space="0" w:color="auto"/>
            <w:left w:val="none" w:sz="0" w:space="0" w:color="auto"/>
            <w:bottom w:val="none" w:sz="0" w:space="0" w:color="auto"/>
            <w:right w:val="none" w:sz="0" w:space="0" w:color="auto"/>
          </w:divBdr>
        </w:div>
        <w:div w:id="432019808">
          <w:marLeft w:val="0"/>
          <w:marRight w:val="0"/>
          <w:marTop w:val="0"/>
          <w:marBottom w:val="0"/>
          <w:divBdr>
            <w:top w:val="none" w:sz="0" w:space="0" w:color="auto"/>
            <w:left w:val="none" w:sz="0" w:space="0" w:color="auto"/>
            <w:bottom w:val="none" w:sz="0" w:space="0" w:color="auto"/>
            <w:right w:val="none" w:sz="0" w:space="0" w:color="auto"/>
          </w:divBdr>
        </w:div>
        <w:div w:id="2029285247">
          <w:marLeft w:val="0"/>
          <w:marRight w:val="0"/>
          <w:marTop w:val="0"/>
          <w:marBottom w:val="0"/>
          <w:divBdr>
            <w:top w:val="none" w:sz="0" w:space="0" w:color="auto"/>
            <w:left w:val="none" w:sz="0" w:space="0" w:color="auto"/>
            <w:bottom w:val="none" w:sz="0" w:space="0" w:color="auto"/>
            <w:right w:val="none" w:sz="0" w:space="0" w:color="auto"/>
          </w:divBdr>
        </w:div>
        <w:div w:id="99181543">
          <w:marLeft w:val="0"/>
          <w:marRight w:val="0"/>
          <w:marTop w:val="0"/>
          <w:marBottom w:val="0"/>
          <w:divBdr>
            <w:top w:val="none" w:sz="0" w:space="0" w:color="auto"/>
            <w:left w:val="none" w:sz="0" w:space="0" w:color="auto"/>
            <w:bottom w:val="none" w:sz="0" w:space="0" w:color="auto"/>
            <w:right w:val="none" w:sz="0" w:space="0" w:color="auto"/>
          </w:divBdr>
        </w:div>
        <w:div w:id="893464111">
          <w:marLeft w:val="0"/>
          <w:marRight w:val="0"/>
          <w:marTop w:val="0"/>
          <w:marBottom w:val="0"/>
          <w:divBdr>
            <w:top w:val="none" w:sz="0" w:space="0" w:color="auto"/>
            <w:left w:val="none" w:sz="0" w:space="0" w:color="auto"/>
            <w:bottom w:val="none" w:sz="0" w:space="0" w:color="auto"/>
            <w:right w:val="none" w:sz="0" w:space="0" w:color="auto"/>
          </w:divBdr>
        </w:div>
        <w:div w:id="1412385140">
          <w:marLeft w:val="0"/>
          <w:marRight w:val="0"/>
          <w:marTop w:val="0"/>
          <w:marBottom w:val="0"/>
          <w:divBdr>
            <w:top w:val="none" w:sz="0" w:space="0" w:color="auto"/>
            <w:left w:val="none" w:sz="0" w:space="0" w:color="auto"/>
            <w:bottom w:val="none" w:sz="0" w:space="0" w:color="auto"/>
            <w:right w:val="none" w:sz="0" w:space="0" w:color="auto"/>
          </w:divBdr>
        </w:div>
        <w:div w:id="214900449">
          <w:marLeft w:val="0"/>
          <w:marRight w:val="0"/>
          <w:marTop w:val="0"/>
          <w:marBottom w:val="0"/>
          <w:divBdr>
            <w:top w:val="none" w:sz="0" w:space="0" w:color="auto"/>
            <w:left w:val="none" w:sz="0" w:space="0" w:color="auto"/>
            <w:bottom w:val="none" w:sz="0" w:space="0" w:color="auto"/>
            <w:right w:val="none" w:sz="0" w:space="0" w:color="auto"/>
          </w:divBdr>
        </w:div>
        <w:div w:id="743339626">
          <w:marLeft w:val="0"/>
          <w:marRight w:val="0"/>
          <w:marTop w:val="0"/>
          <w:marBottom w:val="0"/>
          <w:divBdr>
            <w:top w:val="none" w:sz="0" w:space="0" w:color="auto"/>
            <w:left w:val="none" w:sz="0" w:space="0" w:color="auto"/>
            <w:bottom w:val="none" w:sz="0" w:space="0" w:color="auto"/>
            <w:right w:val="none" w:sz="0" w:space="0" w:color="auto"/>
          </w:divBdr>
        </w:div>
        <w:div w:id="1795443093">
          <w:marLeft w:val="0"/>
          <w:marRight w:val="0"/>
          <w:marTop w:val="0"/>
          <w:marBottom w:val="0"/>
          <w:divBdr>
            <w:top w:val="none" w:sz="0" w:space="0" w:color="auto"/>
            <w:left w:val="none" w:sz="0" w:space="0" w:color="auto"/>
            <w:bottom w:val="none" w:sz="0" w:space="0" w:color="auto"/>
            <w:right w:val="none" w:sz="0" w:space="0" w:color="auto"/>
          </w:divBdr>
        </w:div>
        <w:div w:id="1814836188">
          <w:marLeft w:val="0"/>
          <w:marRight w:val="0"/>
          <w:marTop w:val="0"/>
          <w:marBottom w:val="0"/>
          <w:divBdr>
            <w:top w:val="none" w:sz="0" w:space="0" w:color="auto"/>
            <w:left w:val="none" w:sz="0" w:space="0" w:color="auto"/>
            <w:bottom w:val="none" w:sz="0" w:space="0" w:color="auto"/>
            <w:right w:val="none" w:sz="0" w:space="0" w:color="auto"/>
          </w:divBdr>
        </w:div>
        <w:div w:id="311444314">
          <w:marLeft w:val="0"/>
          <w:marRight w:val="0"/>
          <w:marTop w:val="0"/>
          <w:marBottom w:val="0"/>
          <w:divBdr>
            <w:top w:val="none" w:sz="0" w:space="0" w:color="auto"/>
            <w:left w:val="none" w:sz="0" w:space="0" w:color="auto"/>
            <w:bottom w:val="none" w:sz="0" w:space="0" w:color="auto"/>
            <w:right w:val="none" w:sz="0" w:space="0" w:color="auto"/>
          </w:divBdr>
        </w:div>
        <w:div w:id="1778525804">
          <w:marLeft w:val="0"/>
          <w:marRight w:val="0"/>
          <w:marTop w:val="0"/>
          <w:marBottom w:val="0"/>
          <w:divBdr>
            <w:top w:val="none" w:sz="0" w:space="0" w:color="auto"/>
            <w:left w:val="none" w:sz="0" w:space="0" w:color="auto"/>
            <w:bottom w:val="none" w:sz="0" w:space="0" w:color="auto"/>
            <w:right w:val="none" w:sz="0" w:space="0" w:color="auto"/>
          </w:divBdr>
        </w:div>
      </w:divsChild>
    </w:div>
    <w:div w:id="283508950">
      <w:bodyDiv w:val="1"/>
      <w:marLeft w:val="0"/>
      <w:marRight w:val="0"/>
      <w:marTop w:val="0"/>
      <w:marBottom w:val="0"/>
      <w:divBdr>
        <w:top w:val="none" w:sz="0" w:space="0" w:color="auto"/>
        <w:left w:val="none" w:sz="0" w:space="0" w:color="auto"/>
        <w:bottom w:val="none" w:sz="0" w:space="0" w:color="auto"/>
        <w:right w:val="none" w:sz="0" w:space="0" w:color="auto"/>
      </w:divBdr>
      <w:divsChild>
        <w:div w:id="761298062">
          <w:marLeft w:val="0"/>
          <w:marRight w:val="0"/>
          <w:marTop w:val="0"/>
          <w:marBottom w:val="0"/>
          <w:divBdr>
            <w:top w:val="none" w:sz="0" w:space="0" w:color="auto"/>
            <w:left w:val="none" w:sz="0" w:space="0" w:color="auto"/>
            <w:bottom w:val="none" w:sz="0" w:space="0" w:color="auto"/>
            <w:right w:val="none" w:sz="0" w:space="0" w:color="auto"/>
          </w:divBdr>
        </w:div>
        <w:div w:id="2122726923">
          <w:marLeft w:val="0"/>
          <w:marRight w:val="0"/>
          <w:marTop w:val="0"/>
          <w:marBottom w:val="0"/>
          <w:divBdr>
            <w:top w:val="none" w:sz="0" w:space="0" w:color="auto"/>
            <w:left w:val="none" w:sz="0" w:space="0" w:color="auto"/>
            <w:bottom w:val="none" w:sz="0" w:space="0" w:color="auto"/>
            <w:right w:val="none" w:sz="0" w:space="0" w:color="auto"/>
          </w:divBdr>
        </w:div>
        <w:div w:id="1103188785">
          <w:marLeft w:val="0"/>
          <w:marRight w:val="0"/>
          <w:marTop w:val="0"/>
          <w:marBottom w:val="0"/>
          <w:divBdr>
            <w:top w:val="none" w:sz="0" w:space="0" w:color="auto"/>
            <w:left w:val="none" w:sz="0" w:space="0" w:color="auto"/>
            <w:bottom w:val="none" w:sz="0" w:space="0" w:color="auto"/>
            <w:right w:val="none" w:sz="0" w:space="0" w:color="auto"/>
          </w:divBdr>
        </w:div>
        <w:div w:id="253981101">
          <w:marLeft w:val="0"/>
          <w:marRight w:val="0"/>
          <w:marTop w:val="0"/>
          <w:marBottom w:val="0"/>
          <w:divBdr>
            <w:top w:val="none" w:sz="0" w:space="0" w:color="auto"/>
            <w:left w:val="none" w:sz="0" w:space="0" w:color="auto"/>
            <w:bottom w:val="none" w:sz="0" w:space="0" w:color="auto"/>
            <w:right w:val="none" w:sz="0" w:space="0" w:color="auto"/>
          </w:divBdr>
        </w:div>
        <w:div w:id="741484743">
          <w:marLeft w:val="0"/>
          <w:marRight w:val="0"/>
          <w:marTop w:val="0"/>
          <w:marBottom w:val="0"/>
          <w:divBdr>
            <w:top w:val="none" w:sz="0" w:space="0" w:color="auto"/>
            <w:left w:val="none" w:sz="0" w:space="0" w:color="auto"/>
            <w:bottom w:val="none" w:sz="0" w:space="0" w:color="auto"/>
            <w:right w:val="none" w:sz="0" w:space="0" w:color="auto"/>
          </w:divBdr>
        </w:div>
        <w:div w:id="1902327756">
          <w:marLeft w:val="0"/>
          <w:marRight w:val="0"/>
          <w:marTop w:val="0"/>
          <w:marBottom w:val="0"/>
          <w:divBdr>
            <w:top w:val="none" w:sz="0" w:space="0" w:color="auto"/>
            <w:left w:val="none" w:sz="0" w:space="0" w:color="auto"/>
            <w:bottom w:val="none" w:sz="0" w:space="0" w:color="auto"/>
            <w:right w:val="none" w:sz="0" w:space="0" w:color="auto"/>
          </w:divBdr>
        </w:div>
        <w:div w:id="398018903">
          <w:marLeft w:val="0"/>
          <w:marRight w:val="0"/>
          <w:marTop w:val="0"/>
          <w:marBottom w:val="0"/>
          <w:divBdr>
            <w:top w:val="none" w:sz="0" w:space="0" w:color="auto"/>
            <w:left w:val="none" w:sz="0" w:space="0" w:color="auto"/>
            <w:bottom w:val="none" w:sz="0" w:space="0" w:color="auto"/>
            <w:right w:val="none" w:sz="0" w:space="0" w:color="auto"/>
          </w:divBdr>
        </w:div>
        <w:div w:id="813184277">
          <w:marLeft w:val="0"/>
          <w:marRight w:val="0"/>
          <w:marTop w:val="0"/>
          <w:marBottom w:val="0"/>
          <w:divBdr>
            <w:top w:val="none" w:sz="0" w:space="0" w:color="auto"/>
            <w:left w:val="none" w:sz="0" w:space="0" w:color="auto"/>
            <w:bottom w:val="none" w:sz="0" w:space="0" w:color="auto"/>
            <w:right w:val="none" w:sz="0" w:space="0" w:color="auto"/>
          </w:divBdr>
        </w:div>
        <w:div w:id="2103407207">
          <w:marLeft w:val="0"/>
          <w:marRight w:val="0"/>
          <w:marTop w:val="0"/>
          <w:marBottom w:val="0"/>
          <w:divBdr>
            <w:top w:val="none" w:sz="0" w:space="0" w:color="auto"/>
            <w:left w:val="none" w:sz="0" w:space="0" w:color="auto"/>
            <w:bottom w:val="none" w:sz="0" w:space="0" w:color="auto"/>
            <w:right w:val="none" w:sz="0" w:space="0" w:color="auto"/>
          </w:divBdr>
        </w:div>
        <w:div w:id="59644330">
          <w:marLeft w:val="0"/>
          <w:marRight w:val="0"/>
          <w:marTop w:val="0"/>
          <w:marBottom w:val="0"/>
          <w:divBdr>
            <w:top w:val="none" w:sz="0" w:space="0" w:color="auto"/>
            <w:left w:val="none" w:sz="0" w:space="0" w:color="auto"/>
            <w:bottom w:val="none" w:sz="0" w:space="0" w:color="auto"/>
            <w:right w:val="none" w:sz="0" w:space="0" w:color="auto"/>
          </w:divBdr>
        </w:div>
        <w:div w:id="301351474">
          <w:marLeft w:val="0"/>
          <w:marRight w:val="0"/>
          <w:marTop w:val="0"/>
          <w:marBottom w:val="0"/>
          <w:divBdr>
            <w:top w:val="none" w:sz="0" w:space="0" w:color="auto"/>
            <w:left w:val="none" w:sz="0" w:space="0" w:color="auto"/>
            <w:bottom w:val="none" w:sz="0" w:space="0" w:color="auto"/>
            <w:right w:val="none" w:sz="0" w:space="0" w:color="auto"/>
          </w:divBdr>
        </w:div>
        <w:div w:id="93668049">
          <w:marLeft w:val="0"/>
          <w:marRight w:val="0"/>
          <w:marTop w:val="0"/>
          <w:marBottom w:val="0"/>
          <w:divBdr>
            <w:top w:val="none" w:sz="0" w:space="0" w:color="auto"/>
            <w:left w:val="none" w:sz="0" w:space="0" w:color="auto"/>
            <w:bottom w:val="none" w:sz="0" w:space="0" w:color="auto"/>
            <w:right w:val="none" w:sz="0" w:space="0" w:color="auto"/>
          </w:divBdr>
        </w:div>
        <w:div w:id="1787386559">
          <w:marLeft w:val="0"/>
          <w:marRight w:val="0"/>
          <w:marTop w:val="0"/>
          <w:marBottom w:val="0"/>
          <w:divBdr>
            <w:top w:val="none" w:sz="0" w:space="0" w:color="auto"/>
            <w:left w:val="none" w:sz="0" w:space="0" w:color="auto"/>
            <w:bottom w:val="none" w:sz="0" w:space="0" w:color="auto"/>
            <w:right w:val="none" w:sz="0" w:space="0" w:color="auto"/>
          </w:divBdr>
        </w:div>
        <w:div w:id="2095930192">
          <w:marLeft w:val="0"/>
          <w:marRight w:val="0"/>
          <w:marTop w:val="0"/>
          <w:marBottom w:val="0"/>
          <w:divBdr>
            <w:top w:val="none" w:sz="0" w:space="0" w:color="auto"/>
            <w:left w:val="none" w:sz="0" w:space="0" w:color="auto"/>
            <w:bottom w:val="none" w:sz="0" w:space="0" w:color="auto"/>
            <w:right w:val="none" w:sz="0" w:space="0" w:color="auto"/>
          </w:divBdr>
        </w:div>
        <w:div w:id="910193459">
          <w:marLeft w:val="0"/>
          <w:marRight w:val="0"/>
          <w:marTop w:val="0"/>
          <w:marBottom w:val="0"/>
          <w:divBdr>
            <w:top w:val="none" w:sz="0" w:space="0" w:color="auto"/>
            <w:left w:val="none" w:sz="0" w:space="0" w:color="auto"/>
            <w:bottom w:val="none" w:sz="0" w:space="0" w:color="auto"/>
            <w:right w:val="none" w:sz="0" w:space="0" w:color="auto"/>
          </w:divBdr>
        </w:div>
        <w:div w:id="632176080">
          <w:marLeft w:val="0"/>
          <w:marRight w:val="0"/>
          <w:marTop w:val="0"/>
          <w:marBottom w:val="0"/>
          <w:divBdr>
            <w:top w:val="none" w:sz="0" w:space="0" w:color="auto"/>
            <w:left w:val="none" w:sz="0" w:space="0" w:color="auto"/>
            <w:bottom w:val="none" w:sz="0" w:space="0" w:color="auto"/>
            <w:right w:val="none" w:sz="0" w:space="0" w:color="auto"/>
          </w:divBdr>
        </w:div>
        <w:div w:id="1624075730">
          <w:marLeft w:val="0"/>
          <w:marRight w:val="0"/>
          <w:marTop w:val="0"/>
          <w:marBottom w:val="0"/>
          <w:divBdr>
            <w:top w:val="none" w:sz="0" w:space="0" w:color="auto"/>
            <w:left w:val="none" w:sz="0" w:space="0" w:color="auto"/>
            <w:bottom w:val="none" w:sz="0" w:space="0" w:color="auto"/>
            <w:right w:val="none" w:sz="0" w:space="0" w:color="auto"/>
          </w:divBdr>
        </w:div>
        <w:div w:id="1283926068">
          <w:marLeft w:val="0"/>
          <w:marRight w:val="0"/>
          <w:marTop w:val="0"/>
          <w:marBottom w:val="0"/>
          <w:divBdr>
            <w:top w:val="none" w:sz="0" w:space="0" w:color="auto"/>
            <w:left w:val="none" w:sz="0" w:space="0" w:color="auto"/>
            <w:bottom w:val="none" w:sz="0" w:space="0" w:color="auto"/>
            <w:right w:val="none" w:sz="0" w:space="0" w:color="auto"/>
          </w:divBdr>
        </w:div>
        <w:div w:id="1588731911">
          <w:marLeft w:val="0"/>
          <w:marRight w:val="0"/>
          <w:marTop w:val="0"/>
          <w:marBottom w:val="0"/>
          <w:divBdr>
            <w:top w:val="none" w:sz="0" w:space="0" w:color="auto"/>
            <w:left w:val="none" w:sz="0" w:space="0" w:color="auto"/>
            <w:bottom w:val="none" w:sz="0" w:space="0" w:color="auto"/>
            <w:right w:val="none" w:sz="0" w:space="0" w:color="auto"/>
          </w:divBdr>
        </w:div>
        <w:div w:id="1222982147">
          <w:marLeft w:val="0"/>
          <w:marRight w:val="0"/>
          <w:marTop w:val="0"/>
          <w:marBottom w:val="0"/>
          <w:divBdr>
            <w:top w:val="none" w:sz="0" w:space="0" w:color="auto"/>
            <w:left w:val="none" w:sz="0" w:space="0" w:color="auto"/>
            <w:bottom w:val="none" w:sz="0" w:space="0" w:color="auto"/>
            <w:right w:val="none" w:sz="0" w:space="0" w:color="auto"/>
          </w:divBdr>
        </w:div>
        <w:div w:id="559904620">
          <w:marLeft w:val="0"/>
          <w:marRight w:val="0"/>
          <w:marTop w:val="0"/>
          <w:marBottom w:val="0"/>
          <w:divBdr>
            <w:top w:val="none" w:sz="0" w:space="0" w:color="auto"/>
            <w:left w:val="none" w:sz="0" w:space="0" w:color="auto"/>
            <w:bottom w:val="none" w:sz="0" w:space="0" w:color="auto"/>
            <w:right w:val="none" w:sz="0" w:space="0" w:color="auto"/>
          </w:divBdr>
        </w:div>
        <w:div w:id="76443179">
          <w:marLeft w:val="0"/>
          <w:marRight w:val="0"/>
          <w:marTop w:val="0"/>
          <w:marBottom w:val="0"/>
          <w:divBdr>
            <w:top w:val="none" w:sz="0" w:space="0" w:color="auto"/>
            <w:left w:val="none" w:sz="0" w:space="0" w:color="auto"/>
            <w:bottom w:val="none" w:sz="0" w:space="0" w:color="auto"/>
            <w:right w:val="none" w:sz="0" w:space="0" w:color="auto"/>
          </w:divBdr>
        </w:div>
        <w:div w:id="489056775">
          <w:marLeft w:val="0"/>
          <w:marRight w:val="0"/>
          <w:marTop w:val="0"/>
          <w:marBottom w:val="0"/>
          <w:divBdr>
            <w:top w:val="none" w:sz="0" w:space="0" w:color="auto"/>
            <w:left w:val="none" w:sz="0" w:space="0" w:color="auto"/>
            <w:bottom w:val="none" w:sz="0" w:space="0" w:color="auto"/>
            <w:right w:val="none" w:sz="0" w:space="0" w:color="auto"/>
          </w:divBdr>
        </w:div>
        <w:div w:id="720129657">
          <w:marLeft w:val="0"/>
          <w:marRight w:val="0"/>
          <w:marTop w:val="0"/>
          <w:marBottom w:val="0"/>
          <w:divBdr>
            <w:top w:val="none" w:sz="0" w:space="0" w:color="auto"/>
            <w:left w:val="none" w:sz="0" w:space="0" w:color="auto"/>
            <w:bottom w:val="none" w:sz="0" w:space="0" w:color="auto"/>
            <w:right w:val="none" w:sz="0" w:space="0" w:color="auto"/>
          </w:divBdr>
        </w:div>
        <w:div w:id="649478352">
          <w:marLeft w:val="0"/>
          <w:marRight w:val="0"/>
          <w:marTop w:val="0"/>
          <w:marBottom w:val="0"/>
          <w:divBdr>
            <w:top w:val="none" w:sz="0" w:space="0" w:color="auto"/>
            <w:left w:val="none" w:sz="0" w:space="0" w:color="auto"/>
            <w:bottom w:val="none" w:sz="0" w:space="0" w:color="auto"/>
            <w:right w:val="none" w:sz="0" w:space="0" w:color="auto"/>
          </w:divBdr>
        </w:div>
        <w:div w:id="287049342">
          <w:marLeft w:val="0"/>
          <w:marRight w:val="0"/>
          <w:marTop w:val="0"/>
          <w:marBottom w:val="0"/>
          <w:divBdr>
            <w:top w:val="none" w:sz="0" w:space="0" w:color="auto"/>
            <w:left w:val="none" w:sz="0" w:space="0" w:color="auto"/>
            <w:bottom w:val="none" w:sz="0" w:space="0" w:color="auto"/>
            <w:right w:val="none" w:sz="0" w:space="0" w:color="auto"/>
          </w:divBdr>
        </w:div>
        <w:div w:id="355811296">
          <w:marLeft w:val="0"/>
          <w:marRight w:val="0"/>
          <w:marTop w:val="0"/>
          <w:marBottom w:val="0"/>
          <w:divBdr>
            <w:top w:val="none" w:sz="0" w:space="0" w:color="auto"/>
            <w:left w:val="none" w:sz="0" w:space="0" w:color="auto"/>
            <w:bottom w:val="none" w:sz="0" w:space="0" w:color="auto"/>
            <w:right w:val="none" w:sz="0" w:space="0" w:color="auto"/>
          </w:divBdr>
        </w:div>
        <w:div w:id="458572187">
          <w:marLeft w:val="0"/>
          <w:marRight w:val="0"/>
          <w:marTop w:val="0"/>
          <w:marBottom w:val="0"/>
          <w:divBdr>
            <w:top w:val="none" w:sz="0" w:space="0" w:color="auto"/>
            <w:left w:val="none" w:sz="0" w:space="0" w:color="auto"/>
            <w:bottom w:val="none" w:sz="0" w:space="0" w:color="auto"/>
            <w:right w:val="none" w:sz="0" w:space="0" w:color="auto"/>
          </w:divBdr>
        </w:div>
        <w:div w:id="2049867614">
          <w:marLeft w:val="0"/>
          <w:marRight w:val="0"/>
          <w:marTop w:val="0"/>
          <w:marBottom w:val="0"/>
          <w:divBdr>
            <w:top w:val="none" w:sz="0" w:space="0" w:color="auto"/>
            <w:left w:val="none" w:sz="0" w:space="0" w:color="auto"/>
            <w:bottom w:val="none" w:sz="0" w:space="0" w:color="auto"/>
            <w:right w:val="none" w:sz="0" w:space="0" w:color="auto"/>
          </w:divBdr>
        </w:div>
        <w:div w:id="1730108388">
          <w:marLeft w:val="0"/>
          <w:marRight w:val="0"/>
          <w:marTop w:val="0"/>
          <w:marBottom w:val="0"/>
          <w:divBdr>
            <w:top w:val="none" w:sz="0" w:space="0" w:color="auto"/>
            <w:left w:val="none" w:sz="0" w:space="0" w:color="auto"/>
            <w:bottom w:val="none" w:sz="0" w:space="0" w:color="auto"/>
            <w:right w:val="none" w:sz="0" w:space="0" w:color="auto"/>
          </w:divBdr>
        </w:div>
        <w:div w:id="1878468637">
          <w:marLeft w:val="0"/>
          <w:marRight w:val="0"/>
          <w:marTop w:val="0"/>
          <w:marBottom w:val="0"/>
          <w:divBdr>
            <w:top w:val="none" w:sz="0" w:space="0" w:color="auto"/>
            <w:left w:val="none" w:sz="0" w:space="0" w:color="auto"/>
            <w:bottom w:val="none" w:sz="0" w:space="0" w:color="auto"/>
            <w:right w:val="none" w:sz="0" w:space="0" w:color="auto"/>
          </w:divBdr>
        </w:div>
        <w:div w:id="81609591">
          <w:marLeft w:val="0"/>
          <w:marRight w:val="0"/>
          <w:marTop w:val="0"/>
          <w:marBottom w:val="0"/>
          <w:divBdr>
            <w:top w:val="none" w:sz="0" w:space="0" w:color="auto"/>
            <w:left w:val="none" w:sz="0" w:space="0" w:color="auto"/>
            <w:bottom w:val="none" w:sz="0" w:space="0" w:color="auto"/>
            <w:right w:val="none" w:sz="0" w:space="0" w:color="auto"/>
          </w:divBdr>
        </w:div>
        <w:div w:id="1278486634">
          <w:marLeft w:val="0"/>
          <w:marRight w:val="0"/>
          <w:marTop w:val="0"/>
          <w:marBottom w:val="0"/>
          <w:divBdr>
            <w:top w:val="none" w:sz="0" w:space="0" w:color="auto"/>
            <w:left w:val="none" w:sz="0" w:space="0" w:color="auto"/>
            <w:bottom w:val="none" w:sz="0" w:space="0" w:color="auto"/>
            <w:right w:val="none" w:sz="0" w:space="0" w:color="auto"/>
          </w:divBdr>
        </w:div>
        <w:div w:id="2001225874">
          <w:marLeft w:val="0"/>
          <w:marRight w:val="0"/>
          <w:marTop w:val="0"/>
          <w:marBottom w:val="0"/>
          <w:divBdr>
            <w:top w:val="none" w:sz="0" w:space="0" w:color="auto"/>
            <w:left w:val="none" w:sz="0" w:space="0" w:color="auto"/>
            <w:bottom w:val="none" w:sz="0" w:space="0" w:color="auto"/>
            <w:right w:val="none" w:sz="0" w:space="0" w:color="auto"/>
          </w:divBdr>
        </w:div>
        <w:div w:id="965696809">
          <w:marLeft w:val="0"/>
          <w:marRight w:val="0"/>
          <w:marTop w:val="0"/>
          <w:marBottom w:val="0"/>
          <w:divBdr>
            <w:top w:val="none" w:sz="0" w:space="0" w:color="auto"/>
            <w:left w:val="none" w:sz="0" w:space="0" w:color="auto"/>
            <w:bottom w:val="none" w:sz="0" w:space="0" w:color="auto"/>
            <w:right w:val="none" w:sz="0" w:space="0" w:color="auto"/>
          </w:divBdr>
        </w:div>
        <w:div w:id="240604845">
          <w:marLeft w:val="0"/>
          <w:marRight w:val="0"/>
          <w:marTop w:val="0"/>
          <w:marBottom w:val="0"/>
          <w:divBdr>
            <w:top w:val="none" w:sz="0" w:space="0" w:color="auto"/>
            <w:left w:val="none" w:sz="0" w:space="0" w:color="auto"/>
            <w:bottom w:val="none" w:sz="0" w:space="0" w:color="auto"/>
            <w:right w:val="none" w:sz="0" w:space="0" w:color="auto"/>
          </w:divBdr>
        </w:div>
        <w:div w:id="1496148502">
          <w:marLeft w:val="0"/>
          <w:marRight w:val="0"/>
          <w:marTop w:val="0"/>
          <w:marBottom w:val="0"/>
          <w:divBdr>
            <w:top w:val="none" w:sz="0" w:space="0" w:color="auto"/>
            <w:left w:val="none" w:sz="0" w:space="0" w:color="auto"/>
            <w:bottom w:val="none" w:sz="0" w:space="0" w:color="auto"/>
            <w:right w:val="none" w:sz="0" w:space="0" w:color="auto"/>
          </w:divBdr>
        </w:div>
        <w:div w:id="27070298">
          <w:marLeft w:val="0"/>
          <w:marRight w:val="0"/>
          <w:marTop w:val="0"/>
          <w:marBottom w:val="0"/>
          <w:divBdr>
            <w:top w:val="none" w:sz="0" w:space="0" w:color="auto"/>
            <w:left w:val="none" w:sz="0" w:space="0" w:color="auto"/>
            <w:bottom w:val="none" w:sz="0" w:space="0" w:color="auto"/>
            <w:right w:val="none" w:sz="0" w:space="0" w:color="auto"/>
          </w:divBdr>
        </w:div>
        <w:div w:id="2083521183">
          <w:marLeft w:val="0"/>
          <w:marRight w:val="0"/>
          <w:marTop w:val="0"/>
          <w:marBottom w:val="0"/>
          <w:divBdr>
            <w:top w:val="none" w:sz="0" w:space="0" w:color="auto"/>
            <w:left w:val="none" w:sz="0" w:space="0" w:color="auto"/>
            <w:bottom w:val="none" w:sz="0" w:space="0" w:color="auto"/>
            <w:right w:val="none" w:sz="0" w:space="0" w:color="auto"/>
          </w:divBdr>
        </w:div>
        <w:div w:id="393046096">
          <w:marLeft w:val="0"/>
          <w:marRight w:val="0"/>
          <w:marTop w:val="0"/>
          <w:marBottom w:val="0"/>
          <w:divBdr>
            <w:top w:val="none" w:sz="0" w:space="0" w:color="auto"/>
            <w:left w:val="none" w:sz="0" w:space="0" w:color="auto"/>
            <w:bottom w:val="none" w:sz="0" w:space="0" w:color="auto"/>
            <w:right w:val="none" w:sz="0" w:space="0" w:color="auto"/>
          </w:divBdr>
        </w:div>
        <w:div w:id="1598560409">
          <w:marLeft w:val="0"/>
          <w:marRight w:val="0"/>
          <w:marTop w:val="0"/>
          <w:marBottom w:val="0"/>
          <w:divBdr>
            <w:top w:val="none" w:sz="0" w:space="0" w:color="auto"/>
            <w:left w:val="none" w:sz="0" w:space="0" w:color="auto"/>
            <w:bottom w:val="none" w:sz="0" w:space="0" w:color="auto"/>
            <w:right w:val="none" w:sz="0" w:space="0" w:color="auto"/>
          </w:divBdr>
        </w:div>
        <w:div w:id="889808242">
          <w:marLeft w:val="0"/>
          <w:marRight w:val="0"/>
          <w:marTop w:val="0"/>
          <w:marBottom w:val="0"/>
          <w:divBdr>
            <w:top w:val="none" w:sz="0" w:space="0" w:color="auto"/>
            <w:left w:val="none" w:sz="0" w:space="0" w:color="auto"/>
            <w:bottom w:val="none" w:sz="0" w:space="0" w:color="auto"/>
            <w:right w:val="none" w:sz="0" w:space="0" w:color="auto"/>
          </w:divBdr>
        </w:div>
        <w:div w:id="1829978087">
          <w:marLeft w:val="0"/>
          <w:marRight w:val="0"/>
          <w:marTop w:val="0"/>
          <w:marBottom w:val="0"/>
          <w:divBdr>
            <w:top w:val="none" w:sz="0" w:space="0" w:color="auto"/>
            <w:left w:val="none" w:sz="0" w:space="0" w:color="auto"/>
            <w:bottom w:val="none" w:sz="0" w:space="0" w:color="auto"/>
            <w:right w:val="none" w:sz="0" w:space="0" w:color="auto"/>
          </w:divBdr>
        </w:div>
        <w:div w:id="332496162">
          <w:marLeft w:val="0"/>
          <w:marRight w:val="0"/>
          <w:marTop w:val="0"/>
          <w:marBottom w:val="0"/>
          <w:divBdr>
            <w:top w:val="none" w:sz="0" w:space="0" w:color="auto"/>
            <w:left w:val="none" w:sz="0" w:space="0" w:color="auto"/>
            <w:bottom w:val="none" w:sz="0" w:space="0" w:color="auto"/>
            <w:right w:val="none" w:sz="0" w:space="0" w:color="auto"/>
          </w:divBdr>
        </w:div>
        <w:div w:id="903445989">
          <w:marLeft w:val="0"/>
          <w:marRight w:val="0"/>
          <w:marTop w:val="0"/>
          <w:marBottom w:val="0"/>
          <w:divBdr>
            <w:top w:val="none" w:sz="0" w:space="0" w:color="auto"/>
            <w:left w:val="none" w:sz="0" w:space="0" w:color="auto"/>
            <w:bottom w:val="none" w:sz="0" w:space="0" w:color="auto"/>
            <w:right w:val="none" w:sz="0" w:space="0" w:color="auto"/>
          </w:divBdr>
        </w:div>
        <w:div w:id="1864053429">
          <w:marLeft w:val="0"/>
          <w:marRight w:val="0"/>
          <w:marTop w:val="0"/>
          <w:marBottom w:val="0"/>
          <w:divBdr>
            <w:top w:val="none" w:sz="0" w:space="0" w:color="auto"/>
            <w:left w:val="none" w:sz="0" w:space="0" w:color="auto"/>
            <w:bottom w:val="none" w:sz="0" w:space="0" w:color="auto"/>
            <w:right w:val="none" w:sz="0" w:space="0" w:color="auto"/>
          </w:divBdr>
        </w:div>
        <w:div w:id="1604873969">
          <w:marLeft w:val="0"/>
          <w:marRight w:val="0"/>
          <w:marTop w:val="0"/>
          <w:marBottom w:val="0"/>
          <w:divBdr>
            <w:top w:val="none" w:sz="0" w:space="0" w:color="auto"/>
            <w:left w:val="none" w:sz="0" w:space="0" w:color="auto"/>
            <w:bottom w:val="none" w:sz="0" w:space="0" w:color="auto"/>
            <w:right w:val="none" w:sz="0" w:space="0" w:color="auto"/>
          </w:divBdr>
        </w:div>
        <w:div w:id="1336108548">
          <w:marLeft w:val="0"/>
          <w:marRight w:val="0"/>
          <w:marTop w:val="0"/>
          <w:marBottom w:val="0"/>
          <w:divBdr>
            <w:top w:val="none" w:sz="0" w:space="0" w:color="auto"/>
            <w:left w:val="none" w:sz="0" w:space="0" w:color="auto"/>
            <w:bottom w:val="none" w:sz="0" w:space="0" w:color="auto"/>
            <w:right w:val="none" w:sz="0" w:space="0" w:color="auto"/>
          </w:divBdr>
        </w:div>
        <w:div w:id="1564487610">
          <w:marLeft w:val="0"/>
          <w:marRight w:val="0"/>
          <w:marTop w:val="0"/>
          <w:marBottom w:val="0"/>
          <w:divBdr>
            <w:top w:val="none" w:sz="0" w:space="0" w:color="auto"/>
            <w:left w:val="none" w:sz="0" w:space="0" w:color="auto"/>
            <w:bottom w:val="none" w:sz="0" w:space="0" w:color="auto"/>
            <w:right w:val="none" w:sz="0" w:space="0" w:color="auto"/>
          </w:divBdr>
        </w:div>
        <w:div w:id="382485203">
          <w:marLeft w:val="0"/>
          <w:marRight w:val="0"/>
          <w:marTop w:val="0"/>
          <w:marBottom w:val="0"/>
          <w:divBdr>
            <w:top w:val="none" w:sz="0" w:space="0" w:color="auto"/>
            <w:left w:val="none" w:sz="0" w:space="0" w:color="auto"/>
            <w:bottom w:val="none" w:sz="0" w:space="0" w:color="auto"/>
            <w:right w:val="none" w:sz="0" w:space="0" w:color="auto"/>
          </w:divBdr>
        </w:div>
        <w:div w:id="745299383">
          <w:marLeft w:val="0"/>
          <w:marRight w:val="0"/>
          <w:marTop w:val="0"/>
          <w:marBottom w:val="0"/>
          <w:divBdr>
            <w:top w:val="none" w:sz="0" w:space="0" w:color="auto"/>
            <w:left w:val="none" w:sz="0" w:space="0" w:color="auto"/>
            <w:bottom w:val="none" w:sz="0" w:space="0" w:color="auto"/>
            <w:right w:val="none" w:sz="0" w:space="0" w:color="auto"/>
          </w:divBdr>
        </w:div>
        <w:div w:id="1472674033">
          <w:marLeft w:val="0"/>
          <w:marRight w:val="0"/>
          <w:marTop w:val="0"/>
          <w:marBottom w:val="0"/>
          <w:divBdr>
            <w:top w:val="none" w:sz="0" w:space="0" w:color="auto"/>
            <w:left w:val="none" w:sz="0" w:space="0" w:color="auto"/>
            <w:bottom w:val="none" w:sz="0" w:space="0" w:color="auto"/>
            <w:right w:val="none" w:sz="0" w:space="0" w:color="auto"/>
          </w:divBdr>
        </w:div>
        <w:div w:id="169151206">
          <w:marLeft w:val="0"/>
          <w:marRight w:val="0"/>
          <w:marTop w:val="0"/>
          <w:marBottom w:val="0"/>
          <w:divBdr>
            <w:top w:val="none" w:sz="0" w:space="0" w:color="auto"/>
            <w:left w:val="none" w:sz="0" w:space="0" w:color="auto"/>
            <w:bottom w:val="none" w:sz="0" w:space="0" w:color="auto"/>
            <w:right w:val="none" w:sz="0" w:space="0" w:color="auto"/>
          </w:divBdr>
        </w:div>
        <w:div w:id="473644938">
          <w:marLeft w:val="0"/>
          <w:marRight w:val="0"/>
          <w:marTop w:val="0"/>
          <w:marBottom w:val="0"/>
          <w:divBdr>
            <w:top w:val="none" w:sz="0" w:space="0" w:color="auto"/>
            <w:left w:val="none" w:sz="0" w:space="0" w:color="auto"/>
            <w:bottom w:val="none" w:sz="0" w:space="0" w:color="auto"/>
            <w:right w:val="none" w:sz="0" w:space="0" w:color="auto"/>
          </w:divBdr>
        </w:div>
        <w:div w:id="716472061">
          <w:marLeft w:val="0"/>
          <w:marRight w:val="0"/>
          <w:marTop w:val="0"/>
          <w:marBottom w:val="0"/>
          <w:divBdr>
            <w:top w:val="none" w:sz="0" w:space="0" w:color="auto"/>
            <w:left w:val="none" w:sz="0" w:space="0" w:color="auto"/>
            <w:bottom w:val="none" w:sz="0" w:space="0" w:color="auto"/>
            <w:right w:val="none" w:sz="0" w:space="0" w:color="auto"/>
          </w:divBdr>
        </w:div>
        <w:div w:id="1460874036">
          <w:marLeft w:val="0"/>
          <w:marRight w:val="0"/>
          <w:marTop w:val="0"/>
          <w:marBottom w:val="0"/>
          <w:divBdr>
            <w:top w:val="none" w:sz="0" w:space="0" w:color="auto"/>
            <w:left w:val="none" w:sz="0" w:space="0" w:color="auto"/>
            <w:bottom w:val="none" w:sz="0" w:space="0" w:color="auto"/>
            <w:right w:val="none" w:sz="0" w:space="0" w:color="auto"/>
          </w:divBdr>
        </w:div>
        <w:div w:id="183254799">
          <w:marLeft w:val="0"/>
          <w:marRight w:val="0"/>
          <w:marTop w:val="0"/>
          <w:marBottom w:val="0"/>
          <w:divBdr>
            <w:top w:val="none" w:sz="0" w:space="0" w:color="auto"/>
            <w:left w:val="none" w:sz="0" w:space="0" w:color="auto"/>
            <w:bottom w:val="none" w:sz="0" w:space="0" w:color="auto"/>
            <w:right w:val="none" w:sz="0" w:space="0" w:color="auto"/>
          </w:divBdr>
        </w:div>
        <w:div w:id="1100679379">
          <w:marLeft w:val="0"/>
          <w:marRight w:val="0"/>
          <w:marTop w:val="0"/>
          <w:marBottom w:val="0"/>
          <w:divBdr>
            <w:top w:val="none" w:sz="0" w:space="0" w:color="auto"/>
            <w:left w:val="none" w:sz="0" w:space="0" w:color="auto"/>
            <w:bottom w:val="none" w:sz="0" w:space="0" w:color="auto"/>
            <w:right w:val="none" w:sz="0" w:space="0" w:color="auto"/>
          </w:divBdr>
        </w:div>
        <w:div w:id="537164407">
          <w:marLeft w:val="0"/>
          <w:marRight w:val="0"/>
          <w:marTop w:val="0"/>
          <w:marBottom w:val="0"/>
          <w:divBdr>
            <w:top w:val="none" w:sz="0" w:space="0" w:color="auto"/>
            <w:left w:val="none" w:sz="0" w:space="0" w:color="auto"/>
            <w:bottom w:val="none" w:sz="0" w:space="0" w:color="auto"/>
            <w:right w:val="none" w:sz="0" w:space="0" w:color="auto"/>
          </w:divBdr>
        </w:div>
        <w:div w:id="1536623747">
          <w:marLeft w:val="0"/>
          <w:marRight w:val="0"/>
          <w:marTop w:val="0"/>
          <w:marBottom w:val="0"/>
          <w:divBdr>
            <w:top w:val="none" w:sz="0" w:space="0" w:color="auto"/>
            <w:left w:val="none" w:sz="0" w:space="0" w:color="auto"/>
            <w:bottom w:val="none" w:sz="0" w:space="0" w:color="auto"/>
            <w:right w:val="none" w:sz="0" w:space="0" w:color="auto"/>
          </w:divBdr>
        </w:div>
      </w:divsChild>
    </w:div>
    <w:div w:id="390664647">
      <w:bodyDiv w:val="1"/>
      <w:marLeft w:val="0"/>
      <w:marRight w:val="0"/>
      <w:marTop w:val="0"/>
      <w:marBottom w:val="0"/>
      <w:divBdr>
        <w:top w:val="none" w:sz="0" w:space="0" w:color="auto"/>
        <w:left w:val="none" w:sz="0" w:space="0" w:color="auto"/>
        <w:bottom w:val="none" w:sz="0" w:space="0" w:color="auto"/>
        <w:right w:val="none" w:sz="0" w:space="0" w:color="auto"/>
      </w:divBdr>
      <w:divsChild>
        <w:div w:id="2051033056">
          <w:marLeft w:val="0"/>
          <w:marRight w:val="0"/>
          <w:marTop w:val="0"/>
          <w:marBottom w:val="0"/>
          <w:divBdr>
            <w:top w:val="none" w:sz="0" w:space="0" w:color="auto"/>
            <w:left w:val="none" w:sz="0" w:space="0" w:color="auto"/>
            <w:bottom w:val="none" w:sz="0" w:space="0" w:color="auto"/>
            <w:right w:val="none" w:sz="0" w:space="0" w:color="auto"/>
          </w:divBdr>
        </w:div>
        <w:div w:id="139151706">
          <w:marLeft w:val="0"/>
          <w:marRight w:val="0"/>
          <w:marTop w:val="0"/>
          <w:marBottom w:val="0"/>
          <w:divBdr>
            <w:top w:val="none" w:sz="0" w:space="0" w:color="auto"/>
            <w:left w:val="none" w:sz="0" w:space="0" w:color="auto"/>
            <w:bottom w:val="none" w:sz="0" w:space="0" w:color="auto"/>
            <w:right w:val="none" w:sz="0" w:space="0" w:color="auto"/>
          </w:divBdr>
        </w:div>
      </w:divsChild>
    </w:div>
    <w:div w:id="395278118">
      <w:bodyDiv w:val="1"/>
      <w:marLeft w:val="0"/>
      <w:marRight w:val="0"/>
      <w:marTop w:val="0"/>
      <w:marBottom w:val="0"/>
      <w:divBdr>
        <w:top w:val="none" w:sz="0" w:space="0" w:color="auto"/>
        <w:left w:val="none" w:sz="0" w:space="0" w:color="auto"/>
        <w:bottom w:val="none" w:sz="0" w:space="0" w:color="auto"/>
        <w:right w:val="none" w:sz="0" w:space="0" w:color="auto"/>
      </w:divBdr>
    </w:div>
    <w:div w:id="617370281">
      <w:bodyDiv w:val="1"/>
      <w:marLeft w:val="0"/>
      <w:marRight w:val="0"/>
      <w:marTop w:val="0"/>
      <w:marBottom w:val="0"/>
      <w:divBdr>
        <w:top w:val="none" w:sz="0" w:space="0" w:color="auto"/>
        <w:left w:val="none" w:sz="0" w:space="0" w:color="auto"/>
        <w:bottom w:val="none" w:sz="0" w:space="0" w:color="auto"/>
        <w:right w:val="none" w:sz="0" w:space="0" w:color="auto"/>
      </w:divBdr>
      <w:divsChild>
        <w:div w:id="1177188487">
          <w:marLeft w:val="0"/>
          <w:marRight w:val="0"/>
          <w:marTop w:val="0"/>
          <w:marBottom w:val="0"/>
          <w:divBdr>
            <w:top w:val="none" w:sz="0" w:space="0" w:color="auto"/>
            <w:left w:val="none" w:sz="0" w:space="0" w:color="auto"/>
            <w:bottom w:val="none" w:sz="0" w:space="0" w:color="auto"/>
            <w:right w:val="none" w:sz="0" w:space="0" w:color="auto"/>
          </w:divBdr>
        </w:div>
        <w:div w:id="126700944">
          <w:marLeft w:val="0"/>
          <w:marRight w:val="0"/>
          <w:marTop w:val="0"/>
          <w:marBottom w:val="0"/>
          <w:divBdr>
            <w:top w:val="none" w:sz="0" w:space="0" w:color="auto"/>
            <w:left w:val="none" w:sz="0" w:space="0" w:color="auto"/>
            <w:bottom w:val="none" w:sz="0" w:space="0" w:color="auto"/>
            <w:right w:val="none" w:sz="0" w:space="0" w:color="auto"/>
          </w:divBdr>
        </w:div>
        <w:div w:id="850070867">
          <w:marLeft w:val="0"/>
          <w:marRight w:val="0"/>
          <w:marTop w:val="0"/>
          <w:marBottom w:val="0"/>
          <w:divBdr>
            <w:top w:val="none" w:sz="0" w:space="0" w:color="auto"/>
            <w:left w:val="none" w:sz="0" w:space="0" w:color="auto"/>
            <w:bottom w:val="none" w:sz="0" w:space="0" w:color="auto"/>
            <w:right w:val="none" w:sz="0" w:space="0" w:color="auto"/>
          </w:divBdr>
        </w:div>
        <w:div w:id="1147934001">
          <w:marLeft w:val="0"/>
          <w:marRight w:val="0"/>
          <w:marTop w:val="0"/>
          <w:marBottom w:val="0"/>
          <w:divBdr>
            <w:top w:val="none" w:sz="0" w:space="0" w:color="auto"/>
            <w:left w:val="none" w:sz="0" w:space="0" w:color="auto"/>
            <w:bottom w:val="none" w:sz="0" w:space="0" w:color="auto"/>
            <w:right w:val="none" w:sz="0" w:space="0" w:color="auto"/>
          </w:divBdr>
        </w:div>
        <w:div w:id="366220719">
          <w:marLeft w:val="0"/>
          <w:marRight w:val="0"/>
          <w:marTop w:val="0"/>
          <w:marBottom w:val="0"/>
          <w:divBdr>
            <w:top w:val="none" w:sz="0" w:space="0" w:color="auto"/>
            <w:left w:val="none" w:sz="0" w:space="0" w:color="auto"/>
            <w:bottom w:val="none" w:sz="0" w:space="0" w:color="auto"/>
            <w:right w:val="none" w:sz="0" w:space="0" w:color="auto"/>
          </w:divBdr>
        </w:div>
        <w:div w:id="1462844177">
          <w:marLeft w:val="0"/>
          <w:marRight w:val="0"/>
          <w:marTop w:val="0"/>
          <w:marBottom w:val="0"/>
          <w:divBdr>
            <w:top w:val="none" w:sz="0" w:space="0" w:color="auto"/>
            <w:left w:val="none" w:sz="0" w:space="0" w:color="auto"/>
            <w:bottom w:val="none" w:sz="0" w:space="0" w:color="auto"/>
            <w:right w:val="none" w:sz="0" w:space="0" w:color="auto"/>
          </w:divBdr>
        </w:div>
        <w:div w:id="651569557">
          <w:marLeft w:val="0"/>
          <w:marRight w:val="0"/>
          <w:marTop w:val="0"/>
          <w:marBottom w:val="0"/>
          <w:divBdr>
            <w:top w:val="none" w:sz="0" w:space="0" w:color="auto"/>
            <w:left w:val="none" w:sz="0" w:space="0" w:color="auto"/>
            <w:bottom w:val="none" w:sz="0" w:space="0" w:color="auto"/>
            <w:right w:val="none" w:sz="0" w:space="0" w:color="auto"/>
          </w:divBdr>
        </w:div>
        <w:div w:id="1380517019">
          <w:marLeft w:val="0"/>
          <w:marRight w:val="0"/>
          <w:marTop w:val="0"/>
          <w:marBottom w:val="0"/>
          <w:divBdr>
            <w:top w:val="none" w:sz="0" w:space="0" w:color="auto"/>
            <w:left w:val="none" w:sz="0" w:space="0" w:color="auto"/>
            <w:bottom w:val="none" w:sz="0" w:space="0" w:color="auto"/>
            <w:right w:val="none" w:sz="0" w:space="0" w:color="auto"/>
          </w:divBdr>
        </w:div>
        <w:div w:id="1056658950">
          <w:marLeft w:val="0"/>
          <w:marRight w:val="0"/>
          <w:marTop w:val="0"/>
          <w:marBottom w:val="0"/>
          <w:divBdr>
            <w:top w:val="none" w:sz="0" w:space="0" w:color="auto"/>
            <w:left w:val="none" w:sz="0" w:space="0" w:color="auto"/>
            <w:bottom w:val="none" w:sz="0" w:space="0" w:color="auto"/>
            <w:right w:val="none" w:sz="0" w:space="0" w:color="auto"/>
          </w:divBdr>
        </w:div>
        <w:div w:id="1309935773">
          <w:marLeft w:val="0"/>
          <w:marRight w:val="0"/>
          <w:marTop w:val="0"/>
          <w:marBottom w:val="0"/>
          <w:divBdr>
            <w:top w:val="none" w:sz="0" w:space="0" w:color="auto"/>
            <w:left w:val="none" w:sz="0" w:space="0" w:color="auto"/>
            <w:bottom w:val="none" w:sz="0" w:space="0" w:color="auto"/>
            <w:right w:val="none" w:sz="0" w:space="0" w:color="auto"/>
          </w:divBdr>
        </w:div>
        <w:div w:id="2082749945">
          <w:marLeft w:val="0"/>
          <w:marRight w:val="0"/>
          <w:marTop w:val="0"/>
          <w:marBottom w:val="0"/>
          <w:divBdr>
            <w:top w:val="none" w:sz="0" w:space="0" w:color="auto"/>
            <w:left w:val="none" w:sz="0" w:space="0" w:color="auto"/>
            <w:bottom w:val="none" w:sz="0" w:space="0" w:color="auto"/>
            <w:right w:val="none" w:sz="0" w:space="0" w:color="auto"/>
          </w:divBdr>
        </w:div>
        <w:div w:id="53622675">
          <w:marLeft w:val="0"/>
          <w:marRight w:val="0"/>
          <w:marTop w:val="0"/>
          <w:marBottom w:val="0"/>
          <w:divBdr>
            <w:top w:val="none" w:sz="0" w:space="0" w:color="auto"/>
            <w:left w:val="none" w:sz="0" w:space="0" w:color="auto"/>
            <w:bottom w:val="none" w:sz="0" w:space="0" w:color="auto"/>
            <w:right w:val="none" w:sz="0" w:space="0" w:color="auto"/>
          </w:divBdr>
        </w:div>
        <w:div w:id="425271096">
          <w:marLeft w:val="0"/>
          <w:marRight w:val="0"/>
          <w:marTop w:val="0"/>
          <w:marBottom w:val="0"/>
          <w:divBdr>
            <w:top w:val="none" w:sz="0" w:space="0" w:color="auto"/>
            <w:left w:val="none" w:sz="0" w:space="0" w:color="auto"/>
            <w:bottom w:val="none" w:sz="0" w:space="0" w:color="auto"/>
            <w:right w:val="none" w:sz="0" w:space="0" w:color="auto"/>
          </w:divBdr>
        </w:div>
        <w:div w:id="699744315">
          <w:marLeft w:val="0"/>
          <w:marRight w:val="0"/>
          <w:marTop w:val="0"/>
          <w:marBottom w:val="0"/>
          <w:divBdr>
            <w:top w:val="none" w:sz="0" w:space="0" w:color="auto"/>
            <w:left w:val="none" w:sz="0" w:space="0" w:color="auto"/>
            <w:bottom w:val="none" w:sz="0" w:space="0" w:color="auto"/>
            <w:right w:val="none" w:sz="0" w:space="0" w:color="auto"/>
          </w:divBdr>
        </w:div>
        <w:div w:id="891618431">
          <w:marLeft w:val="0"/>
          <w:marRight w:val="0"/>
          <w:marTop w:val="0"/>
          <w:marBottom w:val="0"/>
          <w:divBdr>
            <w:top w:val="none" w:sz="0" w:space="0" w:color="auto"/>
            <w:left w:val="none" w:sz="0" w:space="0" w:color="auto"/>
            <w:bottom w:val="none" w:sz="0" w:space="0" w:color="auto"/>
            <w:right w:val="none" w:sz="0" w:space="0" w:color="auto"/>
          </w:divBdr>
        </w:div>
        <w:div w:id="2073194924">
          <w:marLeft w:val="0"/>
          <w:marRight w:val="0"/>
          <w:marTop w:val="0"/>
          <w:marBottom w:val="0"/>
          <w:divBdr>
            <w:top w:val="none" w:sz="0" w:space="0" w:color="auto"/>
            <w:left w:val="none" w:sz="0" w:space="0" w:color="auto"/>
            <w:bottom w:val="none" w:sz="0" w:space="0" w:color="auto"/>
            <w:right w:val="none" w:sz="0" w:space="0" w:color="auto"/>
          </w:divBdr>
        </w:div>
        <w:div w:id="2079161893">
          <w:marLeft w:val="0"/>
          <w:marRight w:val="0"/>
          <w:marTop w:val="0"/>
          <w:marBottom w:val="0"/>
          <w:divBdr>
            <w:top w:val="none" w:sz="0" w:space="0" w:color="auto"/>
            <w:left w:val="none" w:sz="0" w:space="0" w:color="auto"/>
            <w:bottom w:val="none" w:sz="0" w:space="0" w:color="auto"/>
            <w:right w:val="none" w:sz="0" w:space="0" w:color="auto"/>
          </w:divBdr>
        </w:div>
        <w:div w:id="2136636504">
          <w:marLeft w:val="0"/>
          <w:marRight w:val="0"/>
          <w:marTop w:val="0"/>
          <w:marBottom w:val="0"/>
          <w:divBdr>
            <w:top w:val="none" w:sz="0" w:space="0" w:color="auto"/>
            <w:left w:val="none" w:sz="0" w:space="0" w:color="auto"/>
            <w:bottom w:val="none" w:sz="0" w:space="0" w:color="auto"/>
            <w:right w:val="none" w:sz="0" w:space="0" w:color="auto"/>
          </w:divBdr>
        </w:div>
        <w:div w:id="1657109411">
          <w:marLeft w:val="0"/>
          <w:marRight w:val="0"/>
          <w:marTop w:val="0"/>
          <w:marBottom w:val="0"/>
          <w:divBdr>
            <w:top w:val="none" w:sz="0" w:space="0" w:color="auto"/>
            <w:left w:val="none" w:sz="0" w:space="0" w:color="auto"/>
            <w:bottom w:val="none" w:sz="0" w:space="0" w:color="auto"/>
            <w:right w:val="none" w:sz="0" w:space="0" w:color="auto"/>
          </w:divBdr>
        </w:div>
        <w:div w:id="1341548351">
          <w:marLeft w:val="0"/>
          <w:marRight w:val="0"/>
          <w:marTop w:val="0"/>
          <w:marBottom w:val="0"/>
          <w:divBdr>
            <w:top w:val="none" w:sz="0" w:space="0" w:color="auto"/>
            <w:left w:val="none" w:sz="0" w:space="0" w:color="auto"/>
            <w:bottom w:val="none" w:sz="0" w:space="0" w:color="auto"/>
            <w:right w:val="none" w:sz="0" w:space="0" w:color="auto"/>
          </w:divBdr>
        </w:div>
        <w:div w:id="2029983436">
          <w:marLeft w:val="0"/>
          <w:marRight w:val="0"/>
          <w:marTop w:val="0"/>
          <w:marBottom w:val="0"/>
          <w:divBdr>
            <w:top w:val="none" w:sz="0" w:space="0" w:color="auto"/>
            <w:left w:val="none" w:sz="0" w:space="0" w:color="auto"/>
            <w:bottom w:val="none" w:sz="0" w:space="0" w:color="auto"/>
            <w:right w:val="none" w:sz="0" w:space="0" w:color="auto"/>
          </w:divBdr>
        </w:div>
        <w:div w:id="472403700">
          <w:marLeft w:val="0"/>
          <w:marRight w:val="0"/>
          <w:marTop w:val="0"/>
          <w:marBottom w:val="0"/>
          <w:divBdr>
            <w:top w:val="none" w:sz="0" w:space="0" w:color="auto"/>
            <w:left w:val="none" w:sz="0" w:space="0" w:color="auto"/>
            <w:bottom w:val="none" w:sz="0" w:space="0" w:color="auto"/>
            <w:right w:val="none" w:sz="0" w:space="0" w:color="auto"/>
          </w:divBdr>
        </w:div>
        <w:div w:id="21445685">
          <w:marLeft w:val="0"/>
          <w:marRight w:val="0"/>
          <w:marTop w:val="0"/>
          <w:marBottom w:val="0"/>
          <w:divBdr>
            <w:top w:val="none" w:sz="0" w:space="0" w:color="auto"/>
            <w:left w:val="none" w:sz="0" w:space="0" w:color="auto"/>
            <w:bottom w:val="none" w:sz="0" w:space="0" w:color="auto"/>
            <w:right w:val="none" w:sz="0" w:space="0" w:color="auto"/>
          </w:divBdr>
        </w:div>
        <w:div w:id="1553732792">
          <w:marLeft w:val="0"/>
          <w:marRight w:val="0"/>
          <w:marTop w:val="0"/>
          <w:marBottom w:val="0"/>
          <w:divBdr>
            <w:top w:val="none" w:sz="0" w:space="0" w:color="auto"/>
            <w:left w:val="none" w:sz="0" w:space="0" w:color="auto"/>
            <w:bottom w:val="none" w:sz="0" w:space="0" w:color="auto"/>
            <w:right w:val="none" w:sz="0" w:space="0" w:color="auto"/>
          </w:divBdr>
        </w:div>
        <w:div w:id="1483738210">
          <w:marLeft w:val="0"/>
          <w:marRight w:val="0"/>
          <w:marTop w:val="0"/>
          <w:marBottom w:val="0"/>
          <w:divBdr>
            <w:top w:val="none" w:sz="0" w:space="0" w:color="auto"/>
            <w:left w:val="none" w:sz="0" w:space="0" w:color="auto"/>
            <w:bottom w:val="none" w:sz="0" w:space="0" w:color="auto"/>
            <w:right w:val="none" w:sz="0" w:space="0" w:color="auto"/>
          </w:divBdr>
        </w:div>
        <w:div w:id="398016791">
          <w:marLeft w:val="0"/>
          <w:marRight w:val="0"/>
          <w:marTop w:val="0"/>
          <w:marBottom w:val="0"/>
          <w:divBdr>
            <w:top w:val="none" w:sz="0" w:space="0" w:color="auto"/>
            <w:left w:val="none" w:sz="0" w:space="0" w:color="auto"/>
            <w:bottom w:val="none" w:sz="0" w:space="0" w:color="auto"/>
            <w:right w:val="none" w:sz="0" w:space="0" w:color="auto"/>
          </w:divBdr>
        </w:div>
        <w:div w:id="833494149">
          <w:marLeft w:val="0"/>
          <w:marRight w:val="0"/>
          <w:marTop w:val="0"/>
          <w:marBottom w:val="0"/>
          <w:divBdr>
            <w:top w:val="none" w:sz="0" w:space="0" w:color="auto"/>
            <w:left w:val="none" w:sz="0" w:space="0" w:color="auto"/>
            <w:bottom w:val="none" w:sz="0" w:space="0" w:color="auto"/>
            <w:right w:val="none" w:sz="0" w:space="0" w:color="auto"/>
          </w:divBdr>
        </w:div>
        <w:div w:id="694767718">
          <w:marLeft w:val="0"/>
          <w:marRight w:val="0"/>
          <w:marTop w:val="0"/>
          <w:marBottom w:val="0"/>
          <w:divBdr>
            <w:top w:val="none" w:sz="0" w:space="0" w:color="auto"/>
            <w:left w:val="none" w:sz="0" w:space="0" w:color="auto"/>
            <w:bottom w:val="none" w:sz="0" w:space="0" w:color="auto"/>
            <w:right w:val="none" w:sz="0" w:space="0" w:color="auto"/>
          </w:divBdr>
        </w:div>
        <w:div w:id="2012566451">
          <w:marLeft w:val="0"/>
          <w:marRight w:val="0"/>
          <w:marTop w:val="0"/>
          <w:marBottom w:val="0"/>
          <w:divBdr>
            <w:top w:val="none" w:sz="0" w:space="0" w:color="auto"/>
            <w:left w:val="none" w:sz="0" w:space="0" w:color="auto"/>
            <w:bottom w:val="none" w:sz="0" w:space="0" w:color="auto"/>
            <w:right w:val="none" w:sz="0" w:space="0" w:color="auto"/>
          </w:divBdr>
        </w:div>
        <w:div w:id="661280042">
          <w:marLeft w:val="0"/>
          <w:marRight w:val="0"/>
          <w:marTop w:val="0"/>
          <w:marBottom w:val="0"/>
          <w:divBdr>
            <w:top w:val="none" w:sz="0" w:space="0" w:color="auto"/>
            <w:left w:val="none" w:sz="0" w:space="0" w:color="auto"/>
            <w:bottom w:val="none" w:sz="0" w:space="0" w:color="auto"/>
            <w:right w:val="none" w:sz="0" w:space="0" w:color="auto"/>
          </w:divBdr>
        </w:div>
        <w:div w:id="1379087374">
          <w:marLeft w:val="0"/>
          <w:marRight w:val="0"/>
          <w:marTop w:val="0"/>
          <w:marBottom w:val="0"/>
          <w:divBdr>
            <w:top w:val="none" w:sz="0" w:space="0" w:color="auto"/>
            <w:left w:val="none" w:sz="0" w:space="0" w:color="auto"/>
            <w:bottom w:val="none" w:sz="0" w:space="0" w:color="auto"/>
            <w:right w:val="none" w:sz="0" w:space="0" w:color="auto"/>
          </w:divBdr>
        </w:div>
        <w:div w:id="325741895">
          <w:marLeft w:val="0"/>
          <w:marRight w:val="0"/>
          <w:marTop w:val="0"/>
          <w:marBottom w:val="0"/>
          <w:divBdr>
            <w:top w:val="none" w:sz="0" w:space="0" w:color="auto"/>
            <w:left w:val="none" w:sz="0" w:space="0" w:color="auto"/>
            <w:bottom w:val="none" w:sz="0" w:space="0" w:color="auto"/>
            <w:right w:val="none" w:sz="0" w:space="0" w:color="auto"/>
          </w:divBdr>
        </w:div>
        <w:div w:id="1440906457">
          <w:marLeft w:val="0"/>
          <w:marRight w:val="0"/>
          <w:marTop w:val="0"/>
          <w:marBottom w:val="0"/>
          <w:divBdr>
            <w:top w:val="none" w:sz="0" w:space="0" w:color="auto"/>
            <w:left w:val="none" w:sz="0" w:space="0" w:color="auto"/>
            <w:bottom w:val="none" w:sz="0" w:space="0" w:color="auto"/>
            <w:right w:val="none" w:sz="0" w:space="0" w:color="auto"/>
          </w:divBdr>
        </w:div>
        <w:div w:id="898250198">
          <w:marLeft w:val="0"/>
          <w:marRight w:val="0"/>
          <w:marTop w:val="0"/>
          <w:marBottom w:val="0"/>
          <w:divBdr>
            <w:top w:val="none" w:sz="0" w:space="0" w:color="auto"/>
            <w:left w:val="none" w:sz="0" w:space="0" w:color="auto"/>
            <w:bottom w:val="none" w:sz="0" w:space="0" w:color="auto"/>
            <w:right w:val="none" w:sz="0" w:space="0" w:color="auto"/>
          </w:divBdr>
        </w:div>
        <w:div w:id="1754155846">
          <w:marLeft w:val="0"/>
          <w:marRight w:val="0"/>
          <w:marTop w:val="0"/>
          <w:marBottom w:val="0"/>
          <w:divBdr>
            <w:top w:val="none" w:sz="0" w:space="0" w:color="auto"/>
            <w:left w:val="none" w:sz="0" w:space="0" w:color="auto"/>
            <w:bottom w:val="none" w:sz="0" w:space="0" w:color="auto"/>
            <w:right w:val="none" w:sz="0" w:space="0" w:color="auto"/>
          </w:divBdr>
        </w:div>
        <w:div w:id="1679500597">
          <w:marLeft w:val="0"/>
          <w:marRight w:val="0"/>
          <w:marTop w:val="0"/>
          <w:marBottom w:val="0"/>
          <w:divBdr>
            <w:top w:val="none" w:sz="0" w:space="0" w:color="auto"/>
            <w:left w:val="none" w:sz="0" w:space="0" w:color="auto"/>
            <w:bottom w:val="none" w:sz="0" w:space="0" w:color="auto"/>
            <w:right w:val="none" w:sz="0" w:space="0" w:color="auto"/>
          </w:divBdr>
        </w:div>
        <w:div w:id="1887135434">
          <w:marLeft w:val="0"/>
          <w:marRight w:val="0"/>
          <w:marTop w:val="0"/>
          <w:marBottom w:val="0"/>
          <w:divBdr>
            <w:top w:val="none" w:sz="0" w:space="0" w:color="auto"/>
            <w:left w:val="none" w:sz="0" w:space="0" w:color="auto"/>
            <w:bottom w:val="none" w:sz="0" w:space="0" w:color="auto"/>
            <w:right w:val="none" w:sz="0" w:space="0" w:color="auto"/>
          </w:divBdr>
        </w:div>
        <w:div w:id="1951467425">
          <w:marLeft w:val="0"/>
          <w:marRight w:val="0"/>
          <w:marTop w:val="0"/>
          <w:marBottom w:val="0"/>
          <w:divBdr>
            <w:top w:val="none" w:sz="0" w:space="0" w:color="auto"/>
            <w:left w:val="none" w:sz="0" w:space="0" w:color="auto"/>
            <w:bottom w:val="none" w:sz="0" w:space="0" w:color="auto"/>
            <w:right w:val="none" w:sz="0" w:space="0" w:color="auto"/>
          </w:divBdr>
        </w:div>
        <w:div w:id="760225390">
          <w:marLeft w:val="0"/>
          <w:marRight w:val="0"/>
          <w:marTop w:val="0"/>
          <w:marBottom w:val="0"/>
          <w:divBdr>
            <w:top w:val="none" w:sz="0" w:space="0" w:color="auto"/>
            <w:left w:val="none" w:sz="0" w:space="0" w:color="auto"/>
            <w:bottom w:val="none" w:sz="0" w:space="0" w:color="auto"/>
            <w:right w:val="none" w:sz="0" w:space="0" w:color="auto"/>
          </w:divBdr>
        </w:div>
        <w:div w:id="1808890760">
          <w:marLeft w:val="0"/>
          <w:marRight w:val="0"/>
          <w:marTop w:val="0"/>
          <w:marBottom w:val="0"/>
          <w:divBdr>
            <w:top w:val="none" w:sz="0" w:space="0" w:color="auto"/>
            <w:left w:val="none" w:sz="0" w:space="0" w:color="auto"/>
            <w:bottom w:val="none" w:sz="0" w:space="0" w:color="auto"/>
            <w:right w:val="none" w:sz="0" w:space="0" w:color="auto"/>
          </w:divBdr>
        </w:div>
        <w:div w:id="1086001526">
          <w:marLeft w:val="0"/>
          <w:marRight w:val="0"/>
          <w:marTop w:val="0"/>
          <w:marBottom w:val="0"/>
          <w:divBdr>
            <w:top w:val="none" w:sz="0" w:space="0" w:color="auto"/>
            <w:left w:val="none" w:sz="0" w:space="0" w:color="auto"/>
            <w:bottom w:val="none" w:sz="0" w:space="0" w:color="auto"/>
            <w:right w:val="none" w:sz="0" w:space="0" w:color="auto"/>
          </w:divBdr>
        </w:div>
        <w:div w:id="1777361213">
          <w:marLeft w:val="0"/>
          <w:marRight w:val="0"/>
          <w:marTop w:val="0"/>
          <w:marBottom w:val="0"/>
          <w:divBdr>
            <w:top w:val="none" w:sz="0" w:space="0" w:color="auto"/>
            <w:left w:val="none" w:sz="0" w:space="0" w:color="auto"/>
            <w:bottom w:val="none" w:sz="0" w:space="0" w:color="auto"/>
            <w:right w:val="none" w:sz="0" w:space="0" w:color="auto"/>
          </w:divBdr>
        </w:div>
        <w:div w:id="149250873">
          <w:marLeft w:val="0"/>
          <w:marRight w:val="0"/>
          <w:marTop w:val="0"/>
          <w:marBottom w:val="0"/>
          <w:divBdr>
            <w:top w:val="none" w:sz="0" w:space="0" w:color="auto"/>
            <w:left w:val="none" w:sz="0" w:space="0" w:color="auto"/>
            <w:bottom w:val="none" w:sz="0" w:space="0" w:color="auto"/>
            <w:right w:val="none" w:sz="0" w:space="0" w:color="auto"/>
          </w:divBdr>
        </w:div>
        <w:div w:id="808784190">
          <w:marLeft w:val="0"/>
          <w:marRight w:val="0"/>
          <w:marTop w:val="0"/>
          <w:marBottom w:val="0"/>
          <w:divBdr>
            <w:top w:val="none" w:sz="0" w:space="0" w:color="auto"/>
            <w:left w:val="none" w:sz="0" w:space="0" w:color="auto"/>
            <w:bottom w:val="none" w:sz="0" w:space="0" w:color="auto"/>
            <w:right w:val="none" w:sz="0" w:space="0" w:color="auto"/>
          </w:divBdr>
        </w:div>
        <w:div w:id="31811353">
          <w:marLeft w:val="0"/>
          <w:marRight w:val="0"/>
          <w:marTop w:val="0"/>
          <w:marBottom w:val="0"/>
          <w:divBdr>
            <w:top w:val="none" w:sz="0" w:space="0" w:color="auto"/>
            <w:left w:val="none" w:sz="0" w:space="0" w:color="auto"/>
            <w:bottom w:val="none" w:sz="0" w:space="0" w:color="auto"/>
            <w:right w:val="none" w:sz="0" w:space="0" w:color="auto"/>
          </w:divBdr>
        </w:div>
        <w:div w:id="1574659160">
          <w:marLeft w:val="0"/>
          <w:marRight w:val="0"/>
          <w:marTop w:val="0"/>
          <w:marBottom w:val="0"/>
          <w:divBdr>
            <w:top w:val="none" w:sz="0" w:space="0" w:color="auto"/>
            <w:left w:val="none" w:sz="0" w:space="0" w:color="auto"/>
            <w:bottom w:val="none" w:sz="0" w:space="0" w:color="auto"/>
            <w:right w:val="none" w:sz="0" w:space="0" w:color="auto"/>
          </w:divBdr>
        </w:div>
        <w:div w:id="456532562">
          <w:marLeft w:val="0"/>
          <w:marRight w:val="0"/>
          <w:marTop w:val="0"/>
          <w:marBottom w:val="0"/>
          <w:divBdr>
            <w:top w:val="none" w:sz="0" w:space="0" w:color="auto"/>
            <w:left w:val="none" w:sz="0" w:space="0" w:color="auto"/>
            <w:bottom w:val="none" w:sz="0" w:space="0" w:color="auto"/>
            <w:right w:val="none" w:sz="0" w:space="0" w:color="auto"/>
          </w:divBdr>
        </w:div>
        <w:div w:id="1047334920">
          <w:marLeft w:val="0"/>
          <w:marRight w:val="0"/>
          <w:marTop w:val="0"/>
          <w:marBottom w:val="0"/>
          <w:divBdr>
            <w:top w:val="none" w:sz="0" w:space="0" w:color="auto"/>
            <w:left w:val="none" w:sz="0" w:space="0" w:color="auto"/>
            <w:bottom w:val="none" w:sz="0" w:space="0" w:color="auto"/>
            <w:right w:val="none" w:sz="0" w:space="0" w:color="auto"/>
          </w:divBdr>
        </w:div>
        <w:div w:id="2119987978">
          <w:marLeft w:val="0"/>
          <w:marRight w:val="0"/>
          <w:marTop w:val="0"/>
          <w:marBottom w:val="0"/>
          <w:divBdr>
            <w:top w:val="none" w:sz="0" w:space="0" w:color="auto"/>
            <w:left w:val="none" w:sz="0" w:space="0" w:color="auto"/>
            <w:bottom w:val="none" w:sz="0" w:space="0" w:color="auto"/>
            <w:right w:val="none" w:sz="0" w:space="0" w:color="auto"/>
          </w:divBdr>
        </w:div>
        <w:div w:id="1911767050">
          <w:marLeft w:val="0"/>
          <w:marRight w:val="0"/>
          <w:marTop w:val="0"/>
          <w:marBottom w:val="0"/>
          <w:divBdr>
            <w:top w:val="none" w:sz="0" w:space="0" w:color="auto"/>
            <w:left w:val="none" w:sz="0" w:space="0" w:color="auto"/>
            <w:bottom w:val="none" w:sz="0" w:space="0" w:color="auto"/>
            <w:right w:val="none" w:sz="0" w:space="0" w:color="auto"/>
          </w:divBdr>
        </w:div>
        <w:div w:id="1207377377">
          <w:marLeft w:val="0"/>
          <w:marRight w:val="0"/>
          <w:marTop w:val="0"/>
          <w:marBottom w:val="0"/>
          <w:divBdr>
            <w:top w:val="none" w:sz="0" w:space="0" w:color="auto"/>
            <w:left w:val="none" w:sz="0" w:space="0" w:color="auto"/>
            <w:bottom w:val="none" w:sz="0" w:space="0" w:color="auto"/>
            <w:right w:val="none" w:sz="0" w:space="0" w:color="auto"/>
          </w:divBdr>
        </w:div>
        <w:div w:id="1049916250">
          <w:marLeft w:val="0"/>
          <w:marRight w:val="0"/>
          <w:marTop w:val="0"/>
          <w:marBottom w:val="0"/>
          <w:divBdr>
            <w:top w:val="none" w:sz="0" w:space="0" w:color="auto"/>
            <w:left w:val="none" w:sz="0" w:space="0" w:color="auto"/>
            <w:bottom w:val="none" w:sz="0" w:space="0" w:color="auto"/>
            <w:right w:val="none" w:sz="0" w:space="0" w:color="auto"/>
          </w:divBdr>
        </w:div>
        <w:div w:id="2047754402">
          <w:marLeft w:val="0"/>
          <w:marRight w:val="0"/>
          <w:marTop w:val="0"/>
          <w:marBottom w:val="0"/>
          <w:divBdr>
            <w:top w:val="none" w:sz="0" w:space="0" w:color="auto"/>
            <w:left w:val="none" w:sz="0" w:space="0" w:color="auto"/>
            <w:bottom w:val="none" w:sz="0" w:space="0" w:color="auto"/>
            <w:right w:val="none" w:sz="0" w:space="0" w:color="auto"/>
          </w:divBdr>
        </w:div>
        <w:div w:id="599723577">
          <w:marLeft w:val="0"/>
          <w:marRight w:val="0"/>
          <w:marTop w:val="0"/>
          <w:marBottom w:val="0"/>
          <w:divBdr>
            <w:top w:val="none" w:sz="0" w:space="0" w:color="auto"/>
            <w:left w:val="none" w:sz="0" w:space="0" w:color="auto"/>
            <w:bottom w:val="none" w:sz="0" w:space="0" w:color="auto"/>
            <w:right w:val="none" w:sz="0" w:space="0" w:color="auto"/>
          </w:divBdr>
        </w:div>
        <w:div w:id="454325937">
          <w:marLeft w:val="0"/>
          <w:marRight w:val="0"/>
          <w:marTop w:val="0"/>
          <w:marBottom w:val="0"/>
          <w:divBdr>
            <w:top w:val="none" w:sz="0" w:space="0" w:color="auto"/>
            <w:left w:val="none" w:sz="0" w:space="0" w:color="auto"/>
            <w:bottom w:val="none" w:sz="0" w:space="0" w:color="auto"/>
            <w:right w:val="none" w:sz="0" w:space="0" w:color="auto"/>
          </w:divBdr>
        </w:div>
        <w:div w:id="2096590678">
          <w:marLeft w:val="0"/>
          <w:marRight w:val="0"/>
          <w:marTop w:val="0"/>
          <w:marBottom w:val="0"/>
          <w:divBdr>
            <w:top w:val="none" w:sz="0" w:space="0" w:color="auto"/>
            <w:left w:val="none" w:sz="0" w:space="0" w:color="auto"/>
            <w:bottom w:val="none" w:sz="0" w:space="0" w:color="auto"/>
            <w:right w:val="none" w:sz="0" w:space="0" w:color="auto"/>
          </w:divBdr>
        </w:div>
        <w:div w:id="1435898235">
          <w:marLeft w:val="0"/>
          <w:marRight w:val="0"/>
          <w:marTop w:val="0"/>
          <w:marBottom w:val="0"/>
          <w:divBdr>
            <w:top w:val="none" w:sz="0" w:space="0" w:color="auto"/>
            <w:left w:val="none" w:sz="0" w:space="0" w:color="auto"/>
            <w:bottom w:val="none" w:sz="0" w:space="0" w:color="auto"/>
            <w:right w:val="none" w:sz="0" w:space="0" w:color="auto"/>
          </w:divBdr>
        </w:div>
      </w:divsChild>
    </w:div>
    <w:div w:id="896355503">
      <w:bodyDiv w:val="1"/>
      <w:marLeft w:val="0"/>
      <w:marRight w:val="0"/>
      <w:marTop w:val="0"/>
      <w:marBottom w:val="0"/>
      <w:divBdr>
        <w:top w:val="none" w:sz="0" w:space="0" w:color="auto"/>
        <w:left w:val="none" w:sz="0" w:space="0" w:color="auto"/>
        <w:bottom w:val="none" w:sz="0" w:space="0" w:color="auto"/>
        <w:right w:val="none" w:sz="0" w:space="0" w:color="auto"/>
      </w:divBdr>
      <w:divsChild>
        <w:div w:id="1787308695">
          <w:marLeft w:val="0"/>
          <w:marRight w:val="0"/>
          <w:marTop w:val="0"/>
          <w:marBottom w:val="0"/>
          <w:divBdr>
            <w:top w:val="none" w:sz="0" w:space="0" w:color="auto"/>
            <w:left w:val="none" w:sz="0" w:space="0" w:color="auto"/>
            <w:bottom w:val="none" w:sz="0" w:space="0" w:color="auto"/>
            <w:right w:val="none" w:sz="0" w:space="0" w:color="auto"/>
          </w:divBdr>
        </w:div>
        <w:div w:id="1684630777">
          <w:marLeft w:val="0"/>
          <w:marRight w:val="0"/>
          <w:marTop w:val="0"/>
          <w:marBottom w:val="0"/>
          <w:divBdr>
            <w:top w:val="none" w:sz="0" w:space="0" w:color="auto"/>
            <w:left w:val="none" w:sz="0" w:space="0" w:color="auto"/>
            <w:bottom w:val="none" w:sz="0" w:space="0" w:color="auto"/>
            <w:right w:val="none" w:sz="0" w:space="0" w:color="auto"/>
          </w:divBdr>
        </w:div>
        <w:div w:id="727143220">
          <w:marLeft w:val="0"/>
          <w:marRight w:val="0"/>
          <w:marTop w:val="0"/>
          <w:marBottom w:val="0"/>
          <w:divBdr>
            <w:top w:val="none" w:sz="0" w:space="0" w:color="auto"/>
            <w:left w:val="none" w:sz="0" w:space="0" w:color="auto"/>
            <w:bottom w:val="none" w:sz="0" w:space="0" w:color="auto"/>
            <w:right w:val="none" w:sz="0" w:space="0" w:color="auto"/>
          </w:divBdr>
        </w:div>
        <w:div w:id="434331014">
          <w:marLeft w:val="0"/>
          <w:marRight w:val="0"/>
          <w:marTop w:val="0"/>
          <w:marBottom w:val="0"/>
          <w:divBdr>
            <w:top w:val="none" w:sz="0" w:space="0" w:color="auto"/>
            <w:left w:val="none" w:sz="0" w:space="0" w:color="auto"/>
            <w:bottom w:val="none" w:sz="0" w:space="0" w:color="auto"/>
            <w:right w:val="none" w:sz="0" w:space="0" w:color="auto"/>
          </w:divBdr>
        </w:div>
        <w:div w:id="1989703751">
          <w:marLeft w:val="0"/>
          <w:marRight w:val="0"/>
          <w:marTop w:val="0"/>
          <w:marBottom w:val="0"/>
          <w:divBdr>
            <w:top w:val="none" w:sz="0" w:space="0" w:color="auto"/>
            <w:left w:val="none" w:sz="0" w:space="0" w:color="auto"/>
            <w:bottom w:val="none" w:sz="0" w:space="0" w:color="auto"/>
            <w:right w:val="none" w:sz="0" w:space="0" w:color="auto"/>
          </w:divBdr>
        </w:div>
        <w:div w:id="1513256704">
          <w:marLeft w:val="0"/>
          <w:marRight w:val="0"/>
          <w:marTop w:val="0"/>
          <w:marBottom w:val="0"/>
          <w:divBdr>
            <w:top w:val="none" w:sz="0" w:space="0" w:color="auto"/>
            <w:left w:val="none" w:sz="0" w:space="0" w:color="auto"/>
            <w:bottom w:val="none" w:sz="0" w:space="0" w:color="auto"/>
            <w:right w:val="none" w:sz="0" w:space="0" w:color="auto"/>
          </w:divBdr>
        </w:div>
        <w:div w:id="1597596419">
          <w:marLeft w:val="0"/>
          <w:marRight w:val="0"/>
          <w:marTop w:val="0"/>
          <w:marBottom w:val="0"/>
          <w:divBdr>
            <w:top w:val="none" w:sz="0" w:space="0" w:color="auto"/>
            <w:left w:val="none" w:sz="0" w:space="0" w:color="auto"/>
            <w:bottom w:val="none" w:sz="0" w:space="0" w:color="auto"/>
            <w:right w:val="none" w:sz="0" w:space="0" w:color="auto"/>
          </w:divBdr>
        </w:div>
        <w:div w:id="73744449">
          <w:marLeft w:val="0"/>
          <w:marRight w:val="0"/>
          <w:marTop w:val="0"/>
          <w:marBottom w:val="0"/>
          <w:divBdr>
            <w:top w:val="none" w:sz="0" w:space="0" w:color="auto"/>
            <w:left w:val="none" w:sz="0" w:space="0" w:color="auto"/>
            <w:bottom w:val="none" w:sz="0" w:space="0" w:color="auto"/>
            <w:right w:val="none" w:sz="0" w:space="0" w:color="auto"/>
          </w:divBdr>
        </w:div>
        <w:div w:id="252974545">
          <w:marLeft w:val="0"/>
          <w:marRight w:val="0"/>
          <w:marTop w:val="0"/>
          <w:marBottom w:val="0"/>
          <w:divBdr>
            <w:top w:val="none" w:sz="0" w:space="0" w:color="auto"/>
            <w:left w:val="none" w:sz="0" w:space="0" w:color="auto"/>
            <w:bottom w:val="none" w:sz="0" w:space="0" w:color="auto"/>
            <w:right w:val="none" w:sz="0" w:space="0" w:color="auto"/>
          </w:divBdr>
        </w:div>
        <w:div w:id="40132482">
          <w:marLeft w:val="0"/>
          <w:marRight w:val="0"/>
          <w:marTop w:val="0"/>
          <w:marBottom w:val="0"/>
          <w:divBdr>
            <w:top w:val="none" w:sz="0" w:space="0" w:color="auto"/>
            <w:left w:val="none" w:sz="0" w:space="0" w:color="auto"/>
            <w:bottom w:val="none" w:sz="0" w:space="0" w:color="auto"/>
            <w:right w:val="none" w:sz="0" w:space="0" w:color="auto"/>
          </w:divBdr>
        </w:div>
        <w:div w:id="362483070">
          <w:marLeft w:val="0"/>
          <w:marRight w:val="0"/>
          <w:marTop w:val="0"/>
          <w:marBottom w:val="0"/>
          <w:divBdr>
            <w:top w:val="none" w:sz="0" w:space="0" w:color="auto"/>
            <w:left w:val="none" w:sz="0" w:space="0" w:color="auto"/>
            <w:bottom w:val="none" w:sz="0" w:space="0" w:color="auto"/>
            <w:right w:val="none" w:sz="0" w:space="0" w:color="auto"/>
          </w:divBdr>
        </w:div>
        <w:div w:id="563636972">
          <w:marLeft w:val="0"/>
          <w:marRight w:val="0"/>
          <w:marTop w:val="0"/>
          <w:marBottom w:val="0"/>
          <w:divBdr>
            <w:top w:val="none" w:sz="0" w:space="0" w:color="auto"/>
            <w:left w:val="none" w:sz="0" w:space="0" w:color="auto"/>
            <w:bottom w:val="none" w:sz="0" w:space="0" w:color="auto"/>
            <w:right w:val="none" w:sz="0" w:space="0" w:color="auto"/>
          </w:divBdr>
        </w:div>
        <w:div w:id="85228012">
          <w:marLeft w:val="0"/>
          <w:marRight w:val="0"/>
          <w:marTop w:val="0"/>
          <w:marBottom w:val="0"/>
          <w:divBdr>
            <w:top w:val="none" w:sz="0" w:space="0" w:color="auto"/>
            <w:left w:val="none" w:sz="0" w:space="0" w:color="auto"/>
            <w:bottom w:val="none" w:sz="0" w:space="0" w:color="auto"/>
            <w:right w:val="none" w:sz="0" w:space="0" w:color="auto"/>
          </w:divBdr>
        </w:div>
        <w:div w:id="1815028452">
          <w:marLeft w:val="0"/>
          <w:marRight w:val="0"/>
          <w:marTop w:val="0"/>
          <w:marBottom w:val="0"/>
          <w:divBdr>
            <w:top w:val="none" w:sz="0" w:space="0" w:color="auto"/>
            <w:left w:val="none" w:sz="0" w:space="0" w:color="auto"/>
            <w:bottom w:val="none" w:sz="0" w:space="0" w:color="auto"/>
            <w:right w:val="none" w:sz="0" w:space="0" w:color="auto"/>
          </w:divBdr>
        </w:div>
        <w:div w:id="201941923">
          <w:marLeft w:val="0"/>
          <w:marRight w:val="0"/>
          <w:marTop w:val="0"/>
          <w:marBottom w:val="0"/>
          <w:divBdr>
            <w:top w:val="none" w:sz="0" w:space="0" w:color="auto"/>
            <w:left w:val="none" w:sz="0" w:space="0" w:color="auto"/>
            <w:bottom w:val="none" w:sz="0" w:space="0" w:color="auto"/>
            <w:right w:val="none" w:sz="0" w:space="0" w:color="auto"/>
          </w:divBdr>
        </w:div>
        <w:div w:id="180776864">
          <w:marLeft w:val="0"/>
          <w:marRight w:val="0"/>
          <w:marTop w:val="0"/>
          <w:marBottom w:val="0"/>
          <w:divBdr>
            <w:top w:val="none" w:sz="0" w:space="0" w:color="auto"/>
            <w:left w:val="none" w:sz="0" w:space="0" w:color="auto"/>
            <w:bottom w:val="none" w:sz="0" w:space="0" w:color="auto"/>
            <w:right w:val="none" w:sz="0" w:space="0" w:color="auto"/>
          </w:divBdr>
        </w:div>
        <w:div w:id="103380586">
          <w:marLeft w:val="0"/>
          <w:marRight w:val="0"/>
          <w:marTop w:val="0"/>
          <w:marBottom w:val="0"/>
          <w:divBdr>
            <w:top w:val="none" w:sz="0" w:space="0" w:color="auto"/>
            <w:left w:val="none" w:sz="0" w:space="0" w:color="auto"/>
            <w:bottom w:val="none" w:sz="0" w:space="0" w:color="auto"/>
            <w:right w:val="none" w:sz="0" w:space="0" w:color="auto"/>
          </w:divBdr>
        </w:div>
        <w:div w:id="1852718875">
          <w:marLeft w:val="0"/>
          <w:marRight w:val="0"/>
          <w:marTop w:val="0"/>
          <w:marBottom w:val="0"/>
          <w:divBdr>
            <w:top w:val="none" w:sz="0" w:space="0" w:color="auto"/>
            <w:left w:val="none" w:sz="0" w:space="0" w:color="auto"/>
            <w:bottom w:val="none" w:sz="0" w:space="0" w:color="auto"/>
            <w:right w:val="none" w:sz="0" w:space="0" w:color="auto"/>
          </w:divBdr>
        </w:div>
        <w:div w:id="294920214">
          <w:marLeft w:val="0"/>
          <w:marRight w:val="0"/>
          <w:marTop w:val="0"/>
          <w:marBottom w:val="0"/>
          <w:divBdr>
            <w:top w:val="none" w:sz="0" w:space="0" w:color="auto"/>
            <w:left w:val="none" w:sz="0" w:space="0" w:color="auto"/>
            <w:bottom w:val="none" w:sz="0" w:space="0" w:color="auto"/>
            <w:right w:val="none" w:sz="0" w:space="0" w:color="auto"/>
          </w:divBdr>
        </w:div>
        <w:div w:id="2036731171">
          <w:marLeft w:val="0"/>
          <w:marRight w:val="0"/>
          <w:marTop w:val="0"/>
          <w:marBottom w:val="0"/>
          <w:divBdr>
            <w:top w:val="none" w:sz="0" w:space="0" w:color="auto"/>
            <w:left w:val="none" w:sz="0" w:space="0" w:color="auto"/>
            <w:bottom w:val="none" w:sz="0" w:space="0" w:color="auto"/>
            <w:right w:val="none" w:sz="0" w:space="0" w:color="auto"/>
          </w:divBdr>
        </w:div>
        <w:div w:id="2091343030">
          <w:marLeft w:val="0"/>
          <w:marRight w:val="0"/>
          <w:marTop w:val="0"/>
          <w:marBottom w:val="0"/>
          <w:divBdr>
            <w:top w:val="none" w:sz="0" w:space="0" w:color="auto"/>
            <w:left w:val="none" w:sz="0" w:space="0" w:color="auto"/>
            <w:bottom w:val="none" w:sz="0" w:space="0" w:color="auto"/>
            <w:right w:val="none" w:sz="0" w:space="0" w:color="auto"/>
          </w:divBdr>
        </w:div>
        <w:div w:id="1525091679">
          <w:marLeft w:val="0"/>
          <w:marRight w:val="0"/>
          <w:marTop w:val="0"/>
          <w:marBottom w:val="0"/>
          <w:divBdr>
            <w:top w:val="none" w:sz="0" w:space="0" w:color="auto"/>
            <w:left w:val="none" w:sz="0" w:space="0" w:color="auto"/>
            <w:bottom w:val="none" w:sz="0" w:space="0" w:color="auto"/>
            <w:right w:val="none" w:sz="0" w:space="0" w:color="auto"/>
          </w:divBdr>
        </w:div>
        <w:div w:id="255678184">
          <w:marLeft w:val="0"/>
          <w:marRight w:val="0"/>
          <w:marTop w:val="0"/>
          <w:marBottom w:val="0"/>
          <w:divBdr>
            <w:top w:val="none" w:sz="0" w:space="0" w:color="auto"/>
            <w:left w:val="none" w:sz="0" w:space="0" w:color="auto"/>
            <w:bottom w:val="none" w:sz="0" w:space="0" w:color="auto"/>
            <w:right w:val="none" w:sz="0" w:space="0" w:color="auto"/>
          </w:divBdr>
        </w:div>
        <w:div w:id="700787002">
          <w:marLeft w:val="0"/>
          <w:marRight w:val="0"/>
          <w:marTop w:val="0"/>
          <w:marBottom w:val="0"/>
          <w:divBdr>
            <w:top w:val="none" w:sz="0" w:space="0" w:color="auto"/>
            <w:left w:val="none" w:sz="0" w:space="0" w:color="auto"/>
            <w:bottom w:val="none" w:sz="0" w:space="0" w:color="auto"/>
            <w:right w:val="none" w:sz="0" w:space="0" w:color="auto"/>
          </w:divBdr>
        </w:div>
        <w:div w:id="464784098">
          <w:marLeft w:val="0"/>
          <w:marRight w:val="0"/>
          <w:marTop w:val="0"/>
          <w:marBottom w:val="0"/>
          <w:divBdr>
            <w:top w:val="none" w:sz="0" w:space="0" w:color="auto"/>
            <w:left w:val="none" w:sz="0" w:space="0" w:color="auto"/>
            <w:bottom w:val="none" w:sz="0" w:space="0" w:color="auto"/>
            <w:right w:val="none" w:sz="0" w:space="0" w:color="auto"/>
          </w:divBdr>
        </w:div>
        <w:div w:id="2101415112">
          <w:marLeft w:val="0"/>
          <w:marRight w:val="0"/>
          <w:marTop w:val="0"/>
          <w:marBottom w:val="0"/>
          <w:divBdr>
            <w:top w:val="none" w:sz="0" w:space="0" w:color="auto"/>
            <w:left w:val="none" w:sz="0" w:space="0" w:color="auto"/>
            <w:bottom w:val="none" w:sz="0" w:space="0" w:color="auto"/>
            <w:right w:val="none" w:sz="0" w:space="0" w:color="auto"/>
          </w:divBdr>
        </w:div>
        <w:div w:id="1553233503">
          <w:marLeft w:val="0"/>
          <w:marRight w:val="0"/>
          <w:marTop w:val="0"/>
          <w:marBottom w:val="0"/>
          <w:divBdr>
            <w:top w:val="none" w:sz="0" w:space="0" w:color="auto"/>
            <w:left w:val="none" w:sz="0" w:space="0" w:color="auto"/>
            <w:bottom w:val="none" w:sz="0" w:space="0" w:color="auto"/>
            <w:right w:val="none" w:sz="0" w:space="0" w:color="auto"/>
          </w:divBdr>
        </w:div>
        <w:div w:id="1453669641">
          <w:marLeft w:val="0"/>
          <w:marRight w:val="0"/>
          <w:marTop w:val="0"/>
          <w:marBottom w:val="0"/>
          <w:divBdr>
            <w:top w:val="none" w:sz="0" w:space="0" w:color="auto"/>
            <w:left w:val="none" w:sz="0" w:space="0" w:color="auto"/>
            <w:bottom w:val="none" w:sz="0" w:space="0" w:color="auto"/>
            <w:right w:val="none" w:sz="0" w:space="0" w:color="auto"/>
          </w:divBdr>
        </w:div>
        <w:div w:id="503014785">
          <w:marLeft w:val="0"/>
          <w:marRight w:val="0"/>
          <w:marTop w:val="0"/>
          <w:marBottom w:val="0"/>
          <w:divBdr>
            <w:top w:val="none" w:sz="0" w:space="0" w:color="auto"/>
            <w:left w:val="none" w:sz="0" w:space="0" w:color="auto"/>
            <w:bottom w:val="none" w:sz="0" w:space="0" w:color="auto"/>
            <w:right w:val="none" w:sz="0" w:space="0" w:color="auto"/>
          </w:divBdr>
        </w:div>
        <w:div w:id="657030347">
          <w:marLeft w:val="0"/>
          <w:marRight w:val="0"/>
          <w:marTop w:val="0"/>
          <w:marBottom w:val="0"/>
          <w:divBdr>
            <w:top w:val="none" w:sz="0" w:space="0" w:color="auto"/>
            <w:left w:val="none" w:sz="0" w:space="0" w:color="auto"/>
            <w:bottom w:val="none" w:sz="0" w:space="0" w:color="auto"/>
            <w:right w:val="none" w:sz="0" w:space="0" w:color="auto"/>
          </w:divBdr>
        </w:div>
        <w:div w:id="681057409">
          <w:marLeft w:val="0"/>
          <w:marRight w:val="0"/>
          <w:marTop w:val="0"/>
          <w:marBottom w:val="0"/>
          <w:divBdr>
            <w:top w:val="none" w:sz="0" w:space="0" w:color="auto"/>
            <w:left w:val="none" w:sz="0" w:space="0" w:color="auto"/>
            <w:bottom w:val="none" w:sz="0" w:space="0" w:color="auto"/>
            <w:right w:val="none" w:sz="0" w:space="0" w:color="auto"/>
          </w:divBdr>
        </w:div>
        <w:div w:id="258486848">
          <w:marLeft w:val="0"/>
          <w:marRight w:val="0"/>
          <w:marTop w:val="0"/>
          <w:marBottom w:val="0"/>
          <w:divBdr>
            <w:top w:val="none" w:sz="0" w:space="0" w:color="auto"/>
            <w:left w:val="none" w:sz="0" w:space="0" w:color="auto"/>
            <w:bottom w:val="none" w:sz="0" w:space="0" w:color="auto"/>
            <w:right w:val="none" w:sz="0" w:space="0" w:color="auto"/>
          </w:divBdr>
        </w:div>
        <w:div w:id="1372337281">
          <w:marLeft w:val="0"/>
          <w:marRight w:val="0"/>
          <w:marTop w:val="0"/>
          <w:marBottom w:val="0"/>
          <w:divBdr>
            <w:top w:val="none" w:sz="0" w:space="0" w:color="auto"/>
            <w:left w:val="none" w:sz="0" w:space="0" w:color="auto"/>
            <w:bottom w:val="none" w:sz="0" w:space="0" w:color="auto"/>
            <w:right w:val="none" w:sz="0" w:space="0" w:color="auto"/>
          </w:divBdr>
        </w:div>
        <w:div w:id="1088623501">
          <w:marLeft w:val="0"/>
          <w:marRight w:val="0"/>
          <w:marTop w:val="0"/>
          <w:marBottom w:val="0"/>
          <w:divBdr>
            <w:top w:val="none" w:sz="0" w:space="0" w:color="auto"/>
            <w:left w:val="none" w:sz="0" w:space="0" w:color="auto"/>
            <w:bottom w:val="none" w:sz="0" w:space="0" w:color="auto"/>
            <w:right w:val="none" w:sz="0" w:space="0" w:color="auto"/>
          </w:divBdr>
        </w:div>
        <w:div w:id="89785491">
          <w:marLeft w:val="0"/>
          <w:marRight w:val="0"/>
          <w:marTop w:val="0"/>
          <w:marBottom w:val="0"/>
          <w:divBdr>
            <w:top w:val="none" w:sz="0" w:space="0" w:color="auto"/>
            <w:left w:val="none" w:sz="0" w:space="0" w:color="auto"/>
            <w:bottom w:val="none" w:sz="0" w:space="0" w:color="auto"/>
            <w:right w:val="none" w:sz="0" w:space="0" w:color="auto"/>
          </w:divBdr>
        </w:div>
        <w:div w:id="286620579">
          <w:marLeft w:val="0"/>
          <w:marRight w:val="0"/>
          <w:marTop w:val="0"/>
          <w:marBottom w:val="0"/>
          <w:divBdr>
            <w:top w:val="none" w:sz="0" w:space="0" w:color="auto"/>
            <w:left w:val="none" w:sz="0" w:space="0" w:color="auto"/>
            <w:bottom w:val="none" w:sz="0" w:space="0" w:color="auto"/>
            <w:right w:val="none" w:sz="0" w:space="0" w:color="auto"/>
          </w:divBdr>
        </w:div>
        <w:div w:id="1154643999">
          <w:marLeft w:val="0"/>
          <w:marRight w:val="0"/>
          <w:marTop w:val="0"/>
          <w:marBottom w:val="0"/>
          <w:divBdr>
            <w:top w:val="none" w:sz="0" w:space="0" w:color="auto"/>
            <w:left w:val="none" w:sz="0" w:space="0" w:color="auto"/>
            <w:bottom w:val="none" w:sz="0" w:space="0" w:color="auto"/>
            <w:right w:val="none" w:sz="0" w:space="0" w:color="auto"/>
          </w:divBdr>
        </w:div>
        <w:div w:id="1539124189">
          <w:marLeft w:val="0"/>
          <w:marRight w:val="0"/>
          <w:marTop w:val="0"/>
          <w:marBottom w:val="0"/>
          <w:divBdr>
            <w:top w:val="none" w:sz="0" w:space="0" w:color="auto"/>
            <w:left w:val="none" w:sz="0" w:space="0" w:color="auto"/>
            <w:bottom w:val="none" w:sz="0" w:space="0" w:color="auto"/>
            <w:right w:val="none" w:sz="0" w:space="0" w:color="auto"/>
          </w:divBdr>
        </w:div>
        <w:div w:id="1108231717">
          <w:marLeft w:val="0"/>
          <w:marRight w:val="0"/>
          <w:marTop w:val="0"/>
          <w:marBottom w:val="0"/>
          <w:divBdr>
            <w:top w:val="none" w:sz="0" w:space="0" w:color="auto"/>
            <w:left w:val="none" w:sz="0" w:space="0" w:color="auto"/>
            <w:bottom w:val="none" w:sz="0" w:space="0" w:color="auto"/>
            <w:right w:val="none" w:sz="0" w:space="0" w:color="auto"/>
          </w:divBdr>
        </w:div>
        <w:div w:id="173302043">
          <w:marLeft w:val="0"/>
          <w:marRight w:val="0"/>
          <w:marTop w:val="0"/>
          <w:marBottom w:val="0"/>
          <w:divBdr>
            <w:top w:val="none" w:sz="0" w:space="0" w:color="auto"/>
            <w:left w:val="none" w:sz="0" w:space="0" w:color="auto"/>
            <w:bottom w:val="none" w:sz="0" w:space="0" w:color="auto"/>
            <w:right w:val="none" w:sz="0" w:space="0" w:color="auto"/>
          </w:divBdr>
        </w:div>
        <w:div w:id="1622882496">
          <w:marLeft w:val="0"/>
          <w:marRight w:val="0"/>
          <w:marTop w:val="0"/>
          <w:marBottom w:val="0"/>
          <w:divBdr>
            <w:top w:val="none" w:sz="0" w:space="0" w:color="auto"/>
            <w:left w:val="none" w:sz="0" w:space="0" w:color="auto"/>
            <w:bottom w:val="none" w:sz="0" w:space="0" w:color="auto"/>
            <w:right w:val="none" w:sz="0" w:space="0" w:color="auto"/>
          </w:divBdr>
        </w:div>
        <w:div w:id="1114591019">
          <w:marLeft w:val="0"/>
          <w:marRight w:val="0"/>
          <w:marTop w:val="0"/>
          <w:marBottom w:val="0"/>
          <w:divBdr>
            <w:top w:val="none" w:sz="0" w:space="0" w:color="auto"/>
            <w:left w:val="none" w:sz="0" w:space="0" w:color="auto"/>
            <w:bottom w:val="none" w:sz="0" w:space="0" w:color="auto"/>
            <w:right w:val="none" w:sz="0" w:space="0" w:color="auto"/>
          </w:divBdr>
        </w:div>
        <w:div w:id="1462649293">
          <w:marLeft w:val="0"/>
          <w:marRight w:val="0"/>
          <w:marTop w:val="0"/>
          <w:marBottom w:val="0"/>
          <w:divBdr>
            <w:top w:val="none" w:sz="0" w:space="0" w:color="auto"/>
            <w:left w:val="none" w:sz="0" w:space="0" w:color="auto"/>
            <w:bottom w:val="none" w:sz="0" w:space="0" w:color="auto"/>
            <w:right w:val="none" w:sz="0" w:space="0" w:color="auto"/>
          </w:divBdr>
        </w:div>
        <w:div w:id="1850216352">
          <w:marLeft w:val="0"/>
          <w:marRight w:val="0"/>
          <w:marTop w:val="0"/>
          <w:marBottom w:val="0"/>
          <w:divBdr>
            <w:top w:val="none" w:sz="0" w:space="0" w:color="auto"/>
            <w:left w:val="none" w:sz="0" w:space="0" w:color="auto"/>
            <w:bottom w:val="none" w:sz="0" w:space="0" w:color="auto"/>
            <w:right w:val="none" w:sz="0" w:space="0" w:color="auto"/>
          </w:divBdr>
        </w:div>
        <w:div w:id="41177998">
          <w:marLeft w:val="0"/>
          <w:marRight w:val="0"/>
          <w:marTop w:val="0"/>
          <w:marBottom w:val="0"/>
          <w:divBdr>
            <w:top w:val="none" w:sz="0" w:space="0" w:color="auto"/>
            <w:left w:val="none" w:sz="0" w:space="0" w:color="auto"/>
            <w:bottom w:val="none" w:sz="0" w:space="0" w:color="auto"/>
            <w:right w:val="none" w:sz="0" w:space="0" w:color="auto"/>
          </w:divBdr>
        </w:div>
        <w:div w:id="431898267">
          <w:marLeft w:val="0"/>
          <w:marRight w:val="0"/>
          <w:marTop w:val="0"/>
          <w:marBottom w:val="0"/>
          <w:divBdr>
            <w:top w:val="none" w:sz="0" w:space="0" w:color="auto"/>
            <w:left w:val="none" w:sz="0" w:space="0" w:color="auto"/>
            <w:bottom w:val="none" w:sz="0" w:space="0" w:color="auto"/>
            <w:right w:val="none" w:sz="0" w:space="0" w:color="auto"/>
          </w:divBdr>
        </w:div>
        <w:div w:id="1343121411">
          <w:marLeft w:val="0"/>
          <w:marRight w:val="0"/>
          <w:marTop w:val="0"/>
          <w:marBottom w:val="0"/>
          <w:divBdr>
            <w:top w:val="none" w:sz="0" w:space="0" w:color="auto"/>
            <w:left w:val="none" w:sz="0" w:space="0" w:color="auto"/>
            <w:bottom w:val="none" w:sz="0" w:space="0" w:color="auto"/>
            <w:right w:val="none" w:sz="0" w:space="0" w:color="auto"/>
          </w:divBdr>
        </w:div>
        <w:div w:id="1544439970">
          <w:marLeft w:val="0"/>
          <w:marRight w:val="0"/>
          <w:marTop w:val="0"/>
          <w:marBottom w:val="0"/>
          <w:divBdr>
            <w:top w:val="none" w:sz="0" w:space="0" w:color="auto"/>
            <w:left w:val="none" w:sz="0" w:space="0" w:color="auto"/>
            <w:bottom w:val="none" w:sz="0" w:space="0" w:color="auto"/>
            <w:right w:val="none" w:sz="0" w:space="0" w:color="auto"/>
          </w:divBdr>
        </w:div>
        <w:div w:id="493684412">
          <w:marLeft w:val="0"/>
          <w:marRight w:val="0"/>
          <w:marTop w:val="0"/>
          <w:marBottom w:val="0"/>
          <w:divBdr>
            <w:top w:val="none" w:sz="0" w:space="0" w:color="auto"/>
            <w:left w:val="none" w:sz="0" w:space="0" w:color="auto"/>
            <w:bottom w:val="none" w:sz="0" w:space="0" w:color="auto"/>
            <w:right w:val="none" w:sz="0" w:space="0" w:color="auto"/>
          </w:divBdr>
        </w:div>
        <w:div w:id="1405370249">
          <w:marLeft w:val="0"/>
          <w:marRight w:val="0"/>
          <w:marTop w:val="0"/>
          <w:marBottom w:val="0"/>
          <w:divBdr>
            <w:top w:val="none" w:sz="0" w:space="0" w:color="auto"/>
            <w:left w:val="none" w:sz="0" w:space="0" w:color="auto"/>
            <w:bottom w:val="none" w:sz="0" w:space="0" w:color="auto"/>
            <w:right w:val="none" w:sz="0" w:space="0" w:color="auto"/>
          </w:divBdr>
        </w:div>
        <w:div w:id="102305592">
          <w:marLeft w:val="0"/>
          <w:marRight w:val="0"/>
          <w:marTop w:val="0"/>
          <w:marBottom w:val="0"/>
          <w:divBdr>
            <w:top w:val="none" w:sz="0" w:space="0" w:color="auto"/>
            <w:left w:val="none" w:sz="0" w:space="0" w:color="auto"/>
            <w:bottom w:val="none" w:sz="0" w:space="0" w:color="auto"/>
            <w:right w:val="none" w:sz="0" w:space="0" w:color="auto"/>
          </w:divBdr>
        </w:div>
        <w:div w:id="1837721346">
          <w:marLeft w:val="0"/>
          <w:marRight w:val="0"/>
          <w:marTop w:val="0"/>
          <w:marBottom w:val="0"/>
          <w:divBdr>
            <w:top w:val="none" w:sz="0" w:space="0" w:color="auto"/>
            <w:left w:val="none" w:sz="0" w:space="0" w:color="auto"/>
            <w:bottom w:val="none" w:sz="0" w:space="0" w:color="auto"/>
            <w:right w:val="none" w:sz="0" w:space="0" w:color="auto"/>
          </w:divBdr>
        </w:div>
        <w:div w:id="1828210524">
          <w:marLeft w:val="0"/>
          <w:marRight w:val="0"/>
          <w:marTop w:val="0"/>
          <w:marBottom w:val="0"/>
          <w:divBdr>
            <w:top w:val="none" w:sz="0" w:space="0" w:color="auto"/>
            <w:left w:val="none" w:sz="0" w:space="0" w:color="auto"/>
            <w:bottom w:val="none" w:sz="0" w:space="0" w:color="auto"/>
            <w:right w:val="none" w:sz="0" w:space="0" w:color="auto"/>
          </w:divBdr>
        </w:div>
      </w:divsChild>
    </w:div>
    <w:div w:id="1110782457">
      <w:bodyDiv w:val="1"/>
      <w:marLeft w:val="0"/>
      <w:marRight w:val="0"/>
      <w:marTop w:val="0"/>
      <w:marBottom w:val="0"/>
      <w:divBdr>
        <w:top w:val="none" w:sz="0" w:space="0" w:color="auto"/>
        <w:left w:val="none" w:sz="0" w:space="0" w:color="auto"/>
        <w:bottom w:val="none" w:sz="0" w:space="0" w:color="auto"/>
        <w:right w:val="none" w:sz="0" w:space="0" w:color="auto"/>
      </w:divBdr>
      <w:divsChild>
        <w:div w:id="1338120280">
          <w:marLeft w:val="0"/>
          <w:marRight w:val="0"/>
          <w:marTop w:val="13"/>
          <w:marBottom w:val="0"/>
          <w:divBdr>
            <w:top w:val="none" w:sz="0" w:space="0" w:color="auto"/>
            <w:left w:val="none" w:sz="0" w:space="0" w:color="auto"/>
            <w:bottom w:val="none" w:sz="0" w:space="0" w:color="auto"/>
            <w:right w:val="none" w:sz="0" w:space="0" w:color="auto"/>
          </w:divBdr>
          <w:divsChild>
            <w:div w:id="497502832">
              <w:marLeft w:val="0"/>
              <w:marRight w:val="0"/>
              <w:marTop w:val="0"/>
              <w:marBottom w:val="0"/>
              <w:divBdr>
                <w:top w:val="none" w:sz="0" w:space="0" w:color="auto"/>
                <w:left w:val="none" w:sz="0" w:space="0" w:color="auto"/>
                <w:bottom w:val="none" w:sz="0" w:space="0" w:color="auto"/>
                <w:right w:val="none" w:sz="0" w:space="0" w:color="auto"/>
              </w:divBdr>
              <w:divsChild>
                <w:div w:id="1011418797">
                  <w:marLeft w:val="0"/>
                  <w:marRight w:val="0"/>
                  <w:marTop w:val="0"/>
                  <w:marBottom w:val="0"/>
                  <w:divBdr>
                    <w:top w:val="none" w:sz="0" w:space="0" w:color="auto"/>
                    <w:left w:val="none" w:sz="0" w:space="0" w:color="auto"/>
                    <w:bottom w:val="none" w:sz="0" w:space="0" w:color="auto"/>
                    <w:right w:val="none" w:sz="0" w:space="0" w:color="auto"/>
                  </w:divBdr>
                </w:div>
                <w:div w:id="445126495">
                  <w:marLeft w:val="0"/>
                  <w:marRight w:val="0"/>
                  <w:marTop w:val="0"/>
                  <w:marBottom w:val="0"/>
                  <w:divBdr>
                    <w:top w:val="none" w:sz="0" w:space="0" w:color="auto"/>
                    <w:left w:val="none" w:sz="0" w:space="0" w:color="auto"/>
                    <w:bottom w:val="none" w:sz="0" w:space="0" w:color="auto"/>
                    <w:right w:val="none" w:sz="0" w:space="0" w:color="auto"/>
                  </w:divBdr>
                </w:div>
                <w:div w:id="668290814">
                  <w:marLeft w:val="0"/>
                  <w:marRight w:val="0"/>
                  <w:marTop w:val="0"/>
                  <w:marBottom w:val="0"/>
                  <w:divBdr>
                    <w:top w:val="none" w:sz="0" w:space="0" w:color="auto"/>
                    <w:left w:val="none" w:sz="0" w:space="0" w:color="auto"/>
                    <w:bottom w:val="none" w:sz="0" w:space="0" w:color="auto"/>
                    <w:right w:val="none" w:sz="0" w:space="0" w:color="auto"/>
                  </w:divBdr>
                </w:div>
                <w:div w:id="939074">
                  <w:marLeft w:val="0"/>
                  <w:marRight w:val="0"/>
                  <w:marTop w:val="0"/>
                  <w:marBottom w:val="0"/>
                  <w:divBdr>
                    <w:top w:val="none" w:sz="0" w:space="0" w:color="auto"/>
                    <w:left w:val="none" w:sz="0" w:space="0" w:color="auto"/>
                    <w:bottom w:val="none" w:sz="0" w:space="0" w:color="auto"/>
                    <w:right w:val="none" w:sz="0" w:space="0" w:color="auto"/>
                  </w:divBdr>
                </w:div>
                <w:div w:id="205992286">
                  <w:marLeft w:val="0"/>
                  <w:marRight w:val="0"/>
                  <w:marTop w:val="0"/>
                  <w:marBottom w:val="0"/>
                  <w:divBdr>
                    <w:top w:val="none" w:sz="0" w:space="0" w:color="auto"/>
                    <w:left w:val="none" w:sz="0" w:space="0" w:color="auto"/>
                    <w:bottom w:val="none" w:sz="0" w:space="0" w:color="auto"/>
                    <w:right w:val="none" w:sz="0" w:space="0" w:color="auto"/>
                  </w:divBdr>
                </w:div>
                <w:div w:id="208490952">
                  <w:marLeft w:val="0"/>
                  <w:marRight w:val="0"/>
                  <w:marTop w:val="0"/>
                  <w:marBottom w:val="0"/>
                  <w:divBdr>
                    <w:top w:val="none" w:sz="0" w:space="0" w:color="auto"/>
                    <w:left w:val="none" w:sz="0" w:space="0" w:color="auto"/>
                    <w:bottom w:val="none" w:sz="0" w:space="0" w:color="auto"/>
                    <w:right w:val="none" w:sz="0" w:space="0" w:color="auto"/>
                  </w:divBdr>
                </w:div>
                <w:div w:id="128979730">
                  <w:marLeft w:val="0"/>
                  <w:marRight w:val="0"/>
                  <w:marTop w:val="0"/>
                  <w:marBottom w:val="0"/>
                  <w:divBdr>
                    <w:top w:val="none" w:sz="0" w:space="0" w:color="auto"/>
                    <w:left w:val="none" w:sz="0" w:space="0" w:color="auto"/>
                    <w:bottom w:val="none" w:sz="0" w:space="0" w:color="auto"/>
                    <w:right w:val="none" w:sz="0" w:space="0" w:color="auto"/>
                  </w:divBdr>
                </w:div>
                <w:div w:id="429080549">
                  <w:marLeft w:val="0"/>
                  <w:marRight w:val="0"/>
                  <w:marTop w:val="0"/>
                  <w:marBottom w:val="0"/>
                  <w:divBdr>
                    <w:top w:val="none" w:sz="0" w:space="0" w:color="auto"/>
                    <w:left w:val="none" w:sz="0" w:space="0" w:color="auto"/>
                    <w:bottom w:val="none" w:sz="0" w:space="0" w:color="auto"/>
                    <w:right w:val="none" w:sz="0" w:space="0" w:color="auto"/>
                  </w:divBdr>
                </w:div>
                <w:div w:id="1066684400">
                  <w:marLeft w:val="0"/>
                  <w:marRight w:val="0"/>
                  <w:marTop w:val="0"/>
                  <w:marBottom w:val="0"/>
                  <w:divBdr>
                    <w:top w:val="none" w:sz="0" w:space="0" w:color="auto"/>
                    <w:left w:val="none" w:sz="0" w:space="0" w:color="auto"/>
                    <w:bottom w:val="none" w:sz="0" w:space="0" w:color="auto"/>
                    <w:right w:val="none" w:sz="0" w:space="0" w:color="auto"/>
                  </w:divBdr>
                </w:div>
                <w:div w:id="1389377012">
                  <w:marLeft w:val="0"/>
                  <w:marRight w:val="0"/>
                  <w:marTop w:val="0"/>
                  <w:marBottom w:val="0"/>
                  <w:divBdr>
                    <w:top w:val="none" w:sz="0" w:space="0" w:color="auto"/>
                    <w:left w:val="none" w:sz="0" w:space="0" w:color="auto"/>
                    <w:bottom w:val="none" w:sz="0" w:space="0" w:color="auto"/>
                    <w:right w:val="none" w:sz="0" w:space="0" w:color="auto"/>
                  </w:divBdr>
                </w:div>
                <w:div w:id="1806921314">
                  <w:marLeft w:val="0"/>
                  <w:marRight w:val="0"/>
                  <w:marTop w:val="0"/>
                  <w:marBottom w:val="0"/>
                  <w:divBdr>
                    <w:top w:val="none" w:sz="0" w:space="0" w:color="auto"/>
                    <w:left w:val="none" w:sz="0" w:space="0" w:color="auto"/>
                    <w:bottom w:val="none" w:sz="0" w:space="0" w:color="auto"/>
                    <w:right w:val="none" w:sz="0" w:space="0" w:color="auto"/>
                  </w:divBdr>
                </w:div>
                <w:div w:id="1176192518">
                  <w:marLeft w:val="0"/>
                  <w:marRight w:val="0"/>
                  <w:marTop w:val="0"/>
                  <w:marBottom w:val="0"/>
                  <w:divBdr>
                    <w:top w:val="none" w:sz="0" w:space="0" w:color="auto"/>
                    <w:left w:val="none" w:sz="0" w:space="0" w:color="auto"/>
                    <w:bottom w:val="none" w:sz="0" w:space="0" w:color="auto"/>
                    <w:right w:val="none" w:sz="0" w:space="0" w:color="auto"/>
                  </w:divBdr>
                </w:div>
                <w:div w:id="1970166140">
                  <w:marLeft w:val="0"/>
                  <w:marRight w:val="0"/>
                  <w:marTop w:val="0"/>
                  <w:marBottom w:val="0"/>
                  <w:divBdr>
                    <w:top w:val="none" w:sz="0" w:space="0" w:color="auto"/>
                    <w:left w:val="none" w:sz="0" w:space="0" w:color="auto"/>
                    <w:bottom w:val="none" w:sz="0" w:space="0" w:color="auto"/>
                    <w:right w:val="none" w:sz="0" w:space="0" w:color="auto"/>
                  </w:divBdr>
                </w:div>
                <w:div w:id="13196436">
                  <w:marLeft w:val="0"/>
                  <w:marRight w:val="0"/>
                  <w:marTop w:val="0"/>
                  <w:marBottom w:val="0"/>
                  <w:divBdr>
                    <w:top w:val="none" w:sz="0" w:space="0" w:color="auto"/>
                    <w:left w:val="none" w:sz="0" w:space="0" w:color="auto"/>
                    <w:bottom w:val="none" w:sz="0" w:space="0" w:color="auto"/>
                    <w:right w:val="none" w:sz="0" w:space="0" w:color="auto"/>
                  </w:divBdr>
                </w:div>
                <w:div w:id="1245914942">
                  <w:marLeft w:val="0"/>
                  <w:marRight w:val="0"/>
                  <w:marTop w:val="0"/>
                  <w:marBottom w:val="0"/>
                  <w:divBdr>
                    <w:top w:val="none" w:sz="0" w:space="0" w:color="auto"/>
                    <w:left w:val="none" w:sz="0" w:space="0" w:color="auto"/>
                    <w:bottom w:val="none" w:sz="0" w:space="0" w:color="auto"/>
                    <w:right w:val="none" w:sz="0" w:space="0" w:color="auto"/>
                  </w:divBdr>
                </w:div>
                <w:div w:id="445584346">
                  <w:marLeft w:val="0"/>
                  <w:marRight w:val="0"/>
                  <w:marTop w:val="0"/>
                  <w:marBottom w:val="0"/>
                  <w:divBdr>
                    <w:top w:val="none" w:sz="0" w:space="0" w:color="auto"/>
                    <w:left w:val="none" w:sz="0" w:space="0" w:color="auto"/>
                    <w:bottom w:val="none" w:sz="0" w:space="0" w:color="auto"/>
                    <w:right w:val="none" w:sz="0" w:space="0" w:color="auto"/>
                  </w:divBdr>
                </w:div>
                <w:div w:id="582639688">
                  <w:marLeft w:val="0"/>
                  <w:marRight w:val="0"/>
                  <w:marTop w:val="0"/>
                  <w:marBottom w:val="0"/>
                  <w:divBdr>
                    <w:top w:val="none" w:sz="0" w:space="0" w:color="auto"/>
                    <w:left w:val="none" w:sz="0" w:space="0" w:color="auto"/>
                    <w:bottom w:val="none" w:sz="0" w:space="0" w:color="auto"/>
                    <w:right w:val="none" w:sz="0" w:space="0" w:color="auto"/>
                  </w:divBdr>
                </w:div>
                <w:div w:id="1044401803">
                  <w:marLeft w:val="0"/>
                  <w:marRight w:val="0"/>
                  <w:marTop w:val="0"/>
                  <w:marBottom w:val="0"/>
                  <w:divBdr>
                    <w:top w:val="none" w:sz="0" w:space="0" w:color="auto"/>
                    <w:left w:val="none" w:sz="0" w:space="0" w:color="auto"/>
                    <w:bottom w:val="none" w:sz="0" w:space="0" w:color="auto"/>
                    <w:right w:val="none" w:sz="0" w:space="0" w:color="auto"/>
                  </w:divBdr>
                </w:div>
                <w:div w:id="1156996895">
                  <w:marLeft w:val="0"/>
                  <w:marRight w:val="0"/>
                  <w:marTop w:val="0"/>
                  <w:marBottom w:val="0"/>
                  <w:divBdr>
                    <w:top w:val="none" w:sz="0" w:space="0" w:color="auto"/>
                    <w:left w:val="none" w:sz="0" w:space="0" w:color="auto"/>
                    <w:bottom w:val="none" w:sz="0" w:space="0" w:color="auto"/>
                    <w:right w:val="none" w:sz="0" w:space="0" w:color="auto"/>
                  </w:divBdr>
                </w:div>
                <w:div w:id="1358384793">
                  <w:marLeft w:val="0"/>
                  <w:marRight w:val="0"/>
                  <w:marTop w:val="0"/>
                  <w:marBottom w:val="0"/>
                  <w:divBdr>
                    <w:top w:val="none" w:sz="0" w:space="0" w:color="auto"/>
                    <w:left w:val="none" w:sz="0" w:space="0" w:color="auto"/>
                    <w:bottom w:val="none" w:sz="0" w:space="0" w:color="auto"/>
                    <w:right w:val="none" w:sz="0" w:space="0" w:color="auto"/>
                  </w:divBdr>
                </w:div>
                <w:div w:id="1396390855">
                  <w:marLeft w:val="0"/>
                  <w:marRight w:val="0"/>
                  <w:marTop w:val="0"/>
                  <w:marBottom w:val="0"/>
                  <w:divBdr>
                    <w:top w:val="none" w:sz="0" w:space="0" w:color="auto"/>
                    <w:left w:val="none" w:sz="0" w:space="0" w:color="auto"/>
                    <w:bottom w:val="none" w:sz="0" w:space="0" w:color="auto"/>
                    <w:right w:val="none" w:sz="0" w:space="0" w:color="auto"/>
                  </w:divBdr>
                </w:div>
                <w:div w:id="1469009116">
                  <w:marLeft w:val="0"/>
                  <w:marRight w:val="0"/>
                  <w:marTop w:val="0"/>
                  <w:marBottom w:val="0"/>
                  <w:divBdr>
                    <w:top w:val="none" w:sz="0" w:space="0" w:color="auto"/>
                    <w:left w:val="none" w:sz="0" w:space="0" w:color="auto"/>
                    <w:bottom w:val="none" w:sz="0" w:space="0" w:color="auto"/>
                    <w:right w:val="none" w:sz="0" w:space="0" w:color="auto"/>
                  </w:divBdr>
                </w:div>
                <w:div w:id="1105811065">
                  <w:marLeft w:val="0"/>
                  <w:marRight w:val="0"/>
                  <w:marTop w:val="0"/>
                  <w:marBottom w:val="0"/>
                  <w:divBdr>
                    <w:top w:val="none" w:sz="0" w:space="0" w:color="auto"/>
                    <w:left w:val="none" w:sz="0" w:space="0" w:color="auto"/>
                    <w:bottom w:val="none" w:sz="0" w:space="0" w:color="auto"/>
                    <w:right w:val="none" w:sz="0" w:space="0" w:color="auto"/>
                  </w:divBdr>
                </w:div>
                <w:div w:id="1924098939">
                  <w:marLeft w:val="0"/>
                  <w:marRight w:val="0"/>
                  <w:marTop w:val="0"/>
                  <w:marBottom w:val="0"/>
                  <w:divBdr>
                    <w:top w:val="none" w:sz="0" w:space="0" w:color="auto"/>
                    <w:left w:val="none" w:sz="0" w:space="0" w:color="auto"/>
                    <w:bottom w:val="none" w:sz="0" w:space="0" w:color="auto"/>
                    <w:right w:val="none" w:sz="0" w:space="0" w:color="auto"/>
                  </w:divBdr>
                </w:div>
                <w:div w:id="2121214717">
                  <w:marLeft w:val="0"/>
                  <w:marRight w:val="0"/>
                  <w:marTop w:val="0"/>
                  <w:marBottom w:val="0"/>
                  <w:divBdr>
                    <w:top w:val="none" w:sz="0" w:space="0" w:color="auto"/>
                    <w:left w:val="none" w:sz="0" w:space="0" w:color="auto"/>
                    <w:bottom w:val="none" w:sz="0" w:space="0" w:color="auto"/>
                    <w:right w:val="none" w:sz="0" w:space="0" w:color="auto"/>
                  </w:divBdr>
                </w:div>
                <w:div w:id="821703453">
                  <w:marLeft w:val="0"/>
                  <w:marRight w:val="0"/>
                  <w:marTop w:val="0"/>
                  <w:marBottom w:val="0"/>
                  <w:divBdr>
                    <w:top w:val="none" w:sz="0" w:space="0" w:color="auto"/>
                    <w:left w:val="none" w:sz="0" w:space="0" w:color="auto"/>
                    <w:bottom w:val="none" w:sz="0" w:space="0" w:color="auto"/>
                    <w:right w:val="none" w:sz="0" w:space="0" w:color="auto"/>
                  </w:divBdr>
                </w:div>
                <w:div w:id="1927300093">
                  <w:marLeft w:val="0"/>
                  <w:marRight w:val="0"/>
                  <w:marTop w:val="0"/>
                  <w:marBottom w:val="0"/>
                  <w:divBdr>
                    <w:top w:val="none" w:sz="0" w:space="0" w:color="auto"/>
                    <w:left w:val="none" w:sz="0" w:space="0" w:color="auto"/>
                    <w:bottom w:val="none" w:sz="0" w:space="0" w:color="auto"/>
                    <w:right w:val="none" w:sz="0" w:space="0" w:color="auto"/>
                  </w:divBdr>
                </w:div>
                <w:div w:id="1496266913">
                  <w:marLeft w:val="0"/>
                  <w:marRight w:val="0"/>
                  <w:marTop w:val="0"/>
                  <w:marBottom w:val="0"/>
                  <w:divBdr>
                    <w:top w:val="none" w:sz="0" w:space="0" w:color="auto"/>
                    <w:left w:val="none" w:sz="0" w:space="0" w:color="auto"/>
                    <w:bottom w:val="none" w:sz="0" w:space="0" w:color="auto"/>
                    <w:right w:val="none" w:sz="0" w:space="0" w:color="auto"/>
                  </w:divBdr>
                </w:div>
                <w:div w:id="346099354">
                  <w:marLeft w:val="0"/>
                  <w:marRight w:val="0"/>
                  <w:marTop w:val="0"/>
                  <w:marBottom w:val="0"/>
                  <w:divBdr>
                    <w:top w:val="none" w:sz="0" w:space="0" w:color="auto"/>
                    <w:left w:val="none" w:sz="0" w:space="0" w:color="auto"/>
                    <w:bottom w:val="none" w:sz="0" w:space="0" w:color="auto"/>
                    <w:right w:val="none" w:sz="0" w:space="0" w:color="auto"/>
                  </w:divBdr>
                </w:div>
                <w:div w:id="599264527">
                  <w:marLeft w:val="0"/>
                  <w:marRight w:val="0"/>
                  <w:marTop w:val="0"/>
                  <w:marBottom w:val="0"/>
                  <w:divBdr>
                    <w:top w:val="none" w:sz="0" w:space="0" w:color="auto"/>
                    <w:left w:val="none" w:sz="0" w:space="0" w:color="auto"/>
                    <w:bottom w:val="none" w:sz="0" w:space="0" w:color="auto"/>
                    <w:right w:val="none" w:sz="0" w:space="0" w:color="auto"/>
                  </w:divBdr>
                </w:div>
                <w:div w:id="365720224">
                  <w:marLeft w:val="0"/>
                  <w:marRight w:val="0"/>
                  <w:marTop w:val="0"/>
                  <w:marBottom w:val="0"/>
                  <w:divBdr>
                    <w:top w:val="none" w:sz="0" w:space="0" w:color="auto"/>
                    <w:left w:val="none" w:sz="0" w:space="0" w:color="auto"/>
                    <w:bottom w:val="none" w:sz="0" w:space="0" w:color="auto"/>
                    <w:right w:val="none" w:sz="0" w:space="0" w:color="auto"/>
                  </w:divBdr>
                </w:div>
                <w:div w:id="203061474">
                  <w:marLeft w:val="0"/>
                  <w:marRight w:val="0"/>
                  <w:marTop w:val="0"/>
                  <w:marBottom w:val="0"/>
                  <w:divBdr>
                    <w:top w:val="none" w:sz="0" w:space="0" w:color="auto"/>
                    <w:left w:val="none" w:sz="0" w:space="0" w:color="auto"/>
                    <w:bottom w:val="none" w:sz="0" w:space="0" w:color="auto"/>
                    <w:right w:val="none" w:sz="0" w:space="0" w:color="auto"/>
                  </w:divBdr>
                </w:div>
                <w:div w:id="299069757">
                  <w:marLeft w:val="0"/>
                  <w:marRight w:val="0"/>
                  <w:marTop w:val="0"/>
                  <w:marBottom w:val="0"/>
                  <w:divBdr>
                    <w:top w:val="none" w:sz="0" w:space="0" w:color="auto"/>
                    <w:left w:val="none" w:sz="0" w:space="0" w:color="auto"/>
                    <w:bottom w:val="none" w:sz="0" w:space="0" w:color="auto"/>
                    <w:right w:val="none" w:sz="0" w:space="0" w:color="auto"/>
                  </w:divBdr>
                </w:div>
                <w:div w:id="1531644615">
                  <w:marLeft w:val="0"/>
                  <w:marRight w:val="0"/>
                  <w:marTop w:val="0"/>
                  <w:marBottom w:val="0"/>
                  <w:divBdr>
                    <w:top w:val="none" w:sz="0" w:space="0" w:color="auto"/>
                    <w:left w:val="none" w:sz="0" w:space="0" w:color="auto"/>
                    <w:bottom w:val="none" w:sz="0" w:space="0" w:color="auto"/>
                    <w:right w:val="none" w:sz="0" w:space="0" w:color="auto"/>
                  </w:divBdr>
                </w:div>
                <w:div w:id="21308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651203">
          <w:marLeft w:val="0"/>
          <w:marRight w:val="0"/>
          <w:marTop w:val="13"/>
          <w:marBottom w:val="0"/>
          <w:divBdr>
            <w:top w:val="none" w:sz="0" w:space="0" w:color="auto"/>
            <w:left w:val="none" w:sz="0" w:space="0" w:color="auto"/>
            <w:bottom w:val="none" w:sz="0" w:space="0" w:color="auto"/>
            <w:right w:val="none" w:sz="0" w:space="0" w:color="auto"/>
          </w:divBdr>
          <w:divsChild>
            <w:div w:id="1676153945">
              <w:marLeft w:val="0"/>
              <w:marRight w:val="0"/>
              <w:marTop w:val="0"/>
              <w:marBottom w:val="0"/>
              <w:divBdr>
                <w:top w:val="none" w:sz="0" w:space="0" w:color="auto"/>
                <w:left w:val="none" w:sz="0" w:space="0" w:color="auto"/>
                <w:bottom w:val="none" w:sz="0" w:space="0" w:color="auto"/>
                <w:right w:val="none" w:sz="0" w:space="0" w:color="auto"/>
              </w:divBdr>
              <w:divsChild>
                <w:div w:id="1827235711">
                  <w:marLeft w:val="0"/>
                  <w:marRight w:val="0"/>
                  <w:marTop w:val="0"/>
                  <w:marBottom w:val="0"/>
                  <w:divBdr>
                    <w:top w:val="none" w:sz="0" w:space="0" w:color="auto"/>
                    <w:left w:val="none" w:sz="0" w:space="0" w:color="auto"/>
                    <w:bottom w:val="none" w:sz="0" w:space="0" w:color="auto"/>
                    <w:right w:val="none" w:sz="0" w:space="0" w:color="auto"/>
                  </w:divBdr>
                </w:div>
                <w:div w:id="428310292">
                  <w:marLeft w:val="0"/>
                  <w:marRight w:val="0"/>
                  <w:marTop w:val="0"/>
                  <w:marBottom w:val="0"/>
                  <w:divBdr>
                    <w:top w:val="none" w:sz="0" w:space="0" w:color="auto"/>
                    <w:left w:val="none" w:sz="0" w:space="0" w:color="auto"/>
                    <w:bottom w:val="none" w:sz="0" w:space="0" w:color="auto"/>
                    <w:right w:val="none" w:sz="0" w:space="0" w:color="auto"/>
                  </w:divBdr>
                </w:div>
                <w:div w:id="1124808264">
                  <w:marLeft w:val="0"/>
                  <w:marRight w:val="0"/>
                  <w:marTop w:val="0"/>
                  <w:marBottom w:val="0"/>
                  <w:divBdr>
                    <w:top w:val="none" w:sz="0" w:space="0" w:color="auto"/>
                    <w:left w:val="none" w:sz="0" w:space="0" w:color="auto"/>
                    <w:bottom w:val="none" w:sz="0" w:space="0" w:color="auto"/>
                    <w:right w:val="none" w:sz="0" w:space="0" w:color="auto"/>
                  </w:divBdr>
                </w:div>
                <w:div w:id="2004159518">
                  <w:marLeft w:val="0"/>
                  <w:marRight w:val="0"/>
                  <w:marTop w:val="0"/>
                  <w:marBottom w:val="0"/>
                  <w:divBdr>
                    <w:top w:val="none" w:sz="0" w:space="0" w:color="auto"/>
                    <w:left w:val="none" w:sz="0" w:space="0" w:color="auto"/>
                    <w:bottom w:val="none" w:sz="0" w:space="0" w:color="auto"/>
                    <w:right w:val="none" w:sz="0" w:space="0" w:color="auto"/>
                  </w:divBdr>
                </w:div>
                <w:div w:id="1484540864">
                  <w:marLeft w:val="0"/>
                  <w:marRight w:val="0"/>
                  <w:marTop w:val="0"/>
                  <w:marBottom w:val="0"/>
                  <w:divBdr>
                    <w:top w:val="none" w:sz="0" w:space="0" w:color="auto"/>
                    <w:left w:val="none" w:sz="0" w:space="0" w:color="auto"/>
                    <w:bottom w:val="none" w:sz="0" w:space="0" w:color="auto"/>
                    <w:right w:val="none" w:sz="0" w:space="0" w:color="auto"/>
                  </w:divBdr>
                </w:div>
                <w:div w:id="334966887">
                  <w:marLeft w:val="0"/>
                  <w:marRight w:val="0"/>
                  <w:marTop w:val="0"/>
                  <w:marBottom w:val="0"/>
                  <w:divBdr>
                    <w:top w:val="none" w:sz="0" w:space="0" w:color="auto"/>
                    <w:left w:val="none" w:sz="0" w:space="0" w:color="auto"/>
                    <w:bottom w:val="none" w:sz="0" w:space="0" w:color="auto"/>
                    <w:right w:val="none" w:sz="0" w:space="0" w:color="auto"/>
                  </w:divBdr>
                </w:div>
                <w:div w:id="1868717314">
                  <w:marLeft w:val="0"/>
                  <w:marRight w:val="0"/>
                  <w:marTop w:val="0"/>
                  <w:marBottom w:val="0"/>
                  <w:divBdr>
                    <w:top w:val="none" w:sz="0" w:space="0" w:color="auto"/>
                    <w:left w:val="none" w:sz="0" w:space="0" w:color="auto"/>
                    <w:bottom w:val="none" w:sz="0" w:space="0" w:color="auto"/>
                    <w:right w:val="none" w:sz="0" w:space="0" w:color="auto"/>
                  </w:divBdr>
                </w:div>
                <w:div w:id="906574821">
                  <w:marLeft w:val="0"/>
                  <w:marRight w:val="0"/>
                  <w:marTop w:val="0"/>
                  <w:marBottom w:val="0"/>
                  <w:divBdr>
                    <w:top w:val="none" w:sz="0" w:space="0" w:color="auto"/>
                    <w:left w:val="none" w:sz="0" w:space="0" w:color="auto"/>
                    <w:bottom w:val="none" w:sz="0" w:space="0" w:color="auto"/>
                    <w:right w:val="none" w:sz="0" w:space="0" w:color="auto"/>
                  </w:divBdr>
                </w:div>
                <w:div w:id="1564676122">
                  <w:marLeft w:val="0"/>
                  <w:marRight w:val="0"/>
                  <w:marTop w:val="0"/>
                  <w:marBottom w:val="0"/>
                  <w:divBdr>
                    <w:top w:val="none" w:sz="0" w:space="0" w:color="auto"/>
                    <w:left w:val="none" w:sz="0" w:space="0" w:color="auto"/>
                    <w:bottom w:val="none" w:sz="0" w:space="0" w:color="auto"/>
                    <w:right w:val="none" w:sz="0" w:space="0" w:color="auto"/>
                  </w:divBdr>
                </w:div>
                <w:div w:id="1354724877">
                  <w:marLeft w:val="0"/>
                  <w:marRight w:val="0"/>
                  <w:marTop w:val="0"/>
                  <w:marBottom w:val="0"/>
                  <w:divBdr>
                    <w:top w:val="none" w:sz="0" w:space="0" w:color="auto"/>
                    <w:left w:val="none" w:sz="0" w:space="0" w:color="auto"/>
                    <w:bottom w:val="none" w:sz="0" w:space="0" w:color="auto"/>
                    <w:right w:val="none" w:sz="0" w:space="0" w:color="auto"/>
                  </w:divBdr>
                </w:div>
                <w:div w:id="1928417222">
                  <w:marLeft w:val="0"/>
                  <w:marRight w:val="0"/>
                  <w:marTop w:val="0"/>
                  <w:marBottom w:val="0"/>
                  <w:divBdr>
                    <w:top w:val="none" w:sz="0" w:space="0" w:color="auto"/>
                    <w:left w:val="none" w:sz="0" w:space="0" w:color="auto"/>
                    <w:bottom w:val="none" w:sz="0" w:space="0" w:color="auto"/>
                    <w:right w:val="none" w:sz="0" w:space="0" w:color="auto"/>
                  </w:divBdr>
                </w:div>
                <w:div w:id="2129735113">
                  <w:marLeft w:val="0"/>
                  <w:marRight w:val="0"/>
                  <w:marTop w:val="0"/>
                  <w:marBottom w:val="0"/>
                  <w:divBdr>
                    <w:top w:val="none" w:sz="0" w:space="0" w:color="auto"/>
                    <w:left w:val="none" w:sz="0" w:space="0" w:color="auto"/>
                    <w:bottom w:val="none" w:sz="0" w:space="0" w:color="auto"/>
                    <w:right w:val="none" w:sz="0" w:space="0" w:color="auto"/>
                  </w:divBdr>
                </w:div>
                <w:div w:id="465389629">
                  <w:marLeft w:val="0"/>
                  <w:marRight w:val="0"/>
                  <w:marTop w:val="0"/>
                  <w:marBottom w:val="0"/>
                  <w:divBdr>
                    <w:top w:val="none" w:sz="0" w:space="0" w:color="auto"/>
                    <w:left w:val="none" w:sz="0" w:space="0" w:color="auto"/>
                    <w:bottom w:val="none" w:sz="0" w:space="0" w:color="auto"/>
                    <w:right w:val="none" w:sz="0" w:space="0" w:color="auto"/>
                  </w:divBdr>
                </w:div>
                <w:div w:id="1480996544">
                  <w:marLeft w:val="0"/>
                  <w:marRight w:val="0"/>
                  <w:marTop w:val="0"/>
                  <w:marBottom w:val="0"/>
                  <w:divBdr>
                    <w:top w:val="none" w:sz="0" w:space="0" w:color="auto"/>
                    <w:left w:val="none" w:sz="0" w:space="0" w:color="auto"/>
                    <w:bottom w:val="none" w:sz="0" w:space="0" w:color="auto"/>
                    <w:right w:val="none" w:sz="0" w:space="0" w:color="auto"/>
                  </w:divBdr>
                </w:div>
                <w:div w:id="203293170">
                  <w:marLeft w:val="0"/>
                  <w:marRight w:val="0"/>
                  <w:marTop w:val="0"/>
                  <w:marBottom w:val="0"/>
                  <w:divBdr>
                    <w:top w:val="none" w:sz="0" w:space="0" w:color="auto"/>
                    <w:left w:val="none" w:sz="0" w:space="0" w:color="auto"/>
                    <w:bottom w:val="none" w:sz="0" w:space="0" w:color="auto"/>
                    <w:right w:val="none" w:sz="0" w:space="0" w:color="auto"/>
                  </w:divBdr>
                </w:div>
                <w:div w:id="462315085">
                  <w:marLeft w:val="0"/>
                  <w:marRight w:val="0"/>
                  <w:marTop w:val="0"/>
                  <w:marBottom w:val="0"/>
                  <w:divBdr>
                    <w:top w:val="none" w:sz="0" w:space="0" w:color="auto"/>
                    <w:left w:val="none" w:sz="0" w:space="0" w:color="auto"/>
                    <w:bottom w:val="none" w:sz="0" w:space="0" w:color="auto"/>
                    <w:right w:val="none" w:sz="0" w:space="0" w:color="auto"/>
                  </w:divBdr>
                </w:div>
                <w:div w:id="1217817067">
                  <w:marLeft w:val="0"/>
                  <w:marRight w:val="0"/>
                  <w:marTop w:val="0"/>
                  <w:marBottom w:val="0"/>
                  <w:divBdr>
                    <w:top w:val="none" w:sz="0" w:space="0" w:color="auto"/>
                    <w:left w:val="none" w:sz="0" w:space="0" w:color="auto"/>
                    <w:bottom w:val="none" w:sz="0" w:space="0" w:color="auto"/>
                    <w:right w:val="none" w:sz="0" w:space="0" w:color="auto"/>
                  </w:divBdr>
                </w:div>
                <w:div w:id="346753124">
                  <w:marLeft w:val="0"/>
                  <w:marRight w:val="0"/>
                  <w:marTop w:val="0"/>
                  <w:marBottom w:val="0"/>
                  <w:divBdr>
                    <w:top w:val="none" w:sz="0" w:space="0" w:color="auto"/>
                    <w:left w:val="none" w:sz="0" w:space="0" w:color="auto"/>
                    <w:bottom w:val="none" w:sz="0" w:space="0" w:color="auto"/>
                    <w:right w:val="none" w:sz="0" w:space="0" w:color="auto"/>
                  </w:divBdr>
                </w:div>
                <w:div w:id="1844971089">
                  <w:marLeft w:val="0"/>
                  <w:marRight w:val="0"/>
                  <w:marTop w:val="0"/>
                  <w:marBottom w:val="0"/>
                  <w:divBdr>
                    <w:top w:val="none" w:sz="0" w:space="0" w:color="auto"/>
                    <w:left w:val="none" w:sz="0" w:space="0" w:color="auto"/>
                    <w:bottom w:val="none" w:sz="0" w:space="0" w:color="auto"/>
                    <w:right w:val="none" w:sz="0" w:space="0" w:color="auto"/>
                  </w:divBdr>
                </w:div>
                <w:div w:id="1299720069">
                  <w:marLeft w:val="0"/>
                  <w:marRight w:val="0"/>
                  <w:marTop w:val="0"/>
                  <w:marBottom w:val="0"/>
                  <w:divBdr>
                    <w:top w:val="none" w:sz="0" w:space="0" w:color="auto"/>
                    <w:left w:val="none" w:sz="0" w:space="0" w:color="auto"/>
                    <w:bottom w:val="none" w:sz="0" w:space="0" w:color="auto"/>
                    <w:right w:val="none" w:sz="0" w:space="0" w:color="auto"/>
                  </w:divBdr>
                </w:div>
                <w:div w:id="710957315">
                  <w:marLeft w:val="0"/>
                  <w:marRight w:val="0"/>
                  <w:marTop w:val="0"/>
                  <w:marBottom w:val="0"/>
                  <w:divBdr>
                    <w:top w:val="none" w:sz="0" w:space="0" w:color="auto"/>
                    <w:left w:val="none" w:sz="0" w:space="0" w:color="auto"/>
                    <w:bottom w:val="none" w:sz="0" w:space="0" w:color="auto"/>
                    <w:right w:val="none" w:sz="0" w:space="0" w:color="auto"/>
                  </w:divBdr>
                </w:div>
                <w:div w:id="2036618512">
                  <w:marLeft w:val="0"/>
                  <w:marRight w:val="0"/>
                  <w:marTop w:val="0"/>
                  <w:marBottom w:val="0"/>
                  <w:divBdr>
                    <w:top w:val="none" w:sz="0" w:space="0" w:color="auto"/>
                    <w:left w:val="none" w:sz="0" w:space="0" w:color="auto"/>
                    <w:bottom w:val="none" w:sz="0" w:space="0" w:color="auto"/>
                    <w:right w:val="none" w:sz="0" w:space="0" w:color="auto"/>
                  </w:divBdr>
                </w:div>
                <w:div w:id="1528182572">
                  <w:marLeft w:val="0"/>
                  <w:marRight w:val="0"/>
                  <w:marTop w:val="0"/>
                  <w:marBottom w:val="0"/>
                  <w:divBdr>
                    <w:top w:val="none" w:sz="0" w:space="0" w:color="auto"/>
                    <w:left w:val="none" w:sz="0" w:space="0" w:color="auto"/>
                    <w:bottom w:val="none" w:sz="0" w:space="0" w:color="auto"/>
                    <w:right w:val="none" w:sz="0" w:space="0" w:color="auto"/>
                  </w:divBdr>
                </w:div>
                <w:div w:id="633677886">
                  <w:marLeft w:val="0"/>
                  <w:marRight w:val="0"/>
                  <w:marTop w:val="0"/>
                  <w:marBottom w:val="0"/>
                  <w:divBdr>
                    <w:top w:val="none" w:sz="0" w:space="0" w:color="auto"/>
                    <w:left w:val="none" w:sz="0" w:space="0" w:color="auto"/>
                    <w:bottom w:val="none" w:sz="0" w:space="0" w:color="auto"/>
                    <w:right w:val="none" w:sz="0" w:space="0" w:color="auto"/>
                  </w:divBdr>
                </w:div>
                <w:div w:id="1871142948">
                  <w:marLeft w:val="0"/>
                  <w:marRight w:val="0"/>
                  <w:marTop w:val="0"/>
                  <w:marBottom w:val="0"/>
                  <w:divBdr>
                    <w:top w:val="none" w:sz="0" w:space="0" w:color="auto"/>
                    <w:left w:val="none" w:sz="0" w:space="0" w:color="auto"/>
                    <w:bottom w:val="none" w:sz="0" w:space="0" w:color="auto"/>
                    <w:right w:val="none" w:sz="0" w:space="0" w:color="auto"/>
                  </w:divBdr>
                </w:div>
                <w:div w:id="1701932018">
                  <w:marLeft w:val="0"/>
                  <w:marRight w:val="0"/>
                  <w:marTop w:val="0"/>
                  <w:marBottom w:val="0"/>
                  <w:divBdr>
                    <w:top w:val="none" w:sz="0" w:space="0" w:color="auto"/>
                    <w:left w:val="none" w:sz="0" w:space="0" w:color="auto"/>
                    <w:bottom w:val="none" w:sz="0" w:space="0" w:color="auto"/>
                    <w:right w:val="none" w:sz="0" w:space="0" w:color="auto"/>
                  </w:divBdr>
                </w:div>
                <w:div w:id="1401053360">
                  <w:marLeft w:val="0"/>
                  <w:marRight w:val="0"/>
                  <w:marTop w:val="0"/>
                  <w:marBottom w:val="0"/>
                  <w:divBdr>
                    <w:top w:val="none" w:sz="0" w:space="0" w:color="auto"/>
                    <w:left w:val="none" w:sz="0" w:space="0" w:color="auto"/>
                    <w:bottom w:val="none" w:sz="0" w:space="0" w:color="auto"/>
                    <w:right w:val="none" w:sz="0" w:space="0" w:color="auto"/>
                  </w:divBdr>
                </w:div>
                <w:div w:id="1787656292">
                  <w:marLeft w:val="0"/>
                  <w:marRight w:val="0"/>
                  <w:marTop w:val="0"/>
                  <w:marBottom w:val="0"/>
                  <w:divBdr>
                    <w:top w:val="none" w:sz="0" w:space="0" w:color="auto"/>
                    <w:left w:val="none" w:sz="0" w:space="0" w:color="auto"/>
                    <w:bottom w:val="none" w:sz="0" w:space="0" w:color="auto"/>
                    <w:right w:val="none" w:sz="0" w:space="0" w:color="auto"/>
                  </w:divBdr>
                </w:div>
                <w:div w:id="799881044">
                  <w:marLeft w:val="0"/>
                  <w:marRight w:val="0"/>
                  <w:marTop w:val="0"/>
                  <w:marBottom w:val="0"/>
                  <w:divBdr>
                    <w:top w:val="none" w:sz="0" w:space="0" w:color="auto"/>
                    <w:left w:val="none" w:sz="0" w:space="0" w:color="auto"/>
                    <w:bottom w:val="none" w:sz="0" w:space="0" w:color="auto"/>
                    <w:right w:val="none" w:sz="0" w:space="0" w:color="auto"/>
                  </w:divBdr>
                </w:div>
                <w:div w:id="930242166">
                  <w:marLeft w:val="0"/>
                  <w:marRight w:val="0"/>
                  <w:marTop w:val="0"/>
                  <w:marBottom w:val="0"/>
                  <w:divBdr>
                    <w:top w:val="none" w:sz="0" w:space="0" w:color="auto"/>
                    <w:left w:val="none" w:sz="0" w:space="0" w:color="auto"/>
                    <w:bottom w:val="none" w:sz="0" w:space="0" w:color="auto"/>
                    <w:right w:val="none" w:sz="0" w:space="0" w:color="auto"/>
                  </w:divBdr>
                </w:div>
                <w:div w:id="1907568976">
                  <w:marLeft w:val="0"/>
                  <w:marRight w:val="0"/>
                  <w:marTop w:val="0"/>
                  <w:marBottom w:val="0"/>
                  <w:divBdr>
                    <w:top w:val="none" w:sz="0" w:space="0" w:color="auto"/>
                    <w:left w:val="none" w:sz="0" w:space="0" w:color="auto"/>
                    <w:bottom w:val="none" w:sz="0" w:space="0" w:color="auto"/>
                    <w:right w:val="none" w:sz="0" w:space="0" w:color="auto"/>
                  </w:divBdr>
                </w:div>
                <w:div w:id="1370688436">
                  <w:marLeft w:val="0"/>
                  <w:marRight w:val="0"/>
                  <w:marTop w:val="0"/>
                  <w:marBottom w:val="0"/>
                  <w:divBdr>
                    <w:top w:val="none" w:sz="0" w:space="0" w:color="auto"/>
                    <w:left w:val="none" w:sz="0" w:space="0" w:color="auto"/>
                    <w:bottom w:val="none" w:sz="0" w:space="0" w:color="auto"/>
                    <w:right w:val="none" w:sz="0" w:space="0" w:color="auto"/>
                  </w:divBdr>
                </w:div>
                <w:div w:id="82845982">
                  <w:marLeft w:val="0"/>
                  <w:marRight w:val="0"/>
                  <w:marTop w:val="0"/>
                  <w:marBottom w:val="0"/>
                  <w:divBdr>
                    <w:top w:val="none" w:sz="0" w:space="0" w:color="auto"/>
                    <w:left w:val="none" w:sz="0" w:space="0" w:color="auto"/>
                    <w:bottom w:val="none" w:sz="0" w:space="0" w:color="auto"/>
                    <w:right w:val="none" w:sz="0" w:space="0" w:color="auto"/>
                  </w:divBdr>
                </w:div>
                <w:div w:id="239681640">
                  <w:marLeft w:val="0"/>
                  <w:marRight w:val="0"/>
                  <w:marTop w:val="0"/>
                  <w:marBottom w:val="0"/>
                  <w:divBdr>
                    <w:top w:val="none" w:sz="0" w:space="0" w:color="auto"/>
                    <w:left w:val="none" w:sz="0" w:space="0" w:color="auto"/>
                    <w:bottom w:val="none" w:sz="0" w:space="0" w:color="auto"/>
                    <w:right w:val="none" w:sz="0" w:space="0" w:color="auto"/>
                  </w:divBdr>
                </w:div>
                <w:div w:id="1882092359">
                  <w:marLeft w:val="0"/>
                  <w:marRight w:val="0"/>
                  <w:marTop w:val="0"/>
                  <w:marBottom w:val="0"/>
                  <w:divBdr>
                    <w:top w:val="none" w:sz="0" w:space="0" w:color="auto"/>
                    <w:left w:val="none" w:sz="0" w:space="0" w:color="auto"/>
                    <w:bottom w:val="none" w:sz="0" w:space="0" w:color="auto"/>
                    <w:right w:val="none" w:sz="0" w:space="0" w:color="auto"/>
                  </w:divBdr>
                </w:div>
                <w:div w:id="140849178">
                  <w:marLeft w:val="0"/>
                  <w:marRight w:val="0"/>
                  <w:marTop w:val="0"/>
                  <w:marBottom w:val="0"/>
                  <w:divBdr>
                    <w:top w:val="none" w:sz="0" w:space="0" w:color="auto"/>
                    <w:left w:val="none" w:sz="0" w:space="0" w:color="auto"/>
                    <w:bottom w:val="none" w:sz="0" w:space="0" w:color="auto"/>
                    <w:right w:val="none" w:sz="0" w:space="0" w:color="auto"/>
                  </w:divBdr>
                </w:div>
                <w:div w:id="1933706568">
                  <w:marLeft w:val="0"/>
                  <w:marRight w:val="0"/>
                  <w:marTop w:val="0"/>
                  <w:marBottom w:val="0"/>
                  <w:divBdr>
                    <w:top w:val="none" w:sz="0" w:space="0" w:color="auto"/>
                    <w:left w:val="none" w:sz="0" w:space="0" w:color="auto"/>
                    <w:bottom w:val="none" w:sz="0" w:space="0" w:color="auto"/>
                    <w:right w:val="none" w:sz="0" w:space="0" w:color="auto"/>
                  </w:divBdr>
                </w:div>
                <w:div w:id="660618152">
                  <w:marLeft w:val="0"/>
                  <w:marRight w:val="0"/>
                  <w:marTop w:val="0"/>
                  <w:marBottom w:val="0"/>
                  <w:divBdr>
                    <w:top w:val="none" w:sz="0" w:space="0" w:color="auto"/>
                    <w:left w:val="none" w:sz="0" w:space="0" w:color="auto"/>
                    <w:bottom w:val="none" w:sz="0" w:space="0" w:color="auto"/>
                    <w:right w:val="none" w:sz="0" w:space="0" w:color="auto"/>
                  </w:divBdr>
                </w:div>
                <w:div w:id="1004162367">
                  <w:marLeft w:val="0"/>
                  <w:marRight w:val="0"/>
                  <w:marTop w:val="0"/>
                  <w:marBottom w:val="0"/>
                  <w:divBdr>
                    <w:top w:val="none" w:sz="0" w:space="0" w:color="auto"/>
                    <w:left w:val="none" w:sz="0" w:space="0" w:color="auto"/>
                    <w:bottom w:val="none" w:sz="0" w:space="0" w:color="auto"/>
                    <w:right w:val="none" w:sz="0" w:space="0" w:color="auto"/>
                  </w:divBdr>
                </w:div>
                <w:div w:id="464281230">
                  <w:marLeft w:val="0"/>
                  <w:marRight w:val="0"/>
                  <w:marTop w:val="0"/>
                  <w:marBottom w:val="0"/>
                  <w:divBdr>
                    <w:top w:val="none" w:sz="0" w:space="0" w:color="auto"/>
                    <w:left w:val="none" w:sz="0" w:space="0" w:color="auto"/>
                    <w:bottom w:val="none" w:sz="0" w:space="0" w:color="auto"/>
                    <w:right w:val="none" w:sz="0" w:space="0" w:color="auto"/>
                  </w:divBdr>
                </w:div>
                <w:div w:id="466435177">
                  <w:marLeft w:val="0"/>
                  <w:marRight w:val="0"/>
                  <w:marTop w:val="0"/>
                  <w:marBottom w:val="0"/>
                  <w:divBdr>
                    <w:top w:val="none" w:sz="0" w:space="0" w:color="auto"/>
                    <w:left w:val="none" w:sz="0" w:space="0" w:color="auto"/>
                    <w:bottom w:val="none" w:sz="0" w:space="0" w:color="auto"/>
                    <w:right w:val="none" w:sz="0" w:space="0" w:color="auto"/>
                  </w:divBdr>
                </w:div>
                <w:div w:id="407191434">
                  <w:marLeft w:val="0"/>
                  <w:marRight w:val="0"/>
                  <w:marTop w:val="0"/>
                  <w:marBottom w:val="0"/>
                  <w:divBdr>
                    <w:top w:val="none" w:sz="0" w:space="0" w:color="auto"/>
                    <w:left w:val="none" w:sz="0" w:space="0" w:color="auto"/>
                    <w:bottom w:val="none" w:sz="0" w:space="0" w:color="auto"/>
                    <w:right w:val="none" w:sz="0" w:space="0" w:color="auto"/>
                  </w:divBdr>
                </w:div>
                <w:div w:id="746416661">
                  <w:marLeft w:val="0"/>
                  <w:marRight w:val="0"/>
                  <w:marTop w:val="0"/>
                  <w:marBottom w:val="0"/>
                  <w:divBdr>
                    <w:top w:val="none" w:sz="0" w:space="0" w:color="auto"/>
                    <w:left w:val="none" w:sz="0" w:space="0" w:color="auto"/>
                    <w:bottom w:val="none" w:sz="0" w:space="0" w:color="auto"/>
                    <w:right w:val="none" w:sz="0" w:space="0" w:color="auto"/>
                  </w:divBdr>
                </w:div>
                <w:div w:id="1390569026">
                  <w:marLeft w:val="0"/>
                  <w:marRight w:val="0"/>
                  <w:marTop w:val="0"/>
                  <w:marBottom w:val="0"/>
                  <w:divBdr>
                    <w:top w:val="none" w:sz="0" w:space="0" w:color="auto"/>
                    <w:left w:val="none" w:sz="0" w:space="0" w:color="auto"/>
                    <w:bottom w:val="none" w:sz="0" w:space="0" w:color="auto"/>
                    <w:right w:val="none" w:sz="0" w:space="0" w:color="auto"/>
                  </w:divBdr>
                </w:div>
                <w:div w:id="125197644">
                  <w:marLeft w:val="0"/>
                  <w:marRight w:val="0"/>
                  <w:marTop w:val="0"/>
                  <w:marBottom w:val="0"/>
                  <w:divBdr>
                    <w:top w:val="none" w:sz="0" w:space="0" w:color="auto"/>
                    <w:left w:val="none" w:sz="0" w:space="0" w:color="auto"/>
                    <w:bottom w:val="none" w:sz="0" w:space="0" w:color="auto"/>
                    <w:right w:val="none" w:sz="0" w:space="0" w:color="auto"/>
                  </w:divBdr>
                </w:div>
                <w:div w:id="1060135838">
                  <w:marLeft w:val="0"/>
                  <w:marRight w:val="0"/>
                  <w:marTop w:val="0"/>
                  <w:marBottom w:val="0"/>
                  <w:divBdr>
                    <w:top w:val="none" w:sz="0" w:space="0" w:color="auto"/>
                    <w:left w:val="none" w:sz="0" w:space="0" w:color="auto"/>
                    <w:bottom w:val="none" w:sz="0" w:space="0" w:color="auto"/>
                    <w:right w:val="none" w:sz="0" w:space="0" w:color="auto"/>
                  </w:divBdr>
                </w:div>
                <w:div w:id="1515804656">
                  <w:marLeft w:val="0"/>
                  <w:marRight w:val="0"/>
                  <w:marTop w:val="0"/>
                  <w:marBottom w:val="0"/>
                  <w:divBdr>
                    <w:top w:val="none" w:sz="0" w:space="0" w:color="auto"/>
                    <w:left w:val="none" w:sz="0" w:space="0" w:color="auto"/>
                    <w:bottom w:val="none" w:sz="0" w:space="0" w:color="auto"/>
                    <w:right w:val="none" w:sz="0" w:space="0" w:color="auto"/>
                  </w:divBdr>
                </w:div>
                <w:div w:id="1109397734">
                  <w:marLeft w:val="0"/>
                  <w:marRight w:val="0"/>
                  <w:marTop w:val="0"/>
                  <w:marBottom w:val="0"/>
                  <w:divBdr>
                    <w:top w:val="none" w:sz="0" w:space="0" w:color="auto"/>
                    <w:left w:val="none" w:sz="0" w:space="0" w:color="auto"/>
                    <w:bottom w:val="none" w:sz="0" w:space="0" w:color="auto"/>
                    <w:right w:val="none" w:sz="0" w:space="0" w:color="auto"/>
                  </w:divBdr>
                </w:div>
                <w:div w:id="1523206447">
                  <w:marLeft w:val="0"/>
                  <w:marRight w:val="0"/>
                  <w:marTop w:val="0"/>
                  <w:marBottom w:val="0"/>
                  <w:divBdr>
                    <w:top w:val="none" w:sz="0" w:space="0" w:color="auto"/>
                    <w:left w:val="none" w:sz="0" w:space="0" w:color="auto"/>
                    <w:bottom w:val="none" w:sz="0" w:space="0" w:color="auto"/>
                    <w:right w:val="none" w:sz="0" w:space="0" w:color="auto"/>
                  </w:divBdr>
                </w:div>
                <w:div w:id="637419406">
                  <w:marLeft w:val="0"/>
                  <w:marRight w:val="0"/>
                  <w:marTop w:val="0"/>
                  <w:marBottom w:val="0"/>
                  <w:divBdr>
                    <w:top w:val="none" w:sz="0" w:space="0" w:color="auto"/>
                    <w:left w:val="none" w:sz="0" w:space="0" w:color="auto"/>
                    <w:bottom w:val="none" w:sz="0" w:space="0" w:color="auto"/>
                    <w:right w:val="none" w:sz="0" w:space="0" w:color="auto"/>
                  </w:divBdr>
                </w:div>
                <w:div w:id="998190271">
                  <w:marLeft w:val="0"/>
                  <w:marRight w:val="0"/>
                  <w:marTop w:val="0"/>
                  <w:marBottom w:val="0"/>
                  <w:divBdr>
                    <w:top w:val="none" w:sz="0" w:space="0" w:color="auto"/>
                    <w:left w:val="none" w:sz="0" w:space="0" w:color="auto"/>
                    <w:bottom w:val="none" w:sz="0" w:space="0" w:color="auto"/>
                    <w:right w:val="none" w:sz="0" w:space="0" w:color="auto"/>
                  </w:divBdr>
                </w:div>
                <w:div w:id="657072127">
                  <w:marLeft w:val="0"/>
                  <w:marRight w:val="0"/>
                  <w:marTop w:val="0"/>
                  <w:marBottom w:val="0"/>
                  <w:divBdr>
                    <w:top w:val="none" w:sz="0" w:space="0" w:color="auto"/>
                    <w:left w:val="none" w:sz="0" w:space="0" w:color="auto"/>
                    <w:bottom w:val="none" w:sz="0" w:space="0" w:color="auto"/>
                    <w:right w:val="none" w:sz="0" w:space="0" w:color="auto"/>
                  </w:divBdr>
                </w:div>
                <w:div w:id="246505035">
                  <w:marLeft w:val="0"/>
                  <w:marRight w:val="0"/>
                  <w:marTop w:val="0"/>
                  <w:marBottom w:val="0"/>
                  <w:divBdr>
                    <w:top w:val="none" w:sz="0" w:space="0" w:color="auto"/>
                    <w:left w:val="none" w:sz="0" w:space="0" w:color="auto"/>
                    <w:bottom w:val="none" w:sz="0" w:space="0" w:color="auto"/>
                    <w:right w:val="none" w:sz="0" w:space="0" w:color="auto"/>
                  </w:divBdr>
                </w:div>
                <w:div w:id="141118481">
                  <w:marLeft w:val="0"/>
                  <w:marRight w:val="0"/>
                  <w:marTop w:val="0"/>
                  <w:marBottom w:val="0"/>
                  <w:divBdr>
                    <w:top w:val="none" w:sz="0" w:space="0" w:color="auto"/>
                    <w:left w:val="none" w:sz="0" w:space="0" w:color="auto"/>
                    <w:bottom w:val="none" w:sz="0" w:space="0" w:color="auto"/>
                    <w:right w:val="none" w:sz="0" w:space="0" w:color="auto"/>
                  </w:divBdr>
                </w:div>
                <w:div w:id="1244879837">
                  <w:marLeft w:val="0"/>
                  <w:marRight w:val="0"/>
                  <w:marTop w:val="0"/>
                  <w:marBottom w:val="0"/>
                  <w:divBdr>
                    <w:top w:val="none" w:sz="0" w:space="0" w:color="auto"/>
                    <w:left w:val="none" w:sz="0" w:space="0" w:color="auto"/>
                    <w:bottom w:val="none" w:sz="0" w:space="0" w:color="auto"/>
                    <w:right w:val="none" w:sz="0" w:space="0" w:color="auto"/>
                  </w:divBdr>
                </w:div>
                <w:div w:id="1592543930">
                  <w:marLeft w:val="0"/>
                  <w:marRight w:val="0"/>
                  <w:marTop w:val="0"/>
                  <w:marBottom w:val="0"/>
                  <w:divBdr>
                    <w:top w:val="none" w:sz="0" w:space="0" w:color="auto"/>
                    <w:left w:val="none" w:sz="0" w:space="0" w:color="auto"/>
                    <w:bottom w:val="none" w:sz="0" w:space="0" w:color="auto"/>
                    <w:right w:val="none" w:sz="0" w:space="0" w:color="auto"/>
                  </w:divBdr>
                </w:div>
                <w:div w:id="1670330314">
                  <w:marLeft w:val="0"/>
                  <w:marRight w:val="0"/>
                  <w:marTop w:val="0"/>
                  <w:marBottom w:val="0"/>
                  <w:divBdr>
                    <w:top w:val="none" w:sz="0" w:space="0" w:color="auto"/>
                    <w:left w:val="none" w:sz="0" w:space="0" w:color="auto"/>
                    <w:bottom w:val="none" w:sz="0" w:space="0" w:color="auto"/>
                    <w:right w:val="none" w:sz="0" w:space="0" w:color="auto"/>
                  </w:divBdr>
                </w:div>
                <w:div w:id="1363553532">
                  <w:marLeft w:val="0"/>
                  <w:marRight w:val="0"/>
                  <w:marTop w:val="0"/>
                  <w:marBottom w:val="0"/>
                  <w:divBdr>
                    <w:top w:val="none" w:sz="0" w:space="0" w:color="auto"/>
                    <w:left w:val="none" w:sz="0" w:space="0" w:color="auto"/>
                    <w:bottom w:val="none" w:sz="0" w:space="0" w:color="auto"/>
                    <w:right w:val="none" w:sz="0" w:space="0" w:color="auto"/>
                  </w:divBdr>
                </w:div>
                <w:div w:id="1455174212">
                  <w:marLeft w:val="0"/>
                  <w:marRight w:val="0"/>
                  <w:marTop w:val="0"/>
                  <w:marBottom w:val="0"/>
                  <w:divBdr>
                    <w:top w:val="none" w:sz="0" w:space="0" w:color="auto"/>
                    <w:left w:val="none" w:sz="0" w:space="0" w:color="auto"/>
                    <w:bottom w:val="none" w:sz="0" w:space="0" w:color="auto"/>
                    <w:right w:val="none" w:sz="0" w:space="0" w:color="auto"/>
                  </w:divBdr>
                </w:div>
                <w:div w:id="2040737992">
                  <w:marLeft w:val="0"/>
                  <w:marRight w:val="0"/>
                  <w:marTop w:val="0"/>
                  <w:marBottom w:val="0"/>
                  <w:divBdr>
                    <w:top w:val="none" w:sz="0" w:space="0" w:color="auto"/>
                    <w:left w:val="none" w:sz="0" w:space="0" w:color="auto"/>
                    <w:bottom w:val="none" w:sz="0" w:space="0" w:color="auto"/>
                    <w:right w:val="none" w:sz="0" w:space="0" w:color="auto"/>
                  </w:divBdr>
                </w:div>
                <w:div w:id="1588319">
                  <w:marLeft w:val="0"/>
                  <w:marRight w:val="0"/>
                  <w:marTop w:val="0"/>
                  <w:marBottom w:val="0"/>
                  <w:divBdr>
                    <w:top w:val="none" w:sz="0" w:space="0" w:color="auto"/>
                    <w:left w:val="none" w:sz="0" w:space="0" w:color="auto"/>
                    <w:bottom w:val="none" w:sz="0" w:space="0" w:color="auto"/>
                    <w:right w:val="none" w:sz="0" w:space="0" w:color="auto"/>
                  </w:divBdr>
                </w:div>
                <w:div w:id="449594664">
                  <w:marLeft w:val="0"/>
                  <w:marRight w:val="0"/>
                  <w:marTop w:val="0"/>
                  <w:marBottom w:val="0"/>
                  <w:divBdr>
                    <w:top w:val="none" w:sz="0" w:space="0" w:color="auto"/>
                    <w:left w:val="none" w:sz="0" w:space="0" w:color="auto"/>
                    <w:bottom w:val="none" w:sz="0" w:space="0" w:color="auto"/>
                    <w:right w:val="none" w:sz="0" w:space="0" w:color="auto"/>
                  </w:divBdr>
                </w:div>
                <w:div w:id="611518433">
                  <w:marLeft w:val="0"/>
                  <w:marRight w:val="0"/>
                  <w:marTop w:val="0"/>
                  <w:marBottom w:val="0"/>
                  <w:divBdr>
                    <w:top w:val="none" w:sz="0" w:space="0" w:color="auto"/>
                    <w:left w:val="none" w:sz="0" w:space="0" w:color="auto"/>
                    <w:bottom w:val="none" w:sz="0" w:space="0" w:color="auto"/>
                    <w:right w:val="none" w:sz="0" w:space="0" w:color="auto"/>
                  </w:divBdr>
                </w:div>
                <w:div w:id="1488859639">
                  <w:marLeft w:val="0"/>
                  <w:marRight w:val="0"/>
                  <w:marTop w:val="0"/>
                  <w:marBottom w:val="0"/>
                  <w:divBdr>
                    <w:top w:val="none" w:sz="0" w:space="0" w:color="auto"/>
                    <w:left w:val="none" w:sz="0" w:space="0" w:color="auto"/>
                    <w:bottom w:val="none" w:sz="0" w:space="0" w:color="auto"/>
                    <w:right w:val="none" w:sz="0" w:space="0" w:color="auto"/>
                  </w:divBdr>
                </w:div>
                <w:div w:id="1418290511">
                  <w:marLeft w:val="0"/>
                  <w:marRight w:val="0"/>
                  <w:marTop w:val="0"/>
                  <w:marBottom w:val="0"/>
                  <w:divBdr>
                    <w:top w:val="none" w:sz="0" w:space="0" w:color="auto"/>
                    <w:left w:val="none" w:sz="0" w:space="0" w:color="auto"/>
                    <w:bottom w:val="none" w:sz="0" w:space="0" w:color="auto"/>
                    <w:right w:val="none" w:sz="0" w:space="0" w:color="auto"/>
                  </w:divBdr>
                </w:div>
                <w:div w:id="872306519">
                  <w:marLeft w:val="0"/>
                  <w:marRight w:val="0"/>
                  <w:marTop w:val="0"/>
                  <w:marBottom w:val="0"/>
                  <w:divBdr>
                    <w:top w:val="none" w:sz="0" w:space="0" w:color="auto"/>
                    <w:left w:val="none" w:sz="0" w:space="0" w:color="auto"/>
                    <w:bottom w:val="none" w:sz="0" w:space="0" w:color="auto"/>
                    <w:right w:val="none" w:sz="0" w:space="0" w:color="auto"/>
                  </w:divBdr>
                </w:div>
                <w:div w:id="1328051015">
                  <w:marLeft w:val="0"/>
                  <w:marRight w:val="0"/>
                  <w:marTop w:val="0"/>
                  <w:marBottom w:val="0"/>
                  <w:divBdr>
                    <w:top w:val="none" w:sz="0" w:space="0" w:color="auto"/>
                    <w:left w:val="none" w:sz="0" w:space="0" w:color="auto"/>
                    <w:bottom w:val="none" w:sz="0" w:space="0" w:color="auto"/>
                    <w:right w:val="none" w:sz="0" w:space="0" w:color="auto"/>
                  </w:divBdr>
                </w:div>
                <w:div w:id="659503715">
                  <w:marLeft w:val="0"/>
                  <w:marRight w:val="0"/>
                  <w:marTop w:val="0"/>
                  <w:marBottom w:val="0"/>
                  <w:divBdr>
                    <w:top w:val="none" w:sz="0" w:space="0" w:color="auto"/>
                    <w:left w:val="none" w:sz="0" w:space="0" w:color="auto"/>
                    <w:bottom w:val="none" w:sz="0" w:space="0" w:color="auto"/>
                    <w:right w:val="none" w:sz="0" w:space="0" w:color="auto"/>
                  </w:divBdr>
                </w:div>
                <w:div w:id="165093130">
                  <w:marLeft w:val="0"/>
                  <w:marRight w:val="0"/>
                  <w:marTop w:val="0"/>
                  <w:marBottom w:val="0"/>
                  <w:divBdr>
                    <w:top w:val="none" w:sz="0" w:space="0" w:color="auto"/>
                    <w:left w:val="none" w:sz="0" w:space="0" w:color="auto"/>
                    <w:bottom w:val="none" w:sz="0" w:space="0" w:color="auto"/>
                    <w:right w:val="none" w:sz="0" w:space="0" w:color="auto"/>
                  </w:divBdr>
                </w:div>
                <w:div w:id="1323580291">
                  <w:marLeft w:val="0"/>
                  <w:marRight w:val="0"/>
                  <w:marTop w:val="0"/>
                  <w:marBottom w:val="0"/>
                  <w:divBdr>
                    <w:top w:val="none" w:sz="0" w:space="0" w:color="auto"/>
                    <w:left w:val="none" w:sz="0" w:space="0" w:color="auto"/>
                    <w:bottom w:val="none" w:sz="0" w:space="0" w:color="auto"/>
                    <w:right w:val="none" w:sz="0" w:space="0" w:color="auto"/>
                  </w:divBdr>
                </w:div>
                <w:div w:id="673536765">
                  <w:marLeft w:val="0"/>
                  <w:marRight w:val="0"/>
                  <w:marTop w:val="0"/>
                  <w:marBottom w:val="0"/>
                  <w:divBdr>
                    <w:top w:val="none" w:sz="0" w:space="0" w:color="auto"/>
                    <w:left w:val="none" w:sz="0" w:space="0" w:color="auto"/>
                    <w:bottom w:val="none" w:sz="0" w:space="0" w:color="auto"/>
                    <w:right w:val="none" w:sz="0" w:space="0" w:color="auto"/>
                  </w:divBdr>
                </w:div>
                <w:div w:id="1244951904">
                  <w:marLeft w:val="0"/>
                  <w:marRight w:val="0"/>
                  <w:marTop w:val="0"/>
                  <w:marBottom w:val="0"/>
                  <w:divBdr>
                    <w:top w:val="none" w:sz="0" w:space="0" w:color="auto"/>
                    <w:left w:val="none" w:sz="0" w:space="0" w:color="auto"/>
                    <w:bottom w:val="none" w:sz="0" w:space="0" w:color="auto"/>
                    <w:right w:val="none" w:sz="0" w:space="0" w:color="auto"/>
                  </w:divBdr>
                </w:div>
                <w:div w:id="104809174">
                  <w:marLeft w:val="0"/>
                  <w:marRight w:val="0"/>
                  <w:marTop w:val="0"/>
                  <w:marBottom w:val="0"/>
                  <w:divBdr>
                    <w:top w:val="none" w:sz="0" w:space="0" w:color="auto"/>
                    <w:left w:val="none" w:sz="0" w:space="0" w:color="auto"/>
                    <w:bottom w:val="none" w:sz="0" w:space="0" w:color="auto"/>
                    <w:right w:val="none" w:sz="0" w:space="0" w:color="auto"/>
                  </w:divBdr>
                </w:div>
                <w:div w:id="858619065">
                  <w:marLeft w:val="0"/>
                  <w:marRight w:val="0"/>
                  <w:marTop w:val="0"/>
                  <w:marBottom w:val="0"/>
                  <w:divBdr>
                    <w:top w:val="none" w:sz="0" w:space="0" w:color="auto"/>
                    <w:left w:val="none" w:sz="0" w:space="0" w:color="auto"/>
                    <w:bottom w:val="none" w:sz="0" w:space="0" w:color="auto"/>
                    <w:right w:val="none" w:sz="0" w:space="0" w:color="auto"/>
                  </w:divBdr>
                </w:div>
                <w:div w:id="1652445966">
                  <w:marLeft w:val="0"/>
                  <w:marRight w:val="0"/>
                  <w:marTop w:val="0"/>
                  <w:marBottom w:val="0"/>
                  <w:divBdr>
                    <w:top w:val="none" w:sz="0" w:space="0" w:color="auto"/>
                    <w:left w:val="none" w:sz="0" w:space="0" w:color="auto"/>
                    <w:bottom w:val="none" w:sz="0" w:space="0" w:color="auto"/>
                    <w:right w:val="none" w:sz="0" w:space="0" w:color="auto"/>
                  </w:divBdr>
                </w:div>
                <w:div w:id="1856309473">
                  <w:marLeft w:val="0"/>
                  <w:marRight w:val="0"/>
                  <w:marTop w:val="0"/>
                  <w:marBottom w:val="0"/>
                  <w:divBdr>
                    <w:top w:val="none" w:sz="0" w:space="0" w:color="auto"/>
                    <w:left w:val="none" w:sz="0" w:space="0" w:color="auto"/>
                    <w:bottom w:val="none" w:sz="0" w:space="0" w:color="auto"/>
                    <w:right w:val="none" w:sz="0" w:space="0" w:color="auto"/>
                  </w:divBdr>
                </w:div>
                <w:div w:id="878781296">
                  <w:marLeft w:val="0"/>
                  <w:marRight w:val="0"/>
                  <w:marTop w:val="0"/>
                  <w:marBottom w:val="0"/>
                  <w:divBdr>
                    <w:top w:val="none" w:sz="0" w:space="0" w:color="auto"/>
                    <w:left w:val="none" w:sz="0" w:space="0" w:color="auto"/>
                    <w:bottom w:val="none" w:sz="0" w:space="0" w:color="auto"/>
                    <w:right w:val="none" w:sz="0" w:space="0" w:color="auto"/>
                  </w:divBdr>
                </w:div>
                <w:div w:id="448400413">
                  <w:marLeft w:val="0"/>
                  <w:marRight w:val="0"/>
                  <w:marTop w:val="0"/>
                  <w:marBottom w:val="0"/>
                  <w:divBdr>
                    <w:top w:val="none" w:sz="0" w:space="0" w:color="auto"/>
                    <w:left w:val="none" w:sz="0" w:space="0" w:color="auto"/>
                    <w:bottom w:val="none" w:sz="0" w:space="0" w:color="auto"/>
                    <w:right w:val="none" w:sz="0" w:space="0" w:color="auto"/>
                  </w:divBdr>
                </w:div>
                <w:div w:id="932326054">
                  <w:marLeft w:val="0"/>
                  <w:marRight w:val="0"/>
                  <w:marTop w:val="0"/>
                  <w:marBottom w:val="0"/>
                  <w:divBdr>
                    <w:top w:val="none" w:sz="0" w:space="0" w:color="auto"/>
                    <w:left w:val="none" w:sz="0" w:space="0" w:color="auto"/>
                    <w:bottom w:val="none" w:sz="0" w:space="0" w:color="auto"/>
                    <w:right w:val="none" w:sz="0" w:space="0" w:color="auto"/>
                  </w:divBdr>
                </w:div>
                <w:div w:id="683434665">
                  <w:marLeft w:val="0"/>
                  <w:marRight w:val="0"/>
                  <w:marTop w:val="0"/>
                  <w:marBottom w:val="0"/>
                  <w:divBdr>
                    <w:top w:val="none" w:sz="0" w:space="0" w:color="auto"/>
                    <w:left w:val="none" w:sz="0" w:space="0" w:color="auto"/>
                    <w:bottom w:val="none" w:sz="0" w:space="0" w:color="auto"/>
                    <w:right w:val="none" w:sz="0" w:space="0" w:color="auto"/>
                  </w:divBdr>
                </w:div>
                <w:div w:id="2143190130">
                  <w:marLeft w:val="0"/>
                  <w:marRight w:val="0"/>
                  <w:marTop w:val="0"/>
                  <w:marBottom w:val="0"/>
                  <w:divBdr>
                    <w:top w:val="none" w:sz="0" w:space="0" w:color="auto"/>
                    <w:left w:val="none" w:sz="0" w:space="0" w:color="auto"/>
                    <w:bottom w:val="none" w:sz="0" w:space="0" w:color="auto"/>
                    <w:right w:val="none" w:sz="0" w:space="0" w:color="auto"/>
                  </w:divBdr>
                </w:div>
                <w:div w:id="1181314813">
                  <w:marLeft w:val="0"/>
                  <w:marRight w:val="0"/>
                  <w:marTop w:val="0"/>
                  <w:marBottom w:val="0"/>
                  <w:divBdr>
                    <w:top w:val="none" w:sz="0" w:space="0" w:color="auto"/>
                    <w:left w:val="none" w:sz="0" w:space="0" w:color="auto"/>
                    <w:bottom w:val="none" w:sz="0" w:space="0" w:color="auto"/>
                    <w:right w:val="none" w:sz="0" w:space="0" w:color="auto"/>
                  </w:divBdr>
                </w:div>
                <w:div w:id="139923455">
                  <w:marLeft w:val="0"/>
                  <w:marRight w:val="0"/>
                  <w:marTop w:val="0"/>
                  <w:marBottom w:val="0"/>
                  <w:divBdr>
                    <w:top w:val="none" w:sz="0" w:space="0" w:color="auto"/>
                    <w:left w:val="none" w:sz="0" w:space="0" w:color="auto"/>
                    <w:bottom w:val="none" w:sz="0" w:space="0" w:color="auto"/>
                    <w:right w:val="none" w:sz="0" w:space="0" w:color="auto"/>
                  </w:divBdr>
                </w:div>
                <w:div w:id="1187251888">
                  <w:marLeft w:val="0"/>
                  <w:marRight w:val="0"/>
                  <w:marTop w:val="0"/>
                  <w:marBottom w:val="0"/>
                  <w:divBdr>
                    <w:top w:val="none" w:sz="0" w:space="0" w:color="auto"/>
                    <w:left w:val="none" w:sz="0" w:space="0" w:color="auto"/>
                    <w:bottom w:val="none" w:sz="0" w:space="0" w:color="auto"/>
                    <w:right w:val="none" w:sz="0" w:space="0" w:color="auto"/>
                  </w:divBdr>
                </w:div>
                <w:div w:id="455414400">
                  <w:marLeft w:val="0"/>
                  <w:marRight w:val="0"/>
                  <w:marTop w:val="0"/>
                  <w:marBottom w:val="0"/>
                  <w:divBdr>
                    <w:top w:val="none" w:sz="0" w:space="0" w:color="auto"/>
                    <w:left w:val="none" w:sz="0" w:space="0" w:color="auto"/>
                    <w:bottom w:val="none" w:sz="0" w:space="0" w:color="auto"/>
                    <w:right w:val="none" w:sz="0" w:space="0" w:color="auto"/>
                  </w:divBdr>
                </w:div>
                <w:div w:id="1150898564">
                  <w:marLeft w:val="0"/>
                  <w:marRight w:val="0"/>
                  <w:marTop w:val="0"/>
                  <w:marBottom w:val="0"/>
                  <w:divBdr>
                    <w:top w:val="none" w:sz="0" w:space="0" w:color="auto"/>
                    <w:left w:val="none" w:sz="0" w:space="0" w:color="auto"/>
                    <w:bottom w:val="none" w:sz="0" w:space="0" w:color="auto"/>
                    <w:right w:val="none" w:sz="0" w:space="0" w:color="auto"/>
                  </w:divBdr>
                </w:div>
                <w:div w:id="1283265298">
                  <w:marLeft w:val="0"/>
                  <w:marRight w:val="0"/>
                  <w:marTop w:val="0"/>
                  <w:marBottom w:val="0"/>
                  <w:divBdr>
                    <w:top w:val="none" w:sz="0" w:space="0" w:color="auto"/>
                    <w:left w:val="none" w:sz="0" w:space="0" w:color="auto"/>
                    <w:bottom w:val="none" w:sz="0" w:space="0" w:color="auto"/>
                    <w:right w:val="none" w:sz="0" w:space="0" w:color="auto"/>
                  </w:divBdr>
                </w:div>
                <w:div w:id="506796310">
                  <w:marLeft w:val="0"/>
                  <w:marRight w:val="0"/>
                  <w:marTop w:val="0"/>
                  <w:marBottom w:val="0"/>
                  <w:divBdr>
                    <w:top w:val="none" w:sz="0" w:space="0" w:color="auto"/>
                    <w:left w:val="none" w:sz="0" w:space="0" w:color="auto"/>
                    <w:bottom w:val="none" w:sz="0" w:space="0" w:color="auto"/>
                    <w:right w:val="none" w:sz="0" w:space="0" w:color="auto"/>
                  </w:divBdr>
                </w:div>
                <w:div w:id="1724676597">
                  <w:marLeft w:val="0"/>
                  <w:marRight w:val="0"/>
                  <w:marTop w:val="0"/>
                  <w:marBottom w:val="0"/>
                  <w:divBdr>
                    <w:top w:val="none" w:sz="0" w:space="0" w:color="auto"/>
                    <w:left w:val="none" w:sz="0" w:space="0" w:color="auto"/>
                    <w:bottom w:val="none" w:sz="0" w:space="0" w:color="auto"/>
                    <w:right w:val="none" w:sz="0" w:space="0" w:color="auto"/>
                  </w:divBdr>
                </w:div>
                <w:div w:id="1739746796">
                  <w:marLeft w:val="0"/>
                  <w:marRight w:val="0"/>
                  <w:marTop w:val="0"/>
                  <w:marBottom w:val="0"/>
                  <w:divBdr>
                    <w:top w:val="none" w:sz="0" w:space="0" w:color="auto"/>
                    <w:left w:val="none" w:sz="0" w:space="0" w:color="auto"/>
                    <w:bottom w:val="none" w:sz="0" w:space="0" w:color="auto"/>
                    <w:right w:val="none" w:sz="0" w:space="0" w:color="auto"/>
                  </w:divBdr>
                </w:div>
                <w:div w:id="721709374">
                  <w:marLeft w:val="0"/>
                  <w:marRight w:val="0"/>
                  <w:marTop w:val="0"/>
                  <w:marBottom w:val="0"/>
                  <w:divBdr>
                    <w:top w:val="none" w:sz="0" w:space="0" w:color="auto"/>
                    <w:left w:val="none" w:sz="0" w:space="0" w:color="auto"/>
                    <w:bottom w:val="none" w:sz="0" w:space="0" w:color="auto"/>
                    <w:right w:val="none" w:sz="0" w:space="0" w:color="auto"/>
                  </w:divBdr>
                </w:div>
                <w:div w:id="213858071">
                  <w:marLeft w:val="0"/>
                  <w:marRight w:val="0"/>
                  <w:marTop w:val="0"/>
                  <w:marBottom w:val="0"/>
                  <w:divBdr>
                    <w:top w:val="none" w:sz="0" w:space="0" w:color="auto"/>
                    <w:left w:val="none" w:sz="0" w:space="0" w:color="auto"/>
                    <w:bottom w:val="none" w:sz="0" w:space="0" w:color="auto"/>
                    <w:right w:val="none" w:sz="0" w:space="0" w:color="auto"/>
                  </w:divBdr>
                </w:div>
                <w:div w:id="2040937078">
                  <w:marLeft w:val="0"/>
                  <w:marRight w:val="0"/>
                  <w:marTop w:val="0"/>
                  <w:marBottom w:val="0"/>
                  <w:divBdr>
                    <w:top w:val="none" w:sz="0" w:space="0" w:color="auto"/>
                    <w:left w:val="none" w:sz="0" w:space="0" w:color="auto"/>
                    <w:bottom w:val="none" w:sz="0" w:space="0" w:color="auto"/>
                    <w:right w:val="none" w:sz="0" w:space="0" w:color="auto"/>
                  </w:divBdr>
                </w:div>
                <w:div w:id="1519000208">
                  <w:marLeft w:val="0"/>
                  <w:marRight w:val="0"/>
                  <w:marTop w:val="0"/>
                  <w:marBottom w:val="0"/>
                  <w:divBdr>
                    <w:top w:val="none" w:sz="0" w:space="0" w:color="auto"/>
                    <w:left w:val="none" w:sz="0" w:space="0" w:color="auto"/>
                    <w:bottom w:val="none" w:sz="0" w:space="0" w:color="auto"/>
                    <w:right w:val="none" w:sz="0" w:space="0" w:color="auto"/>
                  </w:divBdr>
                </w:div>
                <w:div w:id="545219594">
                  <w:marLeft w:val="0"/>
                  <w:marRight w:val="0"/>
                  <w:marTop w:val="0"/>
                  <w:marBottom w:val="0"/>
                  <w:divBdr>
                    <w:top w:val="none" w:sz="0" w:space="0" w:color="auto"/>
                    <w:left w:val="none" w:sz="0" w:space="0" w:color="auto"/>
                    <w:bottom w:val="none" w:sz="0" w:space="0" w:color="auto"/>
                    <w:right w:val="none" w:sz="0" w:space="0" w:color="auto"/>
                  </w:divBdr>
                </w:div>
                <w:div w:id="67121635">
                  <w:marLeft w:val="0"/>
                  <w:marRight w:val="0"/>
                  <w:marTop w:val="0"/>
                  <w:marBottom w:val="0"/>
                  <w:divBdr>
                    <w:top w:val="none" w:sz="0" w:space="0" w:color="auto"/>
                    <w:left w:val="none" w:sz="0" w:space="0" w:color="auto"/>
                    <w:bottom w:val="none" w:sz="0" w:space="0" w:color="auto"/>
                    <w:right w:val="none" w:sz="0" w:space="0" w:color="auto"/>
                  </w:divBdr>
                </w:div>
                <w:div w:id="2006588507">
                  <w:marLeft w:val="0"/>
                  <w:marRight w:val="0"/>
                  <w:marTop w:val="0"/>
                  <w:marBottom w:val="0"/>
                  <w:divBdr>
                    <w:top w:val="none" w:sz="0" w:space="0" w:color="auto"/>
                    <w:left w:val="none" w:sz="0" w:space="0" w:color="auto"/>
                    <w:bottom w:val="none" w:sz="0" w:space="0" w:color="auto"/>
                    <w:right w:val="none" w:sz="0" w:space="0" w:color="auto"/>
                  </w:divBdr>
                </w:div>
                <w:div w:id="1601597643">
                  <w:marLeft w:val="0"/>
                  <w:marRight w:val="0"/>
                  <w:marTop w:val="0"/>
                  <w:marBottom w:val="0"/>
                  <w:divBdr>
                    <w:top w:val="none" w:sz="0" w:space="0" w:color="auto"/>
                    <w:left w:val="none" w:sz="0" w:space="0" w:color="auto"/>
                    <w:bottom w:val="none" w:sz="0" w:space="0" w:color="auto"/>
                    <w:right w:val="none" w:sz="0" w:space="0" w:color="auto"/>
                  </w:divBdr>
                </w:div>
                <w:div w:id="1280991952">
                  <w:marLeft w:val="0"/>
                  <w:marRight w:val="0"/>
                  <w:marTop w:val="0"/>
                  <w:marBottom w:val="0"/>
                  <w:divBdr>
                    <w:top w:val="none" w:sz="0" w:space="0" w:color="auto"/>
                    <w:left w:val="none" w:sz="0" w:space="0" w:color="auto"/>
                    <w:bottom w:val="none" w:sz="0" w:space="0" w:color="auto"/>
                    <w:right w:val="none" w:sz="0" w:space="0" w:color="auto"/>
                  </w:divBdr>
                </w:div>
                <w:div w:id="2073504126">
                  <w:marLeft w:val="0"/>
                  <w:marRight w:val="0"/>
                  <w:marTop w:val="0"/>
                  <w:marBottom w:val="0"/>
                  <w:divBdr>
                    <w:top w:val="none" w:sz="0" w:space="0" w:color="auto"/>
                    <w:left w:val="none" w:sz="0" w:space="0" w:color="auto"/>
                    <w:bottom w:val="none" w:sz="0" w:space="0" w:color="auto"/>
                    <w:right w:val="none" w:sz="0" w:space="0" w:color="auto"/>
                  </w:divBdr>
                </w:div>
                <w:div w:id="1286233502">
                  <w:marLeft w:val="0"/>
                  <w:marRight w:val="0"/>
                  <w:marTop w:val="0"/>
                  <w:marBottom w:val="0"/>
                  <w:divBdr>
                    <w:top w:val="none" w:sz="0" w:space="0" w:color="auto"/>
                    <w:left w:val="none" w:sz="0" w:space="0" w:color="auto"/>
                    <w:bottom w:val="none" w:sz="0" w:space="0" w:color="auto"/>
                    <w:right w:val="none" w:sz="0" w:space="0" w:color="auto"/>
                  </w:divBdr>
                </w:div>
                <w:div w:id="494494943">
                  <w:marLeft w:val="0"/>
                  <w:marRight w:val="0"/>
                  <w:marTop w:val="0"/>
                  <w:marBottom w:val="0"/>
                  <w:divBdr>
                    <w:top w:val="none" w:sz="0" w:space="0" w:color="auto"/>
                    <w:left w:val="none" w:sz="0" w:space="0" w:color="auto"/>
                    <w:bottom w:val="none" w:sz="0" w:space="0" w:color="auto"/>
                    <w:right w:val="none" w:sz="0" w:space="0" w:color="auto"/>
                  </w:divBdr>
                </w:div>
                <w:div w:id="1743063094">
                  <w:marLeft w:val="0"/>
                  <w:marRight w:val="0"/>
                  <w:marTop w:val="0"/>
                  <w:marBottom w:val="0"/>
                  <w:divBdr>
                    <w:top w:val="none" w:sz="0" w:space="0" w:color="auto"/>
                    <w:left w:val="none" w:sz="0" w:space="0" w:color="auto"/>
                    <w:bottom w:val="none" w:sz="0" w:space="0" w:color="auto"/>
                    <w:right w:val="none" w:sz="0" w:space="0" w:color="auto"/>
                  </w:divBdr>
                </w:div>
                <w:div w:id="2054496288">
                  <w:marLeft w:val="0"/>
                  <w:marRight w:val="0"/>
                  <w:marTop w:val="0"/>
                  <w:marBottom w:val="0"/>
                  <w:divBdr>
                    <w:top w:val="none" w:sz="0" w:space="0" w:color="auto"/>
                    <w:left w:val="none" w:sz="0" w:space="0" w:color="auto"/>
                    <w:bottom w:val="none" w:sz="0" w:space="0" w:color="auto"/>
                    <w:right w:val="none" w:sz="0" w:space="0" w:color="auto"/>
                  </w:divBdr>
                </w:div>
                <w:div w:id="1940869905">
                  <w:marLeft w:val="0"/>
                  <w:marRight w:val="0"/>
                  <w:marTop w:val="0"/>
                  <w:marBottom w:val="0"/>
                  <w:divBdr>
                    <w:top w:val="none" w:sz="0" w:space="0" w:color="auto"/>
                    <w:left w:val="none" w:sz="0" w:space="0" w:color="auto"/>
                    <w:bottom w:val="none" w:sz="0" w:space="0" w:color="auto"/>
                    <w:right w:val="none" w:sz="0" w:space="0" w:color="auto"/>
                  </w:divBdr>
                </w:div>
                <w:div w:id="1253009988">
                  <w:marLeft w:val="0"/>
                  <w:marRight w:val="0"/>
                  <w:marTop w:val="0"/>
                  <w:marBottom w:val="0"/>
                  <w:divBdr>
                    <w:top w:val="none" w:sz="0" w:space="0" w:color="auto"/>
                    <w:left w:val="none" w:sz="0" w:space="0" w:color="auto"/>
                    <w:bottom w:val="none" w:sz="0" w:space="0" w:color="auto"/>
                    <w:right w:val="none" w:sz="0" w:space="0" w:color="auto"/>
                  </w:divBdr>
                </w:div>
                <w:div w:id="1476415781">
                  <w:marLeft w:val="0"/>
                  <w:marRight w:val="0"/>
                  <w:marTop w:val="0"/>
                  <w:marBottom w:val="0"/>
                  <w:divBdr>
                    <w:top w:val="none" w:sz="0" w:space="0" w:color="auto"/>
                    <w:left w:val="none" w:sz="0" w:space="0" w:color="auto"/>
                    <w:bottom w:val="none" w:sz="0" w:space="0" w:color="auto"/>
                    <w:right w:val="none" w:sz="0" w:space="0" w:color="auto"/>
                  </w:divBdr>
                </w:div>
                <w:div w:id="187718749">
                  <w:marLeft w:val="0"/>
                  <w:marRight w:val="0"/>
                  <w:marTop w:val="0"/>
                  <w:marBottom w:val="0"/>
                  <w:divBdr>
                    <w:top w:val="none" w:sz="0" w:space="0" w:color="auto"/>
                    <w:left w:val="none" w:sz="0" w:space="0" w:color="auto"/>
                    <w:bottom w:val="none" w:sz="0" w:space="0" w:color="auto"/>
                    <w:right w:val="none" w:sz="0" w:space="0" w:color="auto"/>
                  </w:divBdr>
                </w:div>
                <w:div w:id="52002804">
                  <w:marLeft w:val="0"/>
                  <w:marRight w:val="0"/>
                  <w:marTop w:val="0"/>
                  <w:marBottom w:val="0"/>
                  <w:divBdr>
                    <w:top w:val="none" w:sz="0" w:space="0" w:color="auto"/>
                    <w:left w:val="none" w:sz="0" w:space="0" w:color="auto"/>
                    <w:bottom w:val="none" w:sz="0" w:space="0" w:color="auto"/>
                    <w:right w:val="none" w:sz="0" w:space="0" w:color="auto"/>
                  </w:divBdr>
                </w:div>
                <w:div w:id="1832941778">
                  <w:marLeft w:val="0"/>
                  <w:marRight w:val="0"/>
                  <w:marTop w:val="0"/>
                  <w:marBottom w:val="0"/>
                  <w:divBdr>
                    <w:top w:val="none" w:sz="0" w:space="0" w:color="auto"/>
                    <w:left w:val="none" w:sz="0" w:space="0" w:color="auto"/>
                    <w:bottom w:val="none" w:sz="0" w:space="0" w:color="auto"/>
                    <w:right w:val="none" w:sz="0" w:space="0" w:color="auto"/>
                  </w:divBdr>
                </w:div>
                <w:div w:id="1173301434">
                  <w:marLeft w:val="0"/>
                  <w:marRight w:val="0"/>
                  <w:marTop w:val="0"/>
                  <w:marBottom w:val="0"/>
                  <w:divBdr>
                    <w:top w:val="none" w:sz="0" w:space="0" w:color="auto"/>
                    <w:left w:val="none" w:sz="0" w:space="0" w:color="auto"/>
                    <w:bottom w:val="none" w:sz="0" w:space="0" w:color="auto"/>
                    <w:right w:val="none" w:sz="0" w:space="0" w:color="auto"/>
                  </w:divBdr>
                </w:div>
                <w:div w:id="246116290">
                  <w:marLeft w:val="0"/>
                  <w:marRight w:val="0"/>
                  <w:marTop w:val="0"/>
                  <w:marBottom w:val="0"/>
                  <w:divBdr>
                    <w:top w:val="none" w:sz="0" w:space="0" w:color="auto"/>
                    <w:left w:val="none" w:sz="0" w:space="0" w:color="auto"/>
                    <w:bottom w:val="none" w:sz="0" w:space="0" w:color="auto"/>
                    <w:right w:val="none" w:sz="0" w:space="0" w:color="auto"/>
                  </w:divBdr>
                </w:div>
                <w:div w:id="422143652">
                  <w:marLeft w:val="0"/>
                  <w:marRight w:val="0"/>
                  <w:marTop w:val="0"/>
                  <w:marBottom w:val="0"/>
                  <w:divBdr>
                    <w:top w:val="none" w:sz="0" w:space="0" w:color="auto"/>
                    <w:left w:val="none" w:sz="0" w:space="0" w:color="auto"/>
                    <w:bottom w:val="none" w:sz="0" w:space="0" w:color="auto"/>
                    <w:right w:val="none" w:sz="0" w:space="0" w:color="auto"/>
                  </w:divBdr>
                </w:div>
                <w:div w:id="898637138">
                  <w:marLeft w:val="0"/>
                  <w:marRight w:val="0"/>
                  <w:marTop w:val="0"/>
                  <w:marBottom w:val="0"/>
                  <w:divBdr>
                    <w:top w:val="none" w:sz="0" w:space="0" w:color="auto"/>
                    <w:left w:val="none" w:sz="0" w:space="0" w:color="auto"/>
                    <w:bottom w:val="none" w:sz="0" w:space="0" w:color="auto"/>
                    <w:right w:val="none" w:sz="0" w:space="0" w:color="auto"/>
                  </w:divBdr>
                </w:div>
                <w:div w:id="1547185066">
                  <w:marLeft w:val="0"/>
                  <w:marRight w:val="0"/>
                  <w:marTop w:val="0"/>
                  <w:marBottom w:val="0"/>
                  <w:divBdr>
                    <w:top w:val="none" w:sz="0" w:space="0" w:color="auto"/>
                    <w:left w:val="none" w:sz="0" w:space="0" w:color="auto"/>
                    <w:bottom w:val="none" w:sz="0" w:space="0" w:color="auto"/>
                    <w:right w:val="none" w:sz="0" w:space="0" w:color="auto"/>
                  </w:divBdr>
                </w:div>
                <w:div w:id="90854182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03480992">
                  <w:marLeft w:val="0"/>
                  <w:marRight w:val="0"/>
                  <w:marTop w:val="0"/>
                  <w:marBottom w:val="0"/>
                  <w:divBdr>
                    <w:top w:val="none" w:sz="0" w:space="0" w:color="auto"/>
                    <w:left w:val="none" w:sz="0" w:space="0" w:color="auto"/>
                    <w:bottom w:val="none" w:sz="0" w:space="0" w:color="auto"/>
                    <w:right w:val="none" w:sz="0" w:space="0" w:color="auto"/>
                  </w:divBdr>
                </w:div>
                <w:div w:id="483012111">
                  <w:marLeft w:val="0"/>
                  <w:marRight w:val="0"/>
                  <w:marTop w:val="0"/>
                  <w:marBottom w:val="0"/>
                  <w:divBdr>
                    <w:top w:val="none" w:sz="0" w:space="0" w:color="auto"/>
                    <w:left w:val="none" w:sz="0" w:space="0" w:color="auto"/>
                    <w:bottom w:val="none" w:sz="0" w:space="0" w:color="auto"/>
                    <w:right w:val="none" w:sz="0" w:space="0" w:color="auto"/>
                  </w:divBdr>
                </w:div>
                <w:div w:id="480007620">
                  <w:marLeft w:val="0"/>
                  <w:marRight w:val="0"/>
                  <w:marTop w:val="0"/>
                  <w:marBottom w:val="0"/>
                  <w:divBdr>
                    <w:top w:val="none" w:sz="0" w:space="0" w:color="auto"/>
                    <w:left w:val="none" w:sz="0" w:space="0" w:color="auto"/>
                    <w:bottom w:val="none" w:sz="0" w:space="0" w:color="auto"/>
                    <w:right w:val="none" w:sz="0" w:space="0" w:color="auto"/>
                  </w:divBdr>
                </w:div>
                <w:div w:id="1582986262">
                  <w:marLeft w:val="0"/>
                  <w:marRight w:val="0"/>
                  <w:marTop w:val="0"/>
                  <w:marBottom w:val="0"/>
                  <w:divBdr>
                    <w:top w:val="none" w:sz="0" w:space="0" w:color="auto"/>
                    <w:left w:val="none" w:sz="0" w:space="0" w:color="auto"/>
                    <w:bottom w:val="none" w:sz="0" w:space="0" w:color="auto"/>
                    <w:right w:val="none" w:sz="0" w:space="0" w:color="auto"/>
                  </w:divBdr>
                </w:div>
                <w:div w:id="396826757">
                  <w:marLeft w:val="0"/>
                  <w:marRight w:val="0"/>
                  <w:marTop w:val="0"/>
                  <w:marBottom w:val="0"/>
                  <w:divBdr>
                    <w:top w:val="none" w:sz="0" w:space="0" w:color="auto"/>
                    <w:left w:val="none" w:sz="0" w:space="0" w:color="auto"/>
                    <w:bottom w:val="none" w:sz="0" w:space="0" w:color="auto"/>
                    <w:right w:val="none" w:sz="0" w:space="0" w:color="auto"/>
                  </w:divBdr>
                </w:div>
                <w:div w:id="758645504">
                  <w:marLeft w:val="0"/>
                  <w:marRight w:val="0"/>
                  <w:marTop w:val="0"/>
                  <w:marBottom w:val="0"/>
                  <w:divBdr>
                    <w:top w:val="none" w:sz="0" w:space="0" w:color="auto"/>
                    <w:left w:val="none" w:sz="0" w:space="0" w:color="auto"/>
                    <w:bottom w:val="none" w:sz="0" w:space="0" w:color="auto"/>
                    <w:right w:val="none" w:sz="0" w:space="0" w:color="auto"/>
                  </w:divBdr>
                </w:div>
                <w:div w:id="521087101">
                  <w:marLeft w:val="0"/>
                  <w:marRight w:val="0"/>
                  <w:marTop w:val="0"/>
                  <w:marBottom w:val="0"/>
                  <w:divBdr>
                    <w:top w:val="none" w:sz="0" w:space="0" w:color="auto"/>
                    <w:left w:val="none" w:sz="0" w:space="0" w:color="auto"/>
                    <w:bottom w:val="none" w:sz="0" w:space="0" w:color="auto"/>
                    <w:right w:val="none" w:sz="0" w:space="0" w:color="auto"/>
                  </w:divBdr>
                </w:div>
                <w:div w:id="1444955493">
                  <w:marLeft w:val="0"/>
                  <w:marRight w:val="0"/>
                  <w:marTop w:val="0"/>
                  <w:marBottom w:val="0"/>
                  <w:divBdr>
                    <w:top w:val="none" w:sz="0" w:space="0" w:color="auto"/>
                    <w:left w:val="none" w:sz="0" w:space="0" w:color="auto"/>
                    <w:bottom w:val="none" w:sz="0" w:space="0" w:color="auto"/>
                    <w:right w:val="none" w:sz="0" w:space="0" w:color="auto"/>
                  </w:divBdr>
                </w:div>
                <w:div w:id="1105346940">
                  <w:marLeft w:val="0"/>
                  <w:marRight w:val="0"/>
                  <w:marTop w:val="0"/>
                  <w:marBottom w:val="0"/>
                  <w:divBdr>
                    <w:top w:val="none" w:sz="0" w:space="0" w:color="auto"/>
                    <w:left w:val="none" w:sz="0" w:space="0" w:color="auto"/>
                    <w:bottom w:val="none" w:sz="0" w:space="0" w:color="auto"/>
                    <w:right w:val="none" w:sz="0" w:space="0" w:color="auto"/>
                  </w:divBdr>
                </w:div>
                <w:div w:id="1061715367">
                  <w:marLeft w:val="0"/>
                  <w:marRight w:val="0"/>
                  <w:marTop w:val="0"/>
                  <w:marBottom w:val="0"/>
                  <w:divBdr>
                    <w:top w:val="none" w:sz="0" w:space="0" w:color="auto"/>
                    <w:left w:val="none" w:sz="0" w:space="0" w:color="auto"/>
                    <w:bottom w:val="none" w:sz="0" w:space="0" w:color="auto"/>
                    <w:right w:val="none" w:sz="0" w:space="0" w:color="auto"/>
                  </w:divBdr>
                </w:div>
                <w:div w:id="697044827">
                  <w:marLeft w:val="0"/>
                  <w:marRight w:val="0"/>
                  <w:marTop w:val="0"/>
                  <w:marBottom w:val="0"/>
                  <w:divBdr>
                    <w:top w:val="none" w:sz="0" w:space="0" w:color="auto"/>
                    <w:left w:val="none" w:sz="0" w:space="0" w:color="auto"/>
                    <w:bottom w:val="none" w:sz="0" w:space="0" w:color="auto"/>
                    <w:right w:val="none" w:sz="0" w:space="0" w:color="auto"/>
                  </w:divBdr>
                </w:div>
                <w:div w:id="591158869">
                  <w:marLeft w:val="0"/>
                  <w:marRight w:val="0"/>
                  <w:marTop w:val="0"/>
                  <w:marBottom w:val="0"/>
                  <w:divBdr>
                    <w:top w:val="none" w:sz="0" w:space="0" w:color="auto"/>
                    <w:left w:val="none" w:sz="0" w:space="0" w:color="auto"/>
                    <w:bottom w:val="none" w:sz="0" w:space="0" w:color="auto"/>
                    <w:right w:val="none" w:sz="0" w:space="0" w:color="auto"/>
                  </w:divBdr>
                </w:div>
                <w:div w:id="172189374">
                  <w:marLeft w:val="0"/>
                  <w:marRight w:val="0"/>
                  <w:marTop w:val="0"/>
                  <w:marBottom w:val="0"/>
                  <w:divBdr>
                    <w:top w:val="none" w:sz="0" w:space="0" w:color="auto"/>
                    <w:left w:val="none" w:sz="0" w:space="0" w:color="auto"/>
                    <w:bottom w:val="none" w:sz="0" w:space="0" w:color="auto"/>
                    <w:right w:val="none" w:sz="0" w:space="0" w:color="auto"/>
                  </w:divBdr>
                </w:div>
                <w:div w:id="964239583">
                  <w:marLeft w:val="0"/>
                  <w:marRight w:val="0"/>
                  <w:marTop w:val="0"/>
                  <w:marBottom w:val="0"/>
                  <w:divBdr>
                    <w:top w:val="none" w:sz="0" w:space="0" w:color="auto"/>
                    <w:left w:val="none" w:sz="0" w:space="0" w:color="auto"/>
                    <w:bottom w:val="none" w:sz="0" w:space="0" w:color="auto"/>
                    <w:right w:val="none" w:sz="0" w:space="0" w:color="auto"/>
                  </w:divBdr>
                </w:div>
                <w:div w:id="585463242">
                  <w:marLeft w:val="0"/>
                  <w:marRight w:val="0"/>
                  <w:marTop w:val="0"/>
                  <w:marBottom w:val="0"/>
                  <w:divBdr>
                    <w:top w:val="none" w:sz="0" w:space="0" w:color="auto"/>
                    <w:left w:val="none" w:sz="0" w:space="0" w:color="auto"/>
                    <w:bottom w:val="none" w:sz="0" w:space="0" w:color="auto"/>
                    <w:right w:val="none" w:sz="0" w:space="0" w:color="auto"/>
                  </w:divBdr>
                </w:div>
                <w:div w:id="1718821155">
                  <w:marLeft w:val="0"/>
                  <w:marRight w:val="0"/>
                  <w:marTop w:val="0"/>
                  <w:marBottom w:val="0"/>
                  <w:divBdr>
                    <w:top w:val="none" w:sz="0" w:space="0" w:color="auto"/>
                    <w:left w:val="none" w:sz="0" w:space="0" w:color="auto"/>
                    <w:bottom w:val="none" w:sz="0" w:space="0" w:color="auto"/>
                    <w:right w:val="none" w:sz="0" w:space="0" w:color="auto"/>
                  </w:divBdr>
                </w:div>
                <w:div w:id="1035539505">
                  <w:marLeft w:val="0"/>
                  <w:marRight w:val="0"/>
                  <w:marTop w:val="0"/>
                  <w:marBottom w:val="0"/>
                  <w:divBdr>
                    <w:top w:val="none" w:sz="0" w:space="0" w:color="auto"/>
                    <w:left w:val="none" w:sz="0" w:space="0" w:color="auto"/>
                    <w:bottom w:val="none" w:sz="0" w:space="0" w:color="auto"/>
                    <w:right w:val="none" w:sz="0" w:space="0" w:color="auto"/>
                  </w:divBdr>
                </w:div>
                <w:div w:id="960116803">
                  <w:marLeft w:val="0"/>
                  <w:marRight w:val="0"/>
                  <w:marTop w:val="0"/>
                  <w:marBottom w:val="0"/>
                  <w:divBdr>
                    <w:top w:val="none" w:sz="0" w:space="0" w:color="auto"/>
                    <w:left w:val="none" w:sz="0" w:space="0" w:color="auto"/>
                    <w:bottom w:val="none" w:sz="0" w:space="0" w:color="auto"/>
                    <w:right w:val="none" w:sz="0" w:space="0" w:color="auto"/>
                  </w:divBdr>
                </w:div>
                <w:div w:id="1847475217">
                  <w:marLeft w:val="0"/>
                  <w:marRight w:val="0"/>
                  <w:marTop w:val="0"/>
                  <w:marBottom w:val="0"/>
                  <w:divBdr>
                    <w:top w:val="none" w:sz="0" w:space="0" w:color="auto"/>
                    <w:left w:val="none" w:sz="0" w:space="0" w:color="auto"/>
                    <w:bottom w:val="none" w:sz="0" w:space="0" w:color="auto"/>
                    <w:right w:val="none" w:sz="0" w:space="0" w:color="auto"/>
                  </w:divBdr>
                </w:div>
                <w:div w:id="1865360739">
                  <w:marLeft w:val="0"/>
                  <w:marRight w:val="0"/>
                  <w:marTop w:val="0"/>
                  <w:marBottom w:val="0"/>
                  <w:divBdr>
                    <w:top w:val="none" w:sz="0" w:space="0" w:color="auto"/>
                    <w:left w:val="none" w:sz="0" w:space="0" w:color="auto"/>
                    <w:bottom w:val="none" w:sz="0" w:space="0" w:color="auto"/>
                    <w:right w:val="none" w:sz="0" w:space="0" w:color="auto"/>
                  </w:divBdr>
                </w:div>
                <w:div w:id="1822387772">
                  <w:marLeft w:val="0"/>
                  <w:marRight w:val="0"/>
                  <w:marTop w:val="0"/>
                  <w:marBottom w:val="0"/>
                  <w:divBdr>
                    <w:top w:val="none" w:sz="0" w:space="0" w:color="auto"/>
                    <w:left w:val="none" w:sz="0" w:space="0" w:color="auto"/>
                    <w:bottom w:val="none" w:sz="0" w:space="0" w:color="auto"/>
                    <w:right w:val="none" w:sz="0" w:space="0" w:color="auto"/>
                  </w:divBdr>
                </w:div>
                <w:div w:id="572277195">
                  <w:marLeft w:val="0"/>
                  <w:marRight w:val="0"/>
                  <w:marTop w:val="0"/>
                  <w:marBottom w:val="0"/>
                  <w:divBdr>
                    <w:top w:val="none" w:sz="0" w:space="0" w:color="auto"/>
                    <w:left w:val="none" w:sz="0" w:space="0" w:color="auto"/>
                    <w:bottom w:val="none" w:sz="0" w:space="0" w:color="auto"/>
                    <w:right w:val="none" w:sz="0" w:space="0" w:color="auto"/>
                  </w:divBdr>
                </w:div>
                <w:div w:id="622997801">
                  <w:marLeft w:val="0"/>
                  <w:marRight w:val="0"/>
                  <w:marTop w:val="0"/>
                  <w:marBottom w:val="0"/>
                  <w:divBdr>
                    <w:top w:val="none" w:sz="0" w:space="0" w:color="auto"/>
                    <w:left w:val="none" w:sz="0" w:space="0" w:color="auto"/>
                    <w:bottom w:val="none" w:sz="0" w:space="0" w:color="auto"/>
                    <w:right w:val="none" w:sz="0" w:space="0" w:color="auto"/>
                  </w:divBdr>
                </w:div>
                <w:div w:id="457529552">
                  <w:marLeft w:val="0"/>
                  <w:marRight w:val="0"/>
                  <w:marTop w:val="0"/>
                  <w:marBottom w:val="0"/>
                  <w:divBdr>
                    <w:top w:val="none" w:sz="0" w:space="0" w:color="auto"/>
                    <w:left w:val="none" w:sz="0" w:space="0" w:color="auto"/>
                    <w:bottom w:val="none" w:sz="0" w:space="0" w:color="auto"/>
                    <w:right w:val="none" w:sz="0" w:space="0" w:color="auto"/>
                  </w:divBdr>
                </w:div>
                <w:div w:id="855460778">
                  <w:marLeft w:val="0"/>
                  <w:marRight w:val="0"/>
                  <w:marTop w:val="0"/>
                  <w:marBottom w:val="0"/>
                  <w:divBdr>
                    <w:top w:val="none" w:sz="0" w:space="0" w:color="auto"/>
                    <w:left w:val="none" w:sz="0" w:space="0" w:color="auto"/>
                    <w:bottom w:val="none" w:sz="0" w:space="0" w:color="auto"/>
                    <w:right w:val="none" w:sz="0" w:space="0" w:color="auto"/>
                  </w:divBdr>
                </w:div>
                <w:div w:id="1411540675">
                  <w:marLeft w:val="0"/>
                  <w:marRight w:val="0"/>
                  <w:marTop w:val="0"/>
                  <w:marBottom w:val="0"/>
                  <w:divBdr>
                    <w:top w:val="none" w:sz="0" w:space="0" w:color="auto"/>
                    <w:left w:val="none" w:sz="0" w:space="0" w:color="auto"/>
                    <w:bottom w:val="none" w:sz="0" w:space="0" w:color="auto"/>
                    <w:right w:val="none" w:sz="0" w:space="0" w:color="auto"/>
                  </w:divBdr>
                </w:div>
                <w:div w:id="1706327548">
                  <w:marLeft w:val="0"/>
                  <w:marRight w:val="0"/>
                  <w:marTop w:val="0"/>
                  <w:marBottom w:val="0"/>
                  <w:divBdr>
                    <w:top w:val="none" w:sz="0" w:space="0" w:color="auto"/>
                    <w:left w:val="none" w:sz="0" w:space="0" w:color="auto"/>
                    <w:bottom w:val="none" w:sz="0" w:space="0" w:color="auto"/>
                    <w:right w:val="none" w:sz="0" w:space="0" w:color="auto"/>
                  </w:divBdr>
                </w:div>
                <w:div w:id="1279994067">
                  <w:marLeft w:val="0"/>
                  <w:marRight w:val="0"/>
                  <w:marTop w:val="0"/>
                  <w:marBottom w:val="0"/>
                  <w:divBdr>
                    <w:top w:val="none" w:sz="0" w:space="0" w:color="auto"/>
                    <w:left w:val="none" w:sz="0" w:space="0" w:color="auto"/>
                    <w:bottom w:val="none" w:sz="0" w:space="0" w:color="auto"/>
                    <w:right w:val="none" w:sz="0" w:space="0" w:color="auto"/>
                  </w:divBdr>
                </w:div>
                <w:div w:id="1088305721">
                  <w:marLeft w:val="0"/>
                  <w:marRight w:val="0"/>
                  <w:marTop w:val="0"/>
                  <w:marBottom w:val="0"/>
                  <w:divBdr>
                    <w:top w:val="none" w:sz="0" w:space="0" w:color="auto"/>
                    <w:left w:val="none" w:sz="0" w:space="0" w:color="auto"/>
                    <w:bottom w:val="none" w:sz="0" w:space="0" w:color="auto"/>
                    <w:right w:val="none" w:sz="0" w:space="0" w:color="auto"/>
                  </w:divBdr>
                </w:div>
                <w:div w:id="875965029">
                  <w:marLeft w:val="0"/>
                  <w:marRight w:val="0"/>
                  <w:marTop w:val="0"/>
                  <w:marBottom w:val="0"/>
                  <w:divBdr>
                    <w:top w:val="none" w:sz="0" w:space="0" w:color="auto"/>
                    <w:left w:val="none" w:sz="0" w:space="0" w:color="auto"/>
                    <w:bottom w:val="none" w:sz="0" w:space="0" w:color="auto"/>
                    <w:right w:val="none" w:sz="0" w:space="0" w:color="auto"/>
                  </w:divBdr>
                </w:div>
                <w:div w:id="2017033727">
                  <w:marLeft w:val="0"/>
                  <w:marRight w:val="0"/>
                  <w:marTop w:val="0"/>
                  <w:marBottom w:val="0"/>
                  <w:divBdr>
                    <w:top w:val="none" w:sz="0" w:space="0" w:color="auto"/>
                    <w:left w:val="none" w:sz="0" w:space="0" w:color="auto"/>
                    <w:bottom w:val="none" w:sz="0" w:space="0" w:color="auto"/>
                    <w:right w:val="none" w:sz="0" w:space="0" w:color="auto"/>
                  </w:divBdr>
                </w:div>
                <w:div w:id="1556501266">
                  <w:marLeft w:val="0"/>
                  <w:marRight w:val="0"/>
                  <w:marTop w:val="0"/>
                  <w:marBottom w:val="0"/>
                  <w:divBdr>
                    <w:top w:val="none" w:sz="0" w:space="0" w:color="auto"/>
                    <w:left w:val="none" w:sz="0" w:space="0" w:color="auto"/>
                    <w:bottom w:val="none" w:sz="0" w:space="0" w:color="auto"/>
                    <w:right w:val="none" w:sz="0" w:space="0" w:color="auto"/>
                  </w:divBdr>
                </w:div>
                <w:div w:id="55861614">
                  <w:marLeft w:val="0"/>
                  <w:marRight w:val="0"/>
                  <w:marTop w:val="0"/>
                  <w:marBottom w:val="0"/>
                  <w:divBdr>
                    <w:top w:val="none" w:sz="0" w:space="0" w:color="auto"/>
                    <w:left w:val="none" w:sz="0" w:space="0" w:color="auto"/>
                    <w:bottom w:val="none" w:sz="0" w:space="0" w:color="auto"/>
                    <w:right w:val="none" w:sz="0" w:space="0" w:color="auto"/>
                  </w:divBdr>
                </w:div>
                <w:div w:id="1852790873">
                  <w:marLeft w:val="0"/>
                  <w:marRight w:val="0"/>
                  <w:marTop w:val="0"/>
                  <w:marBottom w:val="0"/>
                  <w:divBdr>
                    <w:top w:val="none" w:sz="0" w:space="0" w:color="auto"/>
                    <w:left w:val="none" w:sz="0" w:space="0" w:color="auto"/>
                    <w:bottom w:val="none" w:sz="0" w:space="0" w:color="auto"/>
                    <w:right w:val="none" w:sz="0" w:space="0" w:color="auto"/>
                  </w:divBdr>
                </w:div>
                <w:div w:id="2110343772">
                  <w:marLeft w:val="0"/>
                  <w:marRight w:val="0"/>
                  <w:marTop w:val="0"/>
                  <w:marBottom w:val="0"/>
                  <w:divBdr>
                    <w:top w:val="none" w:sz="0" w:space="0" w:color="auto"/>
                    <w:left w:val="none" w:sz="0" w:space="0" w:color="auto"/>
                    <w:bottom w:val="none" w:sz="0" w:space="0" w:color="auto"/>
                    <w:right w:val="none" w:sz="0" w:space="0" w:color="auto"/>
                  </w:divBdr>
                </w:div>
                <w:div w:id="1164053172">
                  <w:marLeft w:val="0"/>
                  <w:marRight w:val="0"/>
                  <w:marTop w:val="0"/>
                  <w:marBottom w:val="0"/>
                  <w:divBdr>
                    <w:top w:val="none" w:sz="0" w:space="0" w:color="auto"/>
                    <w:left w:val="none" w:sz="0" w:space="0" w:color="auto"/>
                    <w:bottom w:val="none" w:sz="0" w:space="0" w:color="auto"/>
                    <w:right w:val="none" w:sz="0" w:space="0" w:color="auto"/>
                  </w:divBdr>
                </w:div>
                <w:div w:id="622928047">
                  <w:marLeft w:val="0"/>
                  <w:marRight w:val="0"/>
                  <w:marTop w:val="0"/>
                  <w:marBottom w:val="0"/>
                  <w:divBdr>
                    <w:top w:val="none" w:sz="0" w:space="0" w:color="auto"/>
                    <w:left w:val="none" w:sz="0" w:space="0" w:color="auto"/>
                    <w:bottom w:val="none" w:sz="0" w:space="0" w:color="auto"/>
                    <w:right w:val="none" w:sz="0" w:space="0" w:color="auto"/>
                  </w:divBdr>
                </w:div>
                <w:div w:id="1902137155">
                  <w:marLeft w:val="0"/>
                  <w:marRight w:val="0"/>
                  <w:marTop w:val="0"/>
                  <w:marBottom w:val="0"/>
                  <w:divBdr>
                    <w:top w:val="none" w:sz="0" w:space="0" w:color="auto"/>
                    <w:left w:val="none" w:sz="0" w:space="0" w:color="auto"/>
                    <w:bottom w:val="none" w:sz="0" w:space="0" w:color="auto"/>
                    <w:right w:val="none" w:sz="0" w:space="0" w:color="auto"/>
                  </w:divBdr>
                </w:div>
                <w:div w:id="1847405250">
                  <w:marLeft w:val="0"/>
                  <w:marRight w:val="0"/>
                  <w:marTop w:val="0"/>
                  <w:marBottom w:val="0"/>
                  <w:divBdr>
                    <w:top w:val="none" w:sz="0" w:space="0" w:color="auto"/>
                    <w:left w:val="none" w:sz="0" w:space="0" w:color="auto"/>
                    <w:bottom w:val="none" w:sz="0" w:space="0" w:color="auto"/>
                    <w:right w:val="none" w:sz="0" w:space="0" w:color="auto"/>
                  </w:divBdr>
                </w:div>
                <w:div w:id="1820074145">
                  <w:marLeft w:val="0"/>
                  <w:marRight w:val="0"/>
                  <w:marTop w:val="0"/>
                  <w:marBottom w:val="0"/>
                  <w:divBdr>
                    <w:top w:val="none" w:sz="0" w:space="0" w:color="auto"/>
                    <w:left w:val="none" w:sz="0" w:space="0" w:color="auto"/>
                    <w:bottom w:val="none" w:sz="0" w:space="0" w:color="auto"/>
                    <w:right w:val="none" w:sz="0" w:space="0" w:color="auto"/>
                  </w:divBdr>
                </w:div>
                <w:div w:id="1406880071">
                  <w:marLeft w:val="0"/>
                  <w:marRight w:val="0"/>
                  <w:marTop w:val="0"/>
                  <w:marBottom w:val="0"/>
                  <w:divBdr>
                    <w:top w:val="none" w:sz="0" w:space="0" w:color="auto"/>
                    <w:left w:val="none" w:sz="0" w:space="0" w:color="auto"/>
                    <w:bottom w:val="none" w:sz="0" w:space="0" w:color="auto"/>
                    <w:right w:val="none" w:sz="0" w:space="0" w:color="auto"/>
                  </w:divBdr>
                </w:div>
                <w:div w:id="965158900">
                  <w:marLeft w:val="0"/>
                  <w:marRight w:val="0"/>
                  <w:marTop w:val="0"/>
                  <w:marBottom w:val="0"/>
                  <w:divBdr>
                    <w:top w:val="none" w:sz="0" w:space="0" w:color="auto"/>
                    <w:left w:val="none" w:sz="0" w:space="0" w:color="auto"/>
                    <w:bottom w:val="none" w:sz="0" w:space="0" w:color="auto"/>
                    <w:right w:val="none" w:sz="0" w:space="0" w:color="auto"/>
                  </w:divBdr>
                </w:div>
                <w:div w:id="1401709144">
                  <w:marLeft w:val="0"/>
                  <w:marRight w:val="0"/>
                  <w:marTop w:val="0"/>
                  <w:marBottom w:val="0"/>
                  <w:divBdr>
                    <w:top w:val="none" w:sz="0" w:space="0" w:color="auto"/>
                    <w:left w:val="none" w:sz="0" w:space="0" w:color="auto"/>
                    <w:bottom w:val="none" w:sz="0" w:space="0" w:color="auto"/>
                    <w:right w:val="none" w:sz="0" w:space="0" w:color="auto"/>
                  </w:divBdr>
                </w:div>
                <w:div w:id="1923177399">
                  <w:marLeft w:val="0"/>
                  <w:marRight w:val="0"/>
                  <w:marTop w:val="0"/>
                  <w:marBottom w:val="0"/>
                  <w:divBdr>
                    <w:top w:val="none" w:sz="0" w:space="0" w:color="auto"/>
                    <w:left w:val="none" w:sz="0" w:space="0" w:color="auto"/>
                    <w:bottom w:val="none" w:sz="0" w:space="0" w:color="auto"/>
                    <w:right w:val="none" w:sz="0" w:space="0" w:color="auto"/>
                  </w:divBdr>
                </w:div>
                <w:div w:id="736904621">
                  <w:marLeft w:val="0"/>
                  <w:marRight w:val="0"/>
                  <w:marTop w:val="0"/>
                  <w:marBottom w:val="0"/>
                  <w:divBdr>
                    <w:top w:val="none" w:sz="0" w:space="0" w:color="auto"/>
                    <w:left w:val="none" w:sz="0" w:space="0" w:color="auto"/>
                    <w:bottom w:val="none" w:sz="0" w:space="0" w:color="auto"/>
                    <w:right w:val="none" w:sz="0" w:space="0" w:color="auto"/>
                  </w:divBdr>
                </w:div>
                <w:div w:id="738094157">
                  <w:marLeft w:val="0"/>
                  <w:marRight w:val="0"/>
                  <w:marTop w:val="0"/>
                  <w:marBottom w:val="0"/>
                  <w:divBdr>
                    <w:top w:val="none" w:sz="0" w:space="0" w:color="auto"/>
                    <w:left w:val="none" w:sz="0" w:space="0" w:color="auto"/>
                    <w:bottom w:val="none" w:sz="0" w:space="0" w:color="auto"/>
                    <w:right w:val="none" w:sz="0" w:space="0" w:color="auto"/>
                  </w:divBdr>
                </w:div>
                <w:div w:id="2058315007">
                  <w:marLeft w:val="0"/>
                  <w:marRight w:val="0"/>
                  <w:marTop w:val="0"/>
                  <w:marBottom w:val="0"/>
                  <w:divBdr>
                    <w:top w:val="none" w:sz="0" w:space="0" w:color="auto"/>
                    <w:left w:val="none" w:sz="0" w:space="0" w:color="auto"/>
                    <w:bottom w:val="none" w:sz="0" w:space="0" w:color="auto"/>
                    <w:right w:val="none" w:sz="0" w:space="0" w:color="auto"/>
                  </w:divBdr>
                </w:div>
                <w:div w:id="1110930461">
                  <w:marLeft w:val="0"/>
                  <w:marRight w:val="0"/>
                  <w:marTop w:val="0"/>
                  <w:marBottom w:val="0"/>
                  <w:divBdr>
                    <w:top w:val="none" w:sz="0" w:space="0" w:color="auto"/>
                    <w:left w:val="none" w:sz="0" w:space="0" w:color="auto"/>
                    <w:bottom w:val="none" w:sz="0" w:space="0" w:color="auto"/>
                    <w:right w:val="none" w:sz="0" w:space="0" w:color="auto"/>
                  </w:divBdr>
                </w:div>
                <w:div w:id="511990553">
                  <w:marLeft w:val="0"/>
                  <w:marRight w:val="0"/>
                  <w:marTop w:val="0"/>
                  <w:marBottom w:val="0"/>
                  <w:divBdr>
                    <w:top w:val="none" w:sz="0" w:space="0" w:color="auto"/>
                    <w:left w:val="none" w:sz="0" w:space="0" w:color="auto"/>
                    <w:bottom w:val="none" w:sz="0" w:space="0" w:color="auto"/>
                    <w:right w:val="none" w:sz="0" w:space="0" w:color="auto"/>
                  </w:divBdr>
                </w:div>
                <w:div w:id="23949940">
                  <w:marLeft w:val="0"/>
                  <w:marRight w:val="0"/>
                  <w:marTop w:val="0"/>
                  <w:marBottom w:val="0"/>
                  <w:divBdr>
                    <w:top w:val="none" w:sz="0" w:space="0" w:color="auto"/>
                    <w:left w:val="none" w:sz="0" w:space="0" w:color="auto"/>
                    <w:bottom w:val="none" w:sz="0" w:space="0" w:color="auto"/>
                    <w:right w:val="none" w:sz="0" w:space="0" w:color="auto"/>
                  </w:divBdr>
                </w:div>
                <w:div w:id="141778197">
                  <w:marLeft w:val="0"/>
                  <w:marRight w:val="0"/>
                  <w:marTop w:val="0"/>
                  <w:marBottom w:val="0"/>
                  <w:divBdr>
                    <w:top w:val="none" w:sz="0" w:space="0" w:color="auto"/>
                    <w:left w:val="none" w:sz="0" w:space="0" w:color="auto"/>
                    <w:bottom w:val="none" w:sz="0" w:space="0" w:color="auto"/>
                    <w:right w:val="none" w:sz="0" w:space="0" w:color="auto"/>
                  </w:divBdr>
                </w:div>
                <w:div w:id="32196486">
                  <w:marLeft w:val="0"/>
                  <w:marRight w:val="0"/>
                  <w:marTop w:val="0"/>
                  <w:marBottom w:val="0"/>
                  <w:divBdr>
                    <w:top w:val="none" w:sz="0" w:space="0" w:color="auto"/>
                    <w:left w:val="none" w:sz="0" w:space="0" w:color="auto"/>
                    <w:bottom w:val="none" w:sz="0" w:space="0" w:color="auto"/>
                    <w:right w:val="none" w:sz="0" w:space="0" w:color="auto"/>
                  </w:divBdr>
                </w:div>
                <w:div w:id="44330259">
                  <w:marLeft w:val="0"/>
                  <w:marRight w:val="0"/>
                  <w:marTop w:val="0"/>
                  <w:marBottom w:val="0"/>
                  <w:divBdr>
                    <w:top w:val="none" w:sz="0" w:space="0" w:color="auto"/>
                    <w:left w:val="none" w:sz="0" w:space="0" w:color="auto"/>
                    <w:bottom w:val="none" w:sz="0" w:space="0" w:color="auto"/>
                    <w:right w:val="none" w:sz="0" w:space="0" w:color="auto"/>
                  </w:divBdr>
                </w:div>
                <w:div w:id="369960077">
                  <w:marLeft w:val="0"/>
                  <w:marRight w:val="0"/>
                  <w:marTop w:val="0"/>
                  <w:marBottom w:val="0"/>
                  <w:divBdr>
                    <w:top w:val="none" w:sz="0" w:space="0" w:color="auto"/>
                    <w:left w:val="none" w:sz="0" w:space="0" w:color="auto"/>
                    <w:bottom w:val="none" w:sz="0" w:space="0" w:color="auto"/>
                    <w:right w:val="none" w:sz="0" w:space="0" w:color="auto"/>
                  </w:divBdr>
                </w:div>
                <w:div w:id="1021735332">
                  <w:marLeft w:val="0"/>
                  <w:marRight w:val="0"/>
                  <w:marTop w:val="0"/>
                  <w:marBottom w:val="0"/>
                  <w:divBdr>
                    <w:top w:val="none" w:sz="0" w:space="0" w:color="auto"/>
                    <w:left w:val="none" w:sz="0" w:space="0" w:color="auto"/>
                    <w:bottom w:val="none" w:sz="0" w:space="0" w:color="auto"/>
                    <w:right w:val="none" w:sz="0" w:space="0" w:color="auto"/>
                  </w:divBdr>
                </w:div>
                <w:div w:id="1205172549">
                  <w:marLeft w:val="0"/>
                  <w:marRight w:val="0"/>
                  <w:marTop w:val="0"/>
                  <w:marBottom w:val="0"/>
                  <w:divBdr>
                    <w:top w:val="none" w:sz="0" w:space="0" w:color="auto"/>
                    <w:left w:val="none" w:sz="0" w:space="0" w:color="auto"/>
                    <w:bottom w:val="none" w:sz="0" w:space="0" w:color="auto"/>
                    <w:right w:val="none" w:sz="0" w:space="0" w:color="auto"/>
                  </w:divBdr>
                </w:div>
                <w:div w:id="1849711791">
                  <w:marLeft w:val="0"/>
                  <w:marRight w:val="0"/>
                  <w:marTop w:val="0"/>
                  <w:marBottom w:val="0"/>
                  <w:divBdr>
                    <w:top w:val="none" w:sz="0" w:space="0" w:color="auto"/>
                    <w:left w:val="none" w:sz="0" w:space="0" w:color="auto"/>
                    <w:bottom w:val="none" w:sz="0" w:space="0" w:color="auto"/>
                    <w:right w:val="none" w:sz="0" w:space="0" w:color="auto"/>
                  </w:divBdr>
                </w:div>
                <w:div w:id="1543857387">
                  <w:marLeft w:val="0"/>
                  <w:marRight w:val="0"/>
                  <w:marTop w:val="0"/>
                  <w:marBottom w:val="0"/>
                  <w:divBdr>
                    <w:top w:val="none" w:sz="0" w:space="0" w:color="auto"/>
                    <w:left w:val="none" w:sz="0" w:space="0" w:color="auto"/>
                    <w:bottom w:val="none" w:sz="0" w:space="0" w:color="auto"/>
                    <w:right w:val="none" w:sz="0" w:space="0" w:color="auto"/>
                  </w:divBdr>
                </w:div>
                <w:div w:id="873467095">
                  <w:marLeft w:val="0"/>
                  <w:marRight w:val="0"/>
                  <w:marTop w:val="0"/>
                  <w:marBottom w:val="0"/>
                  <w:divBdr>
                    <w:top w:val="none" w:sz="0" w:space="0" w:color="auto"/>
                    <w:left w:val="none" w:sz="0" w:space="0" w:color="auto"/>
                    <w:bottom w:val="none" w:sz="0" w:space="0" w:color="auto"/>
                    <w:right w:val="none" w:sz="0" w:space="0" w:color="auto"/>
                  </w:divBdr>
                </w:div>
                <w:div w:id="719477639">
                  <w:marLeft w:val="0"/>
                  <w:marRight w:val="0"/>
                  <w:marTop w:val="0"/>
                  <w:marBottom w:val="0"/>
                  <w:divBdr>
                    <w:top w:val="none" w:sz="0" w:space="0" w:color="auto"/>
                    <w:left w:val="none" w:sz="0" w:space="0" w:color="auto"/>
                    <w:bottom w:val="none" w:sz="0" w:space="0" w:color="auto"/>
                    <w:right w:val="none" w:sz="0" w:space="0" w:color="auto"/>
                  </w:divBdr>
                </w:div>
                <w:div w:id="1950312893">
                  <w:marLeft w:val="0"/>
                  <w:marRight w:val="0"/>
                  <w:marTop w:val="0"/>
                  <w:marBottom w:val="0"/>
                  <w:divBdr>
                    <w:top w:val="none" w:sz="0" w:space="0" w:color="auto"/>
                    <w:left w:val="none" w:sz="0" w:space="0" w:color="auto"/>
                    <w:bottom w:val="none" w:sz="0" w:space="0" w:color="auto"/>
                    <w:right w:val="none" w:sz="0" w:space="0" w:color="auto"/>
                  </w:divBdr>
                </w:div>
                <w:div w:id="717120423">
                  <w:marLeft w:val="0"/>
                  <w:marRight w:val="0"/>
                  <w:marTop w:val="0"/>
                  <w:marBottom w:val="0"/>
                  <w:divBdr>
                    <w:top w:val="none" w:sz="0" w:space="0" w:color="auto"/>
                    <w:left w:val="none" w:sz="0" w:space="0" w:color="auto"/>
                    <w:bottom w:val="none" w:sz="0" w:space="0" w:color="auto"/>
                    <w:right w:val="none" w:sz="0" w:space="0" w:color="auto"/>
                  </w:divBdr>
                </w:div>
                <w:div w:id="529729233">
                  <w:marLeft w:val="0"/>
                  <w:marRight w:val="0"/>
                  <w:marTop w:val="0"/>
                  <w:marBottom w:val="0"/>
                  <w:divBdr>
                    <w:top w:val="none" w:sz="0" w:space="0" w:color="auto"/>
                    <w:left w:val="none" w:sz="0" w:space="0" w:color="auto"/>
                    <w:bottom w:val="none" w:sz="0" w:space="0" w:color="auto"/>
                    <w:right w:val="none" w:sz="0" w:space="0" w:color="auto"/>
                  </w:divBdr>
                </w:div>
                <w:div w:id="2110999521">
                  <w:marLeft w:val="0"/>
                  <w:marRight w:val="0"/>
                  <w:marTop w:val="0"/>
                  <w:marBottom w:val="0"/>
                  <w:divBdr>
                    <w:top w:val="none" w:sz="0" w:space="0" w:color="auto"/>
                    <w:left w:val="none" w:sz="0" w:space="0" w:color="auto"/>
                    <w:bottom w:val="none" w:sz="0" w:space="0" w:color="auto"/>
                    <w:right w:val="none" w:sz="0" w:space="0" w:color="auto"/>
                  </w:divBdr>
                </w:div>
                <w:div w:id="210505465">
                  <w:marLeft w:val="0"/>
                  <w:marRight w:val="0"/>
                  <w:marTop w:val="0"/>
                  <w:marBottom w:val="0"/>
                  <w:divBdr>
                    <w:top w:val="none" w:sz="0" w:space="0" w:color="auto"/>
                    <w:left w:val="none" w:sz="0" w:space="0" w:color="auto"/>
                    <w:bottom w:val="none" w:sz="0" w:space="0" w:color="auto"/>
                    <w:right w:val="none" w:sz="0" w:space="0" w:color="auto"/>
                  </w:divBdr>
                </w:div>
                <w:div w:id="83915465">
                  <w:marLeft w:val="0"/>
                  <w:marRight w:val="0"/>
                  <w:marTop w:val="0"/>
                  <w:marBottom w:val="0"/>
                  <w:divBdr>
                    <w:top w:val="none" w:sz="0" w:space="0" w:color="auto"/>
                    <w:left w:val="none" w:sz="0" w:space="0" w:color="auto"/>
                    <w:bottom w:val="none" w:sz="0" w:space="0" w:color="auto"/>
                    <w:right w:val="none" w:sz="0" w:space="0" w:color="auto"/>
                  </w:divBdr>
                </w:div>
                <w:div w:id="939799011">
                  <w:marLeft w:val="0"/>
                  <w:marRight w:val="0"/>
                  <w:marTop w:val="0"/>
                  <w:marBottom w:val="0"/>
                  <w:divBdr>
                    <w:top w:val="none" w:sz="0" w:space="0" w:color="auto"/>
                    <w:left w:val="none" w:sz="0" w:space="0" w:color="auto"/>
                    <w:bottom w:val="none" w:sz="0" w:space="0" w:color="auto"/>
                    <w:right w:val="none" w:sz="0" w:space="0" w:color="auto"/>
                  </w:divBdr>
                </w:div>
                <w:div w:id="1820031259">
                  <w:marLeft w:val="0"/>
                  <w:marRight w:val="0"/>
                  <w:marTop w:val="0"/>
                  <w:marBottom w:val="0"/>
                  <w:divBdr>
                    <w:top w:val="none" w:sz="0" w:space="0" w:color="auto"/>
                    <w:left w:val="none" w:sz="0" w:space="0" w:color="auto"/>
                    <w:bottom w:val="none" w:sz="0" w:space="0" w:color="auto"/>
                    <w:right w:val="none" w:sz="0" w:space="0" w:color="auto"/>
                  </w:divBdr>
                </w:div>
                <w:div w:id="442069363">
                  <w:marLeft w:val="0"/>
                  <w:marRight w:val="0"/>
                  <w:marTop w:val="0"/>
                  <w:marBottom w:val="0"/>
                  <w:divBdr>
                    <w:top w:val="none" w:sz="0" w:space="0" w:color="auto"/>
                    <w:left w:val="none" w:sz="0" w:space="0" w:color="auto"/>
                    <w:bottom w:val="none" w:sz="0" w:space="0" w:color="auto"/>
                    <w:right w:val="none" w:sz="0" w:space="0" w:color="auto"/>
                  </w:divBdr>
                </w:div>
                <w:div w:id="2119134209">
                  <w:marLeft w:val="0"/>
                  <w:marRight w:val="0"/>
                  <w:marTop w:val="0"/>
                  <w:marBottom w:val="0"/>
                  <w:divBdr>
                    <w:top w:val="none" w:sz="0" w:space="0" w:color="auto"/>
                    <w:left w:val="none" w:sz="0" w:space="0" w:color="auto"/>
                    <w:bottom w:val="none" w:sz="0" w:space="0" w:color="auto"/>
                    <w:right w:val="none" w:sz="0" w:space="0" w:color="auto"/>
                  </w:divBdr>
                </w:div>
                <w:div w:id="352152573">
                  <w:marLeft w:val="0"/>
                  <w:marRight w:val="0"/>
                  <w:marTop w:val="0"/>
                  <w:marBottom w:val="0"/>
                  <w:divBdr>
                    <w:top w:val="none" w:sz="0" w:space="0" w:color="auto"/>
                    <w:left w:val="none" w:sz="0" w:space="0" w:color="auto"/>
                    <w:bottom w:val="none" w:sz="0" w:space="0" w:color="auto"/>
                    <w:right w:val="none" w:sz="0" w:space="0" w:color="auto"/>
                  </w:divBdr>
                </w:div>
                <w:div w:id="1777095005">
                  <w:marLeft w:val="0"/>
                  <w:marRight w:val="0"/>
                  <w:marTop w:val="0"/>
                  <w:marBottom w:val="0"/>
                  <w:divBdr>
                    <w:top w:val="none" w:sz="0" w:space="0" w:color="auto"/>
                    <w:left w:val="none" w:sz="0" w:space="0" w:color="auto"/>
                    <w:bottom w:val="none" w:sz="0" w:space="0" w:color="auto"/>
                    <w:right w:val="none" w:sz="0" w:space="0" w:color="auto"/>
                  </w:divBdr>
                </w:div>
                <w:div w:id="2042045020">
                  <w:marLeft w:val="0"/>
                  <w:marRight w:val="0"/>
                  <w:marTop w:val="0"/>
                  <w:marBottom w:val="0"/>
                  <w:divBdr>
                    <w:top w:val="none" w:sz="0" w:space="0" w:color="auto"/>
                    <w:left w:val="none" w:sz="0" w:space="0" w:color="auto"/>
                    <w:bottom w:val="none" w:sz="0" w:space="0" w:color="auto"/>
                    <w:right w:val="none" w:sz="0" w:space="0" w:color="auto"/>
                  </w:divBdr>
                </w:div>
                <w:div w:id="940139488">
                  <w:marLeft w:val="0"/>
                  <w:marRight w:val="0"/>
                  <w:marTop w:val="0"/>
                  <w:marBottom w:val="0"/>
                  <w:divBdr>
                    <w:top w:val="none" w:sz="0" w:space="0" w:color="auto"/>
                    <w:left w:val="none" w:sz="0" w:space="0" w:color="auto"/>
                    <w:bottom w:val="none" w:sz="0" w:space="0" w:color="auto"/>
                    <w:right w:val="none" w:sz="0" w:space="0" w:color="auto"/>
                  </w:divBdr>
                </w:div>
                <w:div w:id="1072699855">
                  <w:marLeft w:val="0"/>
                  <w:marRight w:val="0"/>
                  <w:marTop w:val="0"/>
                  <w:marBottom w:val="0"/>
                  <w:divBdr>
                    <w:top w:val="none" w:sz="0" w:space="0" w:color="auto"/>
                    <w:left w:val="none" w:sz="0" w:space="0" w:color="auto"/>
                    <w:bottom w:val="none" w:sz="0" w:space="0" w:color="auto"/>
                    <w:right w:val="none" w:sz="0" w:space="0" w:color="auto"/>
                  </w:divBdr>
                </w:div>
                <w:div w:id="525100642">
                  <w:marLeft w:val="0"/>
                  <w:marRight w:val="0"/>
                  <w:marTop w:val="0"/>
                  <w:marBottom w:val="0"/>
                  <w:divBdr>
                    <w:top w:val="none" w:sz="0" w:space="0" w:color="auto"/>
                    <w:left w:val="none" w:sz="0" w:space="0" w:color="auto"/>
                    <w:bottom w:val="none" w:sz="0" w:space="0" w:color="auto"/>
                    <w:right w:val="none" w:sz="0" w:space="0" w:color="auto"/>
                  </w:divBdr>
                </w:div>
                <w:div w:id="1683161341">
                  <w:marLeft w:val="0"/>
                  <w:marRight w:val="0"/>
                  <w:marTop w:val="0"/>
                  <w:marBottom w:val="0"/>
                  <w:divBdr>
                    <w:top w:val="none" w:sz="0" w:space="0" w:color="auto"/>
                    <w:left w:val="none" w:sz="0" w:space="0" w:color="auto"/>
                    <w:bottom w:val="none" w:sz="0" w:space="0" w:color="auto"/>
                    <w:right w:val="none" w:sz="0" w:space="0" w:color="auto"/>
                  </w:divBdr>
                </w:div>
                <w:div w:id="2114085923">
                  <w:marLeft w:val="0"/>
                  <w:marRight w:val="0"/>
                  <w:marTop w:val="0"/>
                  <w:marBottom w:val="0"/>
                  <w:divBdr>
                    <w:top w:val="none" w:sz="0" w:space="0" w:color="auto"/>
                    <w:left w:val="none" w:sz="0" w:space="0" w:color="auto"/>
                    <w:bottom w:val="none" w:sz="0" w:space="0" w:color="auto"/>
                    <w:right w:val="none" w:sz="0" w:space="0" w:color="auto"/>
                  </w:divBdr>
                </w:div>
                <w:div w:id="889341386">
                  <w:marLeft w:val="0"/>
                  <w:marRight w:val="0"/>
                  <w:marTop w:val="0"/>
                  <w:marBottom w:val="0"/>
                  <w:divBdr>
                    <w:top w:val="none" w:sz="0" w:space="0" w:color="auto"/>
                    <w:left w:val="none" w:sz="0" w:space="0" w:color="auto"/>
                    <w:bottom w:val="none" w:sz="0" w:space="0" w:color="auto"/>
                    <w:right w:val="none" w:sz="0" w:space="0" w:color="auto"/>
                  </w:divBdr>
                </w:div>
                <w:div w:id="1621376916">
                  <w:marLeft w:val="0"/>
                  <w:marRight w:val="0"/>
                  <w:marTop w:val="0"/>
                  <w:marBottom w:val="0"/>
                  <w:divBdr>
                    <w:top w:val="none" w:sz="0" w:space="0" w:color="auto"/>
                    <w:left w:val="none" w:sz="0" w:space="0" w:color="auto"/>
                    <w:bottom w:val="none" w:sz="0" w:space="0" w:color="auto"/>
                    <w:right w:val="none" w:sz="0" w:space="0" w:color="auto"/>
                  </w:divBdr>
                </w:div>
                <w:div w:id="1033964156">
                  <w:marLeft w:val="0"/>
                  <w:marRight w:val="0"/>
                  <w:marTop w:val="0"/>
                  <w:marBottom w:val="0"/>
                  <w:divBdr>
                    <w:top w:val="none" w:sz="0" w:space="0" w:color="auto"/>
                    <w:left w:val="none" w:sz="0" w:space="0" w:color="auto"/>
                    <w:bottom w:val="none" w:sz="0" w:space="0" w:color="auto"/>
                    <w:right w:val="none" w:sz="0" w:space="0" w:color="auto"/>
                  </w:divBdr>
                </w:div>
                <w:div w:id="809134564">
                  <w:marLeft w:val="0"/>
                  <w:marRight w:val="0"/>
                  <w:marTop w:val="0"/>
                  <w:marBottom w:val="0"/>
                  <w:divBdr>
                    <w:top w:val="none" w:sz="0" w:space="0" w:color="auto"/>
                    <w:left w:val="none" w:sz="0" w:space="0" w:color="auto"/>
                    <w:bottom w:val="none" w:sz="0" w:space="0" w:color="auto"/>
                    <w:right w:val="none" w:sz="0" w:space="0" w:color="auto"/>
                  </w:divBdr>
                </w:div>
                <w:div w:id="1895458643">
                  <w:marLeft w:val="0"/>
                  <w:marRight w:val="0"/>
                  <w:marTop w:val="0"/>
                  <w:marBottom w:val="0"/>
                  <w:divBdr>
                    <w:top w:val="none" w:sz="0" w:space="0" w:color="auto"/>
                    <w:left w:val="none" w:sz="0" w:space="0" w:color="auto"/>
                    <w:bottom w:val="none" w:sz="0" w:space="0" w:color="auto"/>
                    <w:right w:val="none" w:sz="0" w:space="0" w:color="auto"/>
                  </w:divBdr>
                </w:div>
                <w:div w:id="1918132567">
                  <w:marLeft w:val="0"/>
                  <w:marRight w:val="0"/>
                  <w:marTop w:val="0"/>
                  <w:marBottom w:val="0"/>
                  <w:divBdr>
                    <w:top w:val="none" w:sz="0" w:space="0" w:color="auto"/>
                    <w:left w:val="none" w:sz="0" w:space="0" w:color="auto"/>
                    <w:bottom w:val="none" w:sz="0" w:space="0" w:color="auto"/>
                    <w:right w:val="none" w:sz="0" w:space="0" w:color="auto"/>
                  </w:divBdr>
                </w:div>
                <w:div w:id="2063747919">
                  <w:marLeft w:val="0"/>
                  <w:marRight w:val="0"/>
                  <w:marTop w:val="0"/>
                  <w:marBottom w:val="0"/>
                  <w:divBdr>
                    <w:top w:val="none" w:sz="0" w:space="0" w:color="auto"/>
                    <w:left w:val="none" w:sz="0" w:space="0" w:color="auto"/>
                    <w:bottom w:val="none" w:sz="0" w:space="0" w:color="auto"/>
                    <w:right w:val="none" w:sz="0" w:space="0" w:color="auto"/>
                  </w:divBdr>
                </w:div>
                <w:div w:id="843545455">
                  <w:marLeft w:val="0"/>
                  <w:marRight w:val="0"/>
                  <w:marTop w:val="0"/>
                  <w:marBottom w:val="0"/>
                  <w:divBdr>
                    <w:top w:val="none" w:sz="0" w:space="0" w:color="auto"/>
                    <w:left w:val="none" w:sz="0" w:space="0" w:color="auto"/>
                    <w:bottom w:val="none" w:sz="0" w:space="0" w:color="auto"/>
                    <w:right w:val="none" w:sz="0" w:space="0" w:color="auto"/>
                  </w:divBdr>
                </w:div>
                <w:div w:id="257834292">
                  <w:marLeft w:val="0"/>
                  <w:marRight w:val="0"/>
                  <w:marTop w:val="0"/>
                  <w:marBottom w:val="0"/>
                  <w:divBdr>
                    <w:top w:val="none" w:sz="0" w:space="0" w:color="auto"/>
                    <w:left w:val="none" w:sz="0" w:space="0" w:color="auto"/>
                    <w:bottom w:val="none" w:sz="0" w:space="0" w:color="auto"/>
                    <w:right w:val="none" w:sz="0" w:space="0" w:color="auto"/>
                  </w:divBdr>
                </w:div>
                <w:div w:id="104077845">
                  <w:marLeft w:val="0"/>
                  <w:marRight w:val="0"/>
                  <w:marTop w:val="0"/>
                  <w:marBottom w:val="0"/>
                  <w:divBdr>
                    <w:top w:val="none" w:sz="0" w:space="0" w:color="auto"/>
                    <w:left w:val="none" w:sz="0" w:space="0" w:color="auto"/>
                    <w:bottom w:val="none" w:sz="0" w:space="0" w:color="auto"/>
                    <w:right w:val="none" w:sz="0" w:space="0" w:color="auto"/>
                  </w:divBdr>
                </w:div>
                <w:div w:id="376050519">
                  <w:marLeft w:val="0"/>
                  <w:marRight w:val="0"/>
                  <w:marTop w:val="0"/>
                  <w:marBottom w:val="0"/>
                  <w:divBdr>
                    <w:top w:val="none" w:sz="0" w:space="0" w:color="auto"/>
                    <w:left w:val="none" w:sz="0" w:space="0" w:color="auto"/>
                    <w:bottom w:val="none" w:sz="0" w:space="0" w:color="auto"/>
                    <w:right w:val="none" w:sz="0" w:space="0" w:color="auto"/>
                  </w:divBdr>
                </w:div>
                <w:div w:id="2001960089">
                  <w:marLeft w:val="0"/>
                  <w:marRight w:val="0"/>
                  <w:marTop w:val="0"/>
                  <w:marBottom w:val="0"/>
                  <w:divBdr>
                    <w:top w:val="none" w:sz="0" w:space="0" w:color="auto"/>
                    <w:left w:val="none" w:sz="0" w:space="0" w:color="auto"/>
                    <w:bottom w:val="none" w:sz="0" w:space="0" w:color="auto"/>
                    <w:right w:val="none" w:sz="0" w:space="0" w:color="auto"/>
                  </w:divBdr>
                </w:div>
                <w:div w:id="568928830">
                  <w:marLeft w:val="0"/>
                  <w:marRight w:val="0"/>
                  <w:marTop w:val="0"/>
                  <w:marBottom w:val="0"/>
                  <w:divBdr>
                    <w:top w:val="none" w:sz="0" w:space="0" w:color="auto"/>
                    <w:left w:val="none" w:sz="0" w:space="0" w:color="auto"/>
                    <w:bottom w:val="none" w:sz="0" w:space="0" w:color="auto"/>
                    <w:right w:val="none" w:sz="0" w:space="0" w:color="auto"/>
                  </w:divBdr>
                </w:div>
                <w:div w:id="777065582">
                  <w:marLeft w:val="0"/>
                  <w:marRight w:val="0"/>
                  <w:marTop w:val="0"/>
                  <w:marBottom w:val="0"/>
                  <w:divBdr>
                    <w:top w:val="none" w:sz="0" w:space="0" w:color="auto"/>
                    <w:left w:val="none" w:sz="0" w:space="0" w:color="auto"/>
                    <w:bottom w:val="none" w:sz="0" w:space="0" w:color="auto"/>
                    <w:right w:val="none" w:sz="0" w:space="0" w:color="auto"/>
                  </w:divBdr>
                </w:div>
                <w:div w:id="1032917931">
                  <w:marLeft w:val="0"/>
                  <w:marRight w:val="0"/>
                  <w:marTop w:val="0"/>
                  <w:marBottom w:val="0"/>
                  <w:divBdr>
                    <w:top w:val="none" w:sz="0" w:space="0" w:color="auto"/>
                    <w:left w:val="none" w:sz="0" w:space="0" w:color="auto"/>
                    <w:bottom w:val="none" w:sz="0" w:space="0" w:color="auto"/>
                    <w:right w:val="none" w:sz="0" w:space="0" w:color="auto"/>
                  </w:divBdr>
                </w:div>
                <w:div w:id="636640928">
                  <w:marLeft w:val="0"/>
                  <w:marRight w:val="0"/>
                  <w:marTop w:val="0"/>
                  <w:marBottom w:val="0"/>
                  <w:divBdr>
                    <w:top w:val="none" w:sz="0" w:space="0" w:color="auto"/>
                    <w:left w:val="none" w:sz="0" w:space="0" w:color="auto"/>
                    <w:bottom w:val="none" w:sz="0" w:space="0" w:color="auto"/>
                    <w:right w:val="none" w:sz="0" w:space="0" w:color="auto"/>
                  </w:divBdr>
                </w:div>
                <w:div w:id="1164472698">
                  <w:marLeft w:val="0"/>
                  <w:marRight w:val="0"/>
                  <w:marTop w:val="0"/>
                  <w:marBottom w:val="0"/>
                  <w:divBdr>
                    <w:top w:val="none" w:sz="0" w:space="0" w:color="auto"/>
                    <w:left w:val="none" w:sz="0" w:space="0" w:color="auto"/>
                    <w:bottom w:val="none" w:sz="0" w:space="0" w:color="auto"/>
                    <w:right w:val="none" w:sz="0" w:space="0" w:color="auto"/>
                  </w:divBdr>
                </w:div>
                <w:div w:id="35470081">
                  <w:marLeft w:val="0"/>
                  <w:marRight w:val="0"/>
                  <w:marTop w:val="0"/>
                  <w:marBottom w:val="0"/>
                  <w:divBdr>
                    <w:top w:val="none" w:sz="0" w:space="0" w:color="auto"/>
                    <w:left w:val="none" w:sz="0" w:space="0" w:color="auto"/>
                    <w:bottom w:val="none" w:sz="0" w:space="0" w:color="auto"/>
                    <w:right w:val="none" w:sz="0" w:space="0" w:color="auto"/>
                  </w:divBdr>
                </w:div>
                <w:div w:id="596057188">
                  <w:marLeft w:val="0"/>
                  <w:marRight w:val="0"/>
                  <w:marTop w:val="0"/>
                  <w:marBottom w:val="0"/>
                  <w:divBdr>
                    <w:top w:val="none" w:sz="0" w:space="0" w:color="auto"/>
                    <w:left w:val="none" w:sz="0" w:space="0" w:color="auto"/>
                    <w:bottom w:val="none" w:sz="0" w:space="0" w:color="auto"/>
                    <w:right w:val="none" w:sz="0" w:space="0" w:color="auto"/>
                  </w:divBdr>
                </w:div>
                <w:div w:id="936131526">
                  <w:marLeft w:val="0"/>
                  <w:marRight w:val="0"/>
                  <w:marTop w:val="0"/>
                  <w:marBottom w:val="0"/>
                  <w:divBdr>
                    <w:top w:val="none" w:sz="0" w:space="0" w:color="auto"/>
                    <w:left w:val="none" w:sz="0" w:space="0" w:color="auto"/>
                    <w:bottom w:val="none" w:sz="0" w:space="0" w:color="auto"/>
                    <w:right w:val="none" w:sz="0" w:space="0" w:color="auto"/>
                  </w:divBdr>
                </w:div>
                <w:div w:id="781148052">
                  <w:marLeft w:val="0"/>
                  <w:marRight w:val="0"/>
                  <w:marTop w:val="0"/>
                  <w:marBottom w:val="0"/>
                  <w:divBdr>
                    <w:top w:val="none" w:sz="0" w:space="0" w:color="auto"/>
                    <w:left w:val="none" w:sz="0" w:space="0" w:color="auto"/>
                    <w:bottom w:val="none" w:sz="0" w:space="0" w:color="auto"/>
                    <w:right w:val="none" w:sz="0" w:space="0" w:color="auto"/>
                  </w:divBdr>
                </w:div>
                <w:div w:id="1135681721">
                  <w:marLeft w:val="0"/>
                  <w:marRight w:val="0"/>
                  <w:marTop w:val="0"/>
                  <w:marBottom w:val="0"/>
                  <w:divBdr>
                    <w:top w:val="none" w:sz="0" w:space="0" w:color="auto"/>
                    <w:left w:val="none" w:sz="0" w:space="0" w:color="auto"/>
                    <w:bottom w:val="none" w:sz="0" w:space="0" w:color="auto"/>
                    <w:right w:val="none" w:sz="0" w:space="0" w:color="auto"/>
                  </w:divBdr>
                </w:div>
                <w:div w:id="1864706970">
                  <w:marLeft w:val="0"/>
                  <w:marRight w:val="0"/>
                  <w:marTop w:val="0"/>
                  <w:marBottom w:val="0"/>
                  <w:divBdr>
                    <w:top w:val="none" w:sz="0" w:space="0" w:color="auto"/>
                    <w:left w:val="none" w:sz="0" w:space="0" w:color="auto"/>
                    <w:bottom w:val="none" w:sz="0" w:space="0" w:color="auto"/>
                    <w:right w:val="none" w:sz="0" w:space="0" w:color="auto"/>
                  </w:divBdr>
                </w:div>
                <w:div w:id="945770960">
                  <w:marLeft w:val="0"/>
                  <w:marRight w:val="0"/>
                  <w:marTop w:val="0"/>
                  <w:marBottom w:val="0"/>
                  <w:divBdr>
                    <w:top w:val="none" w:sz="0" w:space="0" w:color="auto"/>
                    <w:left w:val="none" w:sz="0" w:space="0" w:color="auto"/>
                    <w:bottom w:val="none" w:sz="0" w:space="0" w:color="auto"/>
                    <w:right w:val="none" w:sz="0" w:space="0" w:color="auto"/>
                  </w:divBdr>
                </w:div>
                <w:div w:id="661276084">
                  <w:marLeft w:val="0"/>
                  <w:marRight w:val="0"/>
                  <w:marTop w:val="0"/>
                  <w:marBottom w:val="0"/>
                  <w:divBdr>
                    <w:top w:val="none" w:sz="0" w:space="0" w:color="auto"/>
                    <w:left w:val="none" w:sz="0" w:space="0" w:color="auto"/>
                    <w:bottom w:val="none" w:sz="0" w:space="0" w:color="auto"/>
                    <w:right w:val="none" w:sz="0" w:space="0" w:color="auto"/>
                  </w:divBdr>
                </w:div>
                <w:div w:id="521943872">
                  <w:marLeft w:val="0"/>
                  <w:marRight w:val="0"/>
                  <w:marTop w:val="0"/>
                  <w:marBottom w:val="0"/>
                  <w:divBdr>
                    <w:top w:val="none" w:sz="0" w:space="0" w:color="auto"/>
                    <w:left w:val="none" w:sz="0" w:space="0" w:color="auto"/>
                    <w:bottom w:val="none" w:sz="0" w:space="0" w:color="auto"/>
                    <w:right w:val="none" w:sz="0" w:space="0" w:color="auto"/>
                  </w:divBdr>
                </w:div>
                <w:div w:id="246883986">
                  <w:marLeft w:val="0"/>
                  <w:marRight w:val="0"/>
                  <w:marTop w:val="0"/>
                  <w:marBottom w:val="0"/>
                  <w:divBdr>
                    <w:top w:val="none" w:sz="0" w:space="0" w:color="auto"/>
                    <w:left w:val="none" w:sz="0" w:space="0" w:color="auto"/>
                    <w:bottom w:val="none" w:sz="0" w:space="0" w:color="auto"/>
                    <w:right w:val="none" w:sz="0" w:space="0" w:color="auto"/>
                  </w:divBdr>
                </w:div>
                <w:div w:id="1398632416">
                  <w:marLeft w:val="0"/>
                  <w:marRight w:val="0"/>
                  <w:marTop w:val="0"/>
                  <w:marBottom w:val="0"/>
                  <w:divBdr>
                    <w:top w:val="none" w:sz="0" w:space="0" w:color="auto"/>
                    <w:left w:val="none" w:sz="0" w:space="0" w:color="auto"/>
                    <w:bottom w:val="none" w:sz="0" w:space="0" w:color="auto"/>
                    <w:right w:val="none" w:sz="0" w:space="0" w:color="auto"/>
                  </w:divBdr>
                </w:div>
                <w:div w:id="510803986">
                  <w:marLeft w:val="0"/>
                  <w:marRight w:val="0"/>
                  <w:marTop w:val="0"/>
                  <w:marBottom w:val="0"/>
                  <w:divBdr>
                    <w:top w:val="none" w:sz="0" w:space="0" w:color="auto"/>
                    <w:left w:val="none" w:sz="0" w:space="0" w:color="auto"/>
                    <w:bottom w:val="none" w:sz="0" w:space="0" w:color="auto"/>
                    <w:right w:val="none" w:sz="0" w:space="0" w:color="auto"/>
                  </w:divBdr>
                </w:div>
                <w:div w:id="139470694">
                  <w:marLeft w:val="0"/>
                  <w:marRight w:val="0"/>
                  <w:marTop w:val="0"/>
                  <w:marBottom w:val="0"/>
                  <w:divBdr>
                    <w:top w:val="none" w:sz="0" w:space="0" w:color="auto"/>
                    <w:left w:val="none" w:sz="0" w:space="0" w:color="auto"/>
                    <w:bottom w:val="none" w:sz="0" w:space="0" w:color="auto"/>
                    <w:right w:val="none" w:sz="0" w:space="0" w:color="auto"/>
                  </w:divBdr>
                </w:div>
                <w:div w:id="279189970">
                  <w:marLeft w:val="0"/>
                  <w:marRight w:val="0"/>
                  <w:marTop w:val="0"/>
                  <w:marBottom w:val="0"/>
                  <w:divBdr>
                    <w:top w:val="none" w:sz="0" w:space="0" w:color="auto"/>
                    <w:left w:val="none" w:sz="0" w:space="0" w:color="auto"/>
                    <w:bottom w:val="none" w:sz="0" w:space="0" w:color="auto"/>
                    <w:right w:val="none" w:sz="0" w:space="0" w:color="auto"/>
                  </w:divBdr>
                </w:div>
                <w:div w:id="804393788">
                  <w:marLeft w:val="0"/>
                  <w:marRight w:val="0"/>
                  <w:marTop w:val="0"/>
                  <w:marBottom w:val="0"/>
                  <w:divBdr>
                    <w:top w:val="none" w:sz="0" w:space="0" w:color="auto"/>
                    <w:left w:val="none" w:sz="0" w:space="0" w:color="auto"/>
                    <w:bottom w:val="none" w:sz="0" w:space="0" w:color="auto"/>
                    <w:right w:val="none" w:sz="0" w:space="0" w:color="auto"/>
                  </w:divBdr>
                </w:div>
                <w:div w:id="1809083785">
                  <w:marLeft w:val="0"/>
                  <w:marRight w:val="0"/>
                  <w:marTop w:val="0"/>
                  <w:marBottom w:val="0"/>
                  <w:divBdr>
                    <w:top w:val="none" w:sz="0" w:space="0" w:color="auto"/>
                    <w:left w:val="none" w:sz="0" w:space="0" w:color="auto"/>
                    <w:bottom w:val="none" w:sz="0" w:space="0" w:color="auto"/>
                    <w:right w:val="none" w:sz="0" w:space="0" w:color="auto"/>
                  </w:divBdr>
                </w:div>
                <w:div w:id="921990525">
                  <w:marLeft w:val="0"/>
                  <w:marRight w:val="0"/>
                  <w:marTop w:val="0"/>
                  <w:marBottom w:val="0"/>
                  <w:divBdr>
                    <w:top w:val="none" w:sz="0" w:space="0" w:color="auto"/>
                    <w:left w:val="none" w:sz="0" w:space="0" w:color="auto"/>
                    <w:bottom w:val="none" w:sz="0" w:space="0" w:color="auto"/>
                    <w:right w:val="none" w:sz="0" w:space="0" w:color="auto"/>
                  </w:divBdr>
                </w:div>
                <w:div w:id="1778022128">
                  <w:marLeft w:val="0"/>
                  <w:marRight w:val="0"/>
                  <w:marTop w:val="0"/>
                  <w:marBottom w:val="0"/>
                  <w:divBdr>
                    <w:top w:val="none" w:sz="0" w:space="0" w:color="auto"/>
                    <w:left w:val="none" w:sz="0" w:space="0" w:color="auto"/>
                    <w:bottom w:val="none" w:sz="0" w:space="0" w:color="auto"/>
                    <w:right w:val="none" w:sz="0" w:space="0" w:color="auto"/>
                  </w:divBdr>
                </w:div>
                <w:div w:id="306784761">
                  <w:marLeft w:val="0"/>
                  <w:marRight w:val="0"/>
                  <w:marTop w:val="0"/>
                  <w:marBottom w:val="0"/>
                  <w:divBdr>
                    <w:top w:val="none" w:sz="0" w:space="0" w:color="auto"/>
                    <w:left w:val="none" w:sz="0" w:space="0" w:color="auto"/>
                    <w:bottom w:val="none" w:sz="0" w:space="0" w:color="auto"/>
                    <w:right w:val="none" w:sz="0" w:space="0" w:color="auto"/>
                  </w:divBdr>
                </w:div>
                <w:div w:id="1379888972">
                  <w:marLeft w:val="0"/>
                  <w:marRight w:val="0"/>
                  <w:marTop w:val="0"/>
                  <w:marBottom w:val="0"/>
                  <w:divBdr>
                    <w:top w:val="none" w:sz="0" w:space="0" w:color="auto"/>
                    <w:left w:val="none" w:sz="0" w:space="0" w:color="auto"/>
                    <w:bottom w:val="none" w:sz="0" w:space="0" w:color="auto"/>
                    <w:right w:val="none" w:sz="0" w:space="0" w:color="auto"/>
                  </w:divBdr>
                </w:div>
                <w:div w:id="1388648136">
                  <w:marLeft w:val="0"/>
                  <w:marRight w:val="0"/>
                  <w:marTop w:val="0"/>
                  <w:marBottom w:val="0"/>
                  <w:divBdr>
                    <w:top w:val="none" w:sz="0" w:space="0" w:color="auto"/>
                    <w:left w:val="none" w:sz="0" w:space="0" w:color="auto"/>
                    <w:bottom w:val="none" w:sz="0" w:space="0" w:color="auto"/>
                    <w:right w:val="none" w:sz="0" w:space="0" w:color="auto"/>
                  </w:divBdr>
                </w:div>
                <w:div w:id="180123074">
                  <w:marLeft w:val="0"/>
                  <w:marRight w:val="0"/>
                  <w:marTop w:val="0"/>
                  <w:marBottom w:val="0"/>
                  <w:divBdr>
                    <w:top w:val="none" w:sz="0" w:space="0" w:color="auto"/>
                    <w:left w:val="none" w:sz="0" w:space="0" w:color="auto"/>
                    <w:bottom w:val="none" w:sz="0" w:space="0" w:color="auto"/>
                    <w:right w:val="none" w:sz="0" w:space="0" w:color="auto"/>
                  </w:divBdr>
                </w:div>
                <w:div w:id="832767148">
                  <w:marLeft w:val="0"/>
                  <w:marRight w:val="0"/>
                  <w:marTop w:val="0"/>
                  <w:marBottom w:val="0"/>
                  <w:divBdr>
                    <w:top w:val="none" w:sz="0" w:space="0" w:color="auto"/>
                    <w:left w:val="none" w:sz="0" w:space="0" w:color="auto"/>
                    <w:bottom w:val="none" w:sz="0" w:space="0" w:color="auto"/>
                    <w:right w:val="none" w:sz="0" w:space="0" w:color="auto"/>
                  </w:divBdr>
                </w:div>
                <w:div w:id="1089273901">
                  <w:marLeft w:val="0"/>
                  <w:marRight w:val="0"/>
                  <w:marTop w:val="0"/>
                  <w:marBottom w:val="0"/>
                  <w:divBdr>
                    <w:top w:val="none" w:sz="0" w:space="0" w:color="auto"/>
                    <w:left w:val="none" w:sz="0" w:space="0" w:color="auto"/>
                    <w:bottom w:val="none" w:sz="0" w:space="0" w:color="auto"/>
                    <w:right w:val="none" w:sz="0" w:space="0" w:color="auto"/>
                  </w:divBdr>
                </w:div>
                <w:div w:id="922758614">
                  <w:marLeft w:val="0"/>
                  <w:marRight w:val="0"/>
                  <w:marTop w:val="0"/>
                  <w:marBottom w:val="0"/>
                  <w:divBdr>
                    <w:top w:val="none" w:sz="0" w:space="0" w:color="auto"/>
                    <w:left w:val="none" w:sz="0" w:space="0" w:color="auto"/>
                    <w:bottom w:val="none" w:sz="0" w:space="0" w:color="auto"/>
                    <w:right w:val="none" w:sz="0" w:space="0" w:color="auto"/>
                  </w:divBdr>
                </w:div>
                <w:div w:id="118110699">
                  <w:marLeft w:val="0"/>
                  <w:marRight w:val="0"/>
                  <w:marTop w:val="0"/>
                  <w:marBottom w:val="0"/>
                  <w:divBdr>
                    <w:top w:val="none" w:sz="0" w:space="0" w:color="auto"/>
                    <w:left w:val="none" w:sz="0" w:space="0" w:color="auto"/>
                    <w:bottom w:val="none" w:sz="0" w:space="0" w:color="auto"/>
                    <w:right w:val="none" w:sz="0" w:space="0" w:color="auto"/>
                  </w:divBdr>
                </w:div>
                <w:div w:id="275721248">
                  <w:marLeft w:val="0"/>
                  <w:marRight w:val="0"/>
                  <w:marTop w:val="0"/>
                  <w:marBottom w:val="0"/>
                  <w:divBdr>
                    <w:top w:val="none" w:sz="0" w:space="0" w:color="auto"/>
                    <w:left w:val="none" w:sz="0" w:space="0" w:color="auto"/>
                    <w:bottom w:val="none" w:sz="0" w:space="0" w:color="auto"/>
                    <w:right w:val="none" w:sz="0" w:space="0" w:color="auto"/>
                  </w:divBdr>
                </w:div>
                <w:div w:id="1805538441">
                  <w:marLeft w:val="0"/>
                  <w:marRight w:val="0"/>
                  <w:marTop w:val="0"/>
                  <w:marBottom w:val="0"/>
                  <w:divBdr>
                    <w:top w:val="none" w:sz="0" w:space="0" w:color="auto"/>
                    <w:left w:val="none" w:sz="0" w:space="0" w:color="auto"/>
                    <w:bottom w:val="none" w:sz="0" w:space="0" w:color="auto"/>
                    <w:right w:val="none" w:sz="0" w:space="0" w:color="auto"/>
                  </w:divBdr>
                </w:div>
                <w:div w:id="912591543">
                  <w:marLeft w:val="0"/>
                  <w:marRight w:val="0"/>
                  <w:marTop w:val="0"/>
                  <w:marBottom w:val="0"/>
                  <w:divBdr>
                    <w:top w:val="none" w:sz="0" w:space="0" w:color="auto"/>
                    <w:left w:val="none" w:sz="0" w:space="0" w:color="auto"/>
                    <w:bottom w:val="none" w:sz="0" w:space="0" w:color="auto"/>
                    <w:right w:val="none" w:sz="0" w:space="0" w:color="auto"/>
                  </w:divBdr>
                </w:div>
                <w:div w:id="185949437">
                  <w:marLeft w:val="0"/>
                  <w:marRight w:val="0"/>
                  <w:marTop w:val="0"/>
                  <w:marBottom w:val="0"/>
                  <w:divBdr>
                    <w:top w:val="none" w:sz="0" w:space="0" w:color="auto"/>
                    <w:left w:val="none" w:sz="0" w:space="0" w:color="auto"/>
                    <w:bottom w:val="none" w:sz="0" w:space="0" w:color="auto"/>
                    <w:right w:val="none" w:sz="0" w:space="0" w:color="auto"/>
                  </w:divBdr>
                </w:div>
                <w:div w:id="22944740">
                  <w:marLeft w:val="0"/>
                  <w:marRight w:val="0"/>
                  <w:marTop w:val="0"/>
                  <w:marBottom w:val="0"/>
                  <w:divBdr>
                    <w:top w:val="none" w:sz="0" w:space="0" w:color="auto"/>
                    <w:left w:val="none" w:sz="0" w:space="0" w:color="auto"/>
                    <w:bottom w:val="none" w:sz="0" w:space="0" w:color="auto"/>
                    <w:right w:val="none" w:sz="0" w:space="0" w:color="auto"/>
                  </w:divBdr>
                </w:div>
                <w:div w:id="71389531">
                  <w:marLeft w:val="0"/>
                  <w:marRight w:val="0"/>
                  <w:marTop w:val="0"/>
                  <w:marBottom w:val="0"/>
                  <w:divBdr>
                    <w:top w:val="none" w:sz="0" w:space="0" w:color="auto"/>
                    <w:left w:val="none" w:sz="0" w:space="0" w:color="auto"/>
                    <w:bottom w:val="none" w:sz="0" w:space="0" w:color="auto"/>
                    <w:right w:val="none" w:sz="0" w:space="0" w:color="auto"/>
                  </w:divBdr>
                </w:div>
                <w:div w:id="583490229">
                  <w:marLeft w:val="0"/>
                  <w:marRight w:val="0"/>
                  <w:marTop w:val="0"/>
                  <w:marBottom w:val="0"/>
                  <w:divBdr>
                    <w:top w:val="none" w:sz="0" w:space="0" w:color="auto"/>
                    <w:left w:val="none" w:sz="0" w:space="0" w:color="auto"/>
                    <w:bottom w:val="none" w:sz="0" w:space="0" w:color="auto"/>
                    <w:right w:val="none" w:sz="0" w:space="0" w:color="auto"/>
                  </w:divBdr>
                </w:div>
                <w:div w:id="65542753">
                  <w:marLeft w:val="0"/>
                  <w:marRight w:val="0"/>
                  <w:marTop w:val="0"/>
                  <w:marBottom w:val="0"/>
                  <w:divBdr>
                    <w:top w:val="none" w:sz="0" w:space="0" w:color="auto"/>
                    <w:left w:val="none" w:sz="0" w:space="0" w:color="auto"/>
                    <w:bottom w:val="none" w:sz="0" w:space="0" w:color="auto"/>
                    <w:right w:val="none" w:sz="0" w:space="0" w:color="auto"/>
                  </w:divBdr>
                </w:div>
                <w:div w:id="183981169">
                  <w:marLeft w:val="0"/>
                  <w:marRight w:val="0"/>
                  <w:marTop w:val="0"/>
                  <w:marBottom w:val="0"/>
                  <w:divBdr>
                    <w:top w:val="none" w:sz="0" w:space="0" w:color="auto"/>
                    <w:left w:val="none" w:sz="0" w:space="0" w:color="auto"/>
                    <w:bottom w:val="none" w:sz="0" w:space="0" w:color="auto"/>
                    <w:right w:val="none" w:sz="0" w:space="0" w:color="auto"/>
                  </w:divBdr>
                </w:div>
                <w:div w:id="486748008">
                  <w:marLeft w:val="0"/>
                  <w:marRight w:val="0"/>
                  <w:marTop w:val="0"/>
                  <w:marBottom w:val="0"/>
                  <w:divBdr>
                    <w:top w:val="none" w:sz="0" w:space="0" w:color="auto"/>
                    <w:left w:val="none" w:sz="0" w:space="0" w:color="auto"/>
                    <w:bottom w:val="none" w:sz="0" w:space="0" w:color="auto"/>
                    <w:right w:val="none" w:sz="0" w:space="0" w:color="auto"/>
                  </w:divBdr>
                </w:div>
                <w:div w:id="1232616525">
                  <w:marLeft w:val="0"/>
                  <w:marRight w:val="0"/>
                  <w:marTop w:val="0"/>
                  <w:marBottom w:val="0"/>
                  <w:divBdr>
                    <w:top w:val="none" w:sz="0" w:space="0" w:color="auto"/>
                    <w:left w:val="none" w:sz="0" w:space="0" w:color="auto"/>
                    <w:bottom w:val="none" w:sz="0" w:space="0" w:color="auto"/>
                    <w:right w:val="none" w:sz="0" w:space="0" w:color="auto"/>
                  </w:divBdr>
                </w:div>
                <w:div w:id="1917010843">
                  <w:marLeft w:val="0"/>
                  <w:marRight w:val="0"/>
                  <w:marTop w:val="0"/>
                  <w:marBottom w:val="0"/>
                  <w:divBdr>
                    <w:top w:val="none" w:sz="0" w:space="0" w:color="auto"/>
                    <w:left w:val="none" w:sz="0" w:space="0" w:color="auto"/>
                    <w:bottom w:val="none" w:sz="0" w:space="0" w:color="auto"/>
                    <w:right w:val="none" w:sz="0" w:space="0" w:color="auto"/>
                  </w:divBdr>
                </w:div>
                <w:div w:id="984352091">
                  <w:marLeft w:val="0"/>
                  <w:marRight w:val="0"/>
                  <w:marTop w:val="0"/>
                  <w:marBottom w:val="0"/>
                  <w:divBdr>
                    <w:top w:val="none" w:sz="0" w:space="0" w:color="auto"/>
                    <w:left w:val="none" w:sz="0" w:space="0" w:color="auto"/>
                    <w:bottom w:val="none" w:sz="0" w:space="0" w:color="auto"/>
                    <w:right w:val="none" w:sz="0" w:space="0" w:color="auto"/>
                  </w:divBdr>
                </w:div>
                <w:div w:id="101805649">
                  <w:marLeft w:val="0"/>
                  <w:marRight w:val="0"/>
                  <w:marTop w:val="0"/>
                  <w:marBottom w:val="0"/>
                  <w:divBdr>
                    <w:top w:val="none" w:sz="0" w:space="0" w:color="auto"/>
                    <w:left w:val="none" w:sz="0" w:space="0" w:color="auto"/>
                    <w:bottom w:val="none" w:sz="0" w:space="0" w:color="auto"/>
                    <w:right w:val="none" w:sz="0" w:space="0" w:color="auto"/>
                  </w:divBdr>
                </w:div>
                <w:div w:id="824515720">
                  <w:marLeft w:val="0"/>
                  <w:marRight w:val="0"/>
                  <w:marTop w:val="0"/>
                  <w:marBottom w:val="0"/>
                  <w:divBdr>
                    <w:top w:val="none" w:sz="0" w:space="0" w:color="auto"/>
                    <w:left w:val="none" w:sz="0" w:space="0" w:color="auto"/>
                    <w:bottom w:val="none" w:sz="0" w:space="0" w:color="auto"/>
                    <w:right w:val="none" w:sz="0" w:space="0" w:color="auto"/>
                  </w:divBdr>
                </w:div>
                <w:div w:id="383220556">
                  <w:marLeft w:val="0"/>
                  <w:marRight w:val="0"/>
                  <w:marTop w:val="0"/>
                  <w:marBottom w:val="0"/>
                  <w:divBdr>
                    <w:top w:val="none" w:sz="0" w:space="0" w:color="auto"/>
                    <w:left w:val="none" w:sz="0" w:space="0" w:color="auto"/>
                    <w:bottom w:val="none" w:sz="0" w:space="0" w:color="auto"/>
                    <w:right w:val="none" w:sz="0" w:space="0" w:color="auto"/>
                  </w:divBdr>
                </w:div>
                <w:div w:id="1139766690">
                  <w:marLeft w:val="0"/>
                  <w:marRight w:val="0"/>
                  <w:marTop w:val="0"/>
                  <w:marBottom w:val="0"/>
                  <w:divBdr>
                    <w:top w:val="none" w:sz="0" w:space="0" w:color="auto"/>
                    <w:left w:val="none" w:sz="0" w:space="0" w:color="auto"/>
                    <w:bottom w:val="none" w:sz="0" w:space="0" w:color="auto"/>
                    <w:right w:val="none" w:sz="0" w:space="0" w:color="auto"/>
                  </w:divBdr>
                </w:div>
                <w:div w:id="1710032284">
                  <w:marLeft w:val="0"/>
                  <w:marRight w:val="0"/>
                  <w:marTop w:val="0"/>
                  <w:marBottom w:val="0"/>
                  <w:divBdr>
                    <w:top w:val="none" w:sz="0" w:space="0" w:color="auto"/>
                    <w:left w:val="none" w:sz="0" w:space="0" w:color="auto"/>
                    <w:bottom w:val="none" w:sz="0" w:space="0" w:color="auto"/>
                    <w:right w:val="none" w:sz="0" w:space="0" w:color="auto"/>
                  </w:divBdr>
                </w:div>
                <w:div w:id="909342381">
                  <w:marLeft w:val="0"/>
                  <w:marRight w:val="0"/>
                  <w:marTop w:val="0"/>
                  <w:marBottom w:val="0"/>
                  <w:divBdr>
                    <w:top w:val="none" w:sz="0" w:space="0" w:color="auto"/>
                    <w:left w:val="none" w:sz="0" w:space="0" w:color="auto"/>
                    <w:bottom w:val="none" w:sz="0" w:space="0" w:color="auto"/>
                    <w:right w:val="none" w:sz="0" w:space="0" w:color="auto"/>
                  </w:divBdr>
                </w:div>
                <w:div w:id="1836725756">
                  <w:marLeft w:val="0"/>
                  <w:marRight w:val="0"/>
                  <w:marTop w:val="0"/>
                  <w:marBottom w:val="0"/>
                  <w:divBdr>
                    <w:top w:val="none" w:sz="0" w:space="0" w:color="auto"/>
                    <w:left w:val="none" w:sz="0" w:space="0" w:color="auto"/>
                    <w:bottom w:val="none" w:sz="0" w:space="0" w:color="auto"/>
                    <w:right w:val="none" w:sz="0" w:space="0" w:color="auto"/>
                  </w:divBdr>
                </w:div>
                <w:div w:id="507521609">
                  <w:marLeft w:val="0"/>
                  <w:marRight w:val="0"/>
                  <w:marTop w:val="0"/>
                  <w:marBottom w:val="0"/>
                  <w:divBdr>
                    <w:top w:val="none" w:sz="0" w:space="0" w:color="auto"/>
                    <w:left w:val="none" w:sz="0" w:space="0" w:color="auto"/>
                    <w:bottom w:val="none" w:sz="0" w:space="0" w:color="auto"/>
                    <w:right w:val="none" w:sz="0" w:space="0" w:color="auto"/>
                  </w:divBdr>
                </w:div>
                <w:div w:id="1476487870">
                  <w:marLeft w:val="0"/>
                  <w:marRight w:val="0"/>
                  <w:marTop w:val="0"/>
                  <w:marBottom w:val="0"/>
                  <w:divBdr>
                    <w:top w:val="none" w:sz="0" w:space="0" w:color="auto"/>
                    <w:left w:val="none" w:sz="0" w:space="0" w:color="auto"/>
                    <w:bottom w:val="none" w:sz="0" w:space="0" w:color="auto"/>
                    <w:right w:val="none" w:sz="0" w:space="0" w:color="auto"/>
                  </w:divBdr>
                </w:div>
                <w:div w:id="376785873">
                  <w:marLeft w:val="0"/>
                  <w:marRight w:val="0"/>
                  <w:marTop w:val="0"/>
                  <w:marBottom w:val="0"/>
                  <w:divBdr>
                    <w:top w:val="none" w:sz="0" w:space="0" w:color="auto"/>
                    <w:left w:val="none" w:sz="0" w:space="0" w:color="auto"/>
                    <w:bottom w:val="none" w:sz="0" w:space="0" w:color="auto"/>
                    <w:right w:val="none" w:sz="0" w:space="0" w:color="auto"/>
                  </w:divBdr>
                </w:div>
                <w:div w:id="778915902">
                  <w:marLeft w:val="0"/>
                  <w:marRight w:val="0"/>
                  <w:marTop w:val="0"/>
                  <w:marBottom w:val="0"/>
                  <w:divBdr>
                    <w:top w:val="none" w:sz="0" w:space="0" w:color="auto"/>
                    <w:left w:val="none" w:sz="0" w:space="0" w:color="auto"/>
                    <w:bottom w:val="none" w:sz="0" w:space="0" w:color="auto"/>
                    <w:right w:val="none" w:sz="0" w:space="0" w:color="auto"/>
                  </w:divBdr>
                </w:div>
                <w:div w:id="1838959684">
                  <w:marLeft w:val="0"/>
                  <w:marRight w:val="0"/>
                  <w:marTop w:val="0"/>
                  <w:marBottom w:val="0"/>
                  <w:divBdr>
                    <w:top w:val="none" w:sz="0" w:space="0" w:color="auto"/>
                    <w:left w:val="none" w:sz="0" w:space="0" w:color="auto"/>
                    <w:bottom w:val="none" w:sz="0" w:space="0" w:color="auto"/>
                    <w:right w:val="none" w:sz="0" w:space="0" w:color="auto"/>
                  </w:divBdr>
                </w:div>
                <w:div w:id="2009867551">
                  <w:marLeft w:val="0"/>
                  <w:marRight w:val="0"/>
                  <w:marTop w:val="0"/>
                  <w:marBottom w:val="0"/>
                  <w:divBdr>
                    <w:top w:val="none" w:sz="0" w:space="0" w:color="auto"/>
                    <w:left w:val="none" w:sz="0" w:space="0" w:color="auto"/>
                    <w:bottom w:val="none" w:sz="0" w:space="0" w:color="auto"/>
                    <w:right w:val="none" w:sz="0" w:space="0" w:color="auto"/>
                  </w:divBdr>
                </w:div>
                <w:div w:id="639068475">
                  <w:marLeft w:val="0"/>
                  <w:marRight w:val="0"/>
                  <w:marTop w:val="0"/>
                  <w:marBottom w:val="0"/>
                  <w:divBdr>
                    <w:top w:val="none" w:sz="0" w:space="0" w:color="auto"/>
                    <w:left w:val="none" w:sz="0" w:space="0" w:color="auto"/>
                    <w:bottom w:val="none" w:sz="0" w:space="0" w:color="auto"/>
                    <w:right w:val="none" w:sz="0" w:space="0" w:color="auto"/>
                  </w:divBdr>
                </w:div>
                <w:div w:id="893002810">
                  <w:marLeft w:val="0"/>
                  <w:marRight w:val="0"/>
                  <w:marTop w:val="0"/>
                  <w:marBottom w:val="0"/>
                  <w:divBdr>
                    <w:top w:val="none" w:sz="0" w:space="0" w:color="auto"/>
                    <w:left w:val="none" w:sz="0" w:space="0" w:color="auto"/>
                    <w:bottom w:val="none" w:sz="0" w:space="0" w:color="auto"/>
                    <w:right w:val="none" w:sz="0" w:space="0" w:color="auto"/>
                  </w:divBdr>
                </w:div>
                <w:div w:id="1351955924">
                  <w:marLeft w:val="0"/>
                  <w:marRight w:val="0"/>
                  <w:marTop w:val="0"/>
                  <w:marBottom w:val="0"/>
                  <w:divBdr>
                    <w:top w:val="none" w:sz="0" w:space="0" w:color="auto"/>
                    <w:left w:val="none" w:sz="0" w:space="0" w:color="auto"/>
                    <w:bottom w:val="none" w:sz="0" w:space="0" w:color="auto"/>
                    <w:right w:val="none" w:sz="0" w:space="0" w:color="auto"/>
                  </w:divBdr>
                </w:div>
                <w:div w:id="338238631">
                  <w:marLeft w:val="0"/>
                  <w:marRight w:val="0"/>
                  <w:marTop w:val="0"/>
                  <w:marBottom w:val="0"/>
                  <w:divBdr>
                    <w:top w:val="none" w:sz="0" w:space="0" w:color="auto"/>
                    <w:left w:val="none" w:sz="0" w:space="0" w:color="auto"/>
                    <w:bottom w:val="none" w:sz="0" w:space="0" w:color="auto"/>
                    <w:right w:val="none" w:sz="0" w:space="0" w:color="auto"/>
                  </w:divBdr>
                </w:div>
                <w:div w:id="943415034">
                  <w:marLeft w:val="0"/>
                  <w:marRight w:val="0"/>
                  <w:marTop w:val="0"/>
                  <w:marBottom w:val="0"/>
                  <w:divBdr>
                    <w:top w:val="none" w:sz="0" w:space="0" w:color="auto"/>
                    <w:left w:val="none" w:sz="0" w:space="0" w:color="auto"/>
                    <w:bottom w:val="none" w:sz="0" w:space="0" w:color="auto"/>
                    <w:right w:val="none" w:sz="0" w:space="0" w:color="auto"/>
                  </w:divBdr>
                </w:div>
                <w:div w:id="1189026329">
                  <w:marLeft w:val="0"/>
                  <w:marRight w:val="0"/>
                  <w:marTop w:val="0"/>
                  <w:marBottom w:val="0"/>
                  <w:divBdr>
                    <w:top w:val="none" w:sz="0" w:space="0" w:color="auto"/>
                    <w:left w:val="none" w:sz="0" w:space="0" w:color="auto"/>
                    <w:bottom w:val="none" w:sz="0" w:space="0" w:color="auto"/>
                    <w:right w:val="none" w:sz="0" w:space="0" w:color="auto"/>
                  </w:divBdr>
                </w:div>
                <w:div w:id="1167598545">
                  <w:marLeft w:val="0"/>
                  <w:marRight w:val="0"/>
                  <w:marTop w:val="0"/>
                  <w:marBottom w:val="0"/>
                  <w:divBdr>
                    <w:top w:val="none" w:sz="0" w:space="0" w:color="auto"/>
                    <w:left w:val="none" w:sz="0" w:space="0" w:color="auto"/>
                    <w:bottom w:val="none" w:sz="0" w:space="0" w:color="auto"/>
                    <w:right w:val="none" w:sz="0" w:space="0" w:color="auto"/>
                  </w:divBdr>
                </w:div>
                <w:div w:id="76114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657604">
          <w:marLeft w:val="0"/>
          <w:marRight w:val="0"/>
          <w:marTop w:val="13"/>
          <w:marBottom w:val="0"/>
          <w:divBdr>
            <w:top w:val="none" w:sz="0" w:space="0" w:color="auto"/>
            <w:left w:val="none" w:sz="0" w:space="0" w:color="auto"/>
            <w:bottom w:val="none" w:sz="0" w:space="0" w:color="auto"/>
            <w:right w:val="none" w:sz="0" w:space="0" w:color="auto"/>
          </w:divBdr>
          <w:divsChild>
            <w:div w:id="1999310004">
              <w:marLeft w:val="0"/>
              <w:marRight w:val="0"/>
              <w:marTop w:val="0"/>
              <w:marBottom w:val="0"/>
              <w:divBdr>
                <w:top w:val="none" w:sz="0" w:space="0" w:color="auto"/>
                <w:left w:val="none" w:sz="0" w:space="0" w:color="auto"/>
                <w:bottom w:val="none" w:sz="0" w:space="0" w:color="auto"/>
                <w:right w:val="none" w:sz="0" w:space="0" w:color="auto"/>
              </w:divBdr>
              <w:divsChild>
                <w:div w:id="429278903">
                  <w:marLeft w:val="0"/>
                  <w:marRight w:val="0"/>
                  <w:marTop w:val="0"/>
                  <w:marBottom w:val="0"/>
                  <w:divBdr>
                    <w:top w:val="none" w:sz="0" w:space="0" w:color="auto"/>
                    <w:left w:val="none" w:sz="0" w:space="0" w:color="auto"/>
                    <w:bottom w:val="none" w:sz="0" w:space="0" w:color="auto"/>
                    <w:right w:val="none" w:sz="0" w:space="0" w:color="auto"/>
                  </w:divBdr>
                </w:div>
                <w:div w:id="2099864348">
                  <w:marLeft w:val="0"/>
                  <w:marRight w:val="0"/>
                  <w:marTop w:val="0"/>
                  <w:marBottom w:val="0"/>
                  <w:divBdr>
                    <w:top w:val="none" w:sz="0" w:space="0" w:color="auto"/>
                    <w:left w:val="none" w:sz="0" w:space="0" w:color="auto"/>
                    <w:bottom w:val="none" w:sz="0" w:space="0" w:color="auto"/>
                    <w:right w:val="none" w:sz="0" w:space="0" w:color="auto"/>
                  </w:divBdr>
                </w:div>
                <w:div w:id="1387291239">
                  <w:marLeft w:val="0"/>
                  <w:marRight w:val="0"/>
                  <w:marTop w:val="0"/>
                  <w:marBottom w:val="0"/>
                  <w:divBdr>
                    <w:top w:val="none" w:sz="0" w:space="0" w:color="auto"/>
                    <w:left w:val="none" w:sz="0" w:space="0" w:color="auto"/>
                    <w:bottom w:val="none" w:sz="0" w:space="0" w:color="auto"/>
                    <w:right w:val="none" w:sz="0" w:space="0" w:color="auto"/>
                  </w:divBdr>
                </w:div>
                <w:div w:id="566035031">
                  <w:marLeft w:val="0"/>
                  <w:marRight w:val="0"/>
                  <w:marTop w:val="0"/>
                  <w:marBottom w:val="0"/>
                  <w:divBdr>
                    <w:top w:val="none" w:sz="0" w:space="0" w:color="auto"/>
                    <w:left w:val="none" w:sz="0" w:space="0" w:color="auto"/>
                    <w:bottom w:val="none" w:sz="0" w:space="0" w:color="auto"/>
                    <w:right w:val="none" w:sz="0" w:space="0" w:color="auto"/>
                  </w:divBdr>
                </w:div>
                <w:div w:id="1440368487">
                  <w:marLeft w:val="0"/>
                  <w:marRight w:val="0"/>
                  <w:marTop w:val="0"/>
                  <w:marBottom w:val="0"/>
                  <w:divBdr>
                    <w:top w:val="none" w:sz="0" w:space="0" w:color="auto"/>
                    <w:left w:val="none" w:sz="0" w:space="0" w:color="auto"/>
                    <w:bottom w:val="none" w:sz="0" w:space="0" w:color="auto"/>
                    <w:right w:val="none" w:sz="0" w:space="0" w:color="auto"/>
                  </w:divBdr>
                </w:div>
                <w:div w:id="1472212705">
                  <w:marLeft w:val="0"/>
                  <w:marRight w:val="0"/>
                  <w:marTop w:val="0"/>
                  <w:marBottom w:val="0"/>
                  <w:divBdr>
                    <w:top w:val="none" w:sz="0" w:space="0" w:color="auto"/>
                    <w:left w:val="none" w:sz="0" w:space="0" w:color="auto"/>
                    <w:bottom w:val="none" w:sz="0" w:space="0" w:color="auto"/>
                    <w:right w:val="none" w:sz="0" w:space="0" w:color="auto"/>
                  </w:divBdr>
                </w:div>
                <w:div w:id="281687484">
                  <w:marLeft w:val="0"/>
                  <w:marRight w:val="0"/>
                  <w:marTop w:val="0"/>
                  <w:marBottom w:val="0"/>
                  <w:divBdr>
                    <w:top w:val="none" w:sz="0" w:space="0" w:color="auto"/>
                    <w:left w:val="none" w:sz="0" w:space="0" w:color="auto"/>
                    <w:bottom w:val="none" w:sz="0" w:space="0" w:color="auto"/>
                    <w:right w:val="none" w:sz="0" w:space="0" w:color="auto"/>
                  </w:divBdr>
                </w:div>
                <w:div w:id="243614273">
                  <w:marLeft w:val="0"/>
                  <w:marRight w:val="0"/>
                  <w:marTop w:val="0"/>
                  <w:marBottom w:val="0"/>
                  <w:divBdr>
                    <w:top w:val="none" w:sz="0" w:space="0" w:color="auto"/>
                    <w:left w:val="none" w:sz="0" w:space="0" w:color="auto"/>
                    <w:bottom w:val="none" w:sz="0" w:space="0" w:color="auto"/>
                    <w:right w:val="none" w:sz="0" w:space="0" w:color="auto"/>
                  </w:divBdr>
                </w:div>
                <w:div w:id="1609241806">
                  <w:marLeft w:val="0"/>
                  <w:marRight w:val="0"/>
                  <w:marTop w:val="0"/>
                  <w:marBottom w:val="0"/>
                  <w:divBdr>
                    <w:top w:val="none" w:sz="0" w:space="0" w:color="auto"/>
                    <w:left w:val="none" w:sz="0" w:space="0" w:color="auto"/>
                    <w:bottom w:val="none" w:sz="0" w:space="0" w:color="auto"/>
                    <w:right w:val="none" w:sz="0" w:space="0" w:color="auto"/>
                  </w:divBdr>
                </w:div>
                <w:div w:id="770661157">
                  <w:marLeft w:val="0"/>
                  <w:marRight w:val="0"/>
                  <w:marTop w:val="0"/>
                  <w:marBottom w:val="0"/>
                  <w:divBdr>
                    <w:top w:val="none" w:sz="0" w:space="0" w:color="auto"/>
                    <w:left w:val="none" w:sz="0" w:space="0" w:color="auto"/>
                    <w:bottom w:val="none" w:sz="0" w:space="0" w:color="auto"/>
                    <w:right w:val="none" w:sz="0" w:space="0" w:color="auto"/>
                  </w:divBdr>
                </w:div>
                <w:div w:id="1187521946">
                  <w:marLeft w:val="0"/>
                  <w:marRight w:val="0"/>
                  <w:marTop w:val="0"/>
                  <w:marBottom w:val="0"/>
                  <w:divBdr>
                    <w:top w:val="none" w:sz="0" w:space="0" w:color="auto"/>
                    <w:left w:val="none" w:sz="0" w:space="0" w:color="auto"/>
                    <w:bottom w:val="none" w:sz="0" w:space="0" w:color="auto"/>
                    <w:right w:val="none" w:sz="0" w:space="0" w:color="auto"/>
                  </w:divBdr>
                </w:div>
                <w:div w:id="129903087">
                  <w:marLeft w:val="0"/>
                  <w:marRight w:val="0"/>
                  <w:marTop w:val="0"/>
                  <w:marBottom w:val="0"/>
                  <w:divBdr>
                    <w:top w:val="none" w:sz="0" w:space="0" w:color="auto"/>
                    <w:left w:val="none" w:sz="0" w:space="0" w:color="auto"/>
                    <w:bottom w:val="none" w:sz="0" w:space="0" w:color="auto"/>
                    <w:right w:val="none" w:sz="0" w:space="0" w:color="auto"/>
                  </w:divBdr>
                </w:div>
                <w:div w:id="1488209340">
                  <w:marLeft w:val="0"/>
                  <w:marRight w:val="0"/>
                  <w:marTop w:val="0"/>
                  <w:marBottom w:val="0"/>
                  <w:divBdr>
                    <w:top w:val="none" w:sz="0" w:space="0" w:color="auto"/>
                    <w:left w:val="none" w:sz="0" w:space="0" w:color="auto"/>
                    <w:bottom w:val="none" w:sz="0" w:space="0" w:color="auto"/>
                    <w:right w:val="none" w:sz="0" w:space="0" w:color="auto"/>
                  </w:divBdr>
                </w:div>
                <w:div w:id="1653097905">
                  <w:marLeft w:val="0"/>
                  <w:marRight w:val="0"/>
                  <w:marTop w:val="0"/>
                  <w:marBottom w:val="0"/>
                  <w:divBdr>
                    <w:top w:val="none" w:sz="0" w:space="0" w:color="auto"/>
                    <w:left w:val="none" w:sz="0" w:space="0" w:color="auto"/>
                    <w:bottom w:val="none" w:sz="0" w:space="0" w:color="auto"/>
                    <w:right w:val="none" w:sz="0" w:space="0" w:color="auto"/>
                  </w:divBdr>
                </w:div>
                <w:div w:id="647168021">
                  <w:marLeft w:val="0"/>
                  <w:marRight w:val="0"/>
                  <w:marTop w:val="0"/>
                  <w:marBottom w:val="0"/>
                  <w:divBdr>
                    <w:top w:val="none" w:sz="0" w:space="0" w:color="auto"/>
                    <w:left w:val="none" w:sz="0" w:space="0" w:color="auto"/>
                    <w:bottom w:val="none" w:sz="0" w:space="0" w:color="auto"/>
                    <w:right w:val="none" w:sz="0" w:space="0" w:color="auto"/>
                  </w:divBdr>
                </w:div>
                <w:div w:id="705833318">
                  <w:marLeft w:val="0"/>
                  <w:marRight w:val="0"/>
                  <w:marTop w:val="0"/>
                  <w:marBottom w:val="0"/>
                  <w:divBdr>
                    <w:top w:val="none" w:sz="0" w:space="0" w:color="auto"/>
                    <w:left w:val="none" w:sz="0" w:space="0" w:color="auto"/>
                    <w:bottom w:val="none" w:sz="0" w:space="0" w:color="auto"/>
                    <w:right w:val="none" w:sz="0" w:space="0" w:color="auto"/>
                  </w:divBdr>
                </w:div>
                <w:div w:id="1154176511">
                  <w:marLeft w:val="0"/>
                  <w:marRight w:val="0"/>
                  <w:marTop w:val="0"/>
                  <w:marBottom w:val="0"/>
                  <w:divBdr>
                    <w:top w:val="none" w:sz="0" w:space="0" w:color="auto"/>
                    <w:left w:val="none" w:sz="0" w:space="0" w:color="auto"/>
                    <w:bottom w:val="none" w:sz="0" w:space="0" w:color="auto"/>
                    <w:right w:val="none" w:sz="0" w:space="0" w:color="auto"/>
                  </w:divBdr>
                </w:div>
                <w:div w:id="1019619384">
                  <w:marLeft w:val="0"/>
                  <w:marRight w:val="0"/>
                  <w:marTop w:val="0"/>
                  <w:marBottom w:val="0"/>
                  <w:divBdr>
                    <w:top w:val="none" w:sz="0" w:space="0" w:color="auto"/>
                    <w:left w:val="none" w:sz="0" w:space="0" w:color="auto"/>
                    <w:bottom w:val="none" w:sz="0" w:space="0" w:color="auto"/>
                    <w:right w:val="none" w:sz="0" w:space="0" w:color="auto"/>
                  </w:divBdr>
                </w:div>
                <w:div w:id="292978066">
                  <w:marLeft w:val="0"/>
                  <w:marRight w:val="0"/>
                  <w:marTop w:val="0"/>
                  <w:marBottom w:val="0"/>
                  <w:divBdr>
                    <w:top w:val="none" w:sz="0" w:space="0" w:color="auto"/>
                    <w:left w:val="none" w:sz="0" w:space="0" w:color="auto"/>
                    <w:bottom w:val="none" w:sz="0" w:space="0" w:color="auto"/>
                    <w:right w:val="none" w:sz="0" w:space="0" w:color="auto"/>
                  </w:divBdr>
                </w:div>
                <w:div w:id="1888107380">
                  <w:marLeft w:val="0"/>
                  <w:marRight w:val="0"/>
                  <w:marTop w:val="0"/>
                  <w:marBottom w:val="0"/>
                  <w:divBdr>
                    <w:top w:val="none" w:sz="0" w:space="0" w:color="auto"/>
                    <w:left w:val="none" w:sz="0" w:space="0" w:color="auto"/>
                    <w:bottom w:val="none" w:sz="0" w:space="0" w:color="auto"/>
                    <w:right w:val="none" w:sz="0" w:space="0" w:color="auto"/>
                  </w:divBdr>
                </w:div>
                <w:div w:id="2049790141">
                  <w:marLeft w:val="0"/>
                  <w:marRight w:val="0"/>
                  <w:marTop w:val="0"/>
                  <w:marBottom w:val="0"/>
                  <w:divBdr>
                    <w:top w:val="none" w:sz="0" w:space="0" w:color="auto"/>
                    <w:left w:val="none" w:sz="0" w:space="0" w:color="auto"/>
                    <w:bottom w:val="none" w:sz="0" w:space="0" w:color="auto"/>
                    <w:right w:val="none" w:sz="0" w:space="0" w:color="auto"/>
                  </w:divBdr>
                </w:div>
                <w:div w:id="2025132808">
                  <w:marLeft w:val="0"/>
                  <w:marRight w:val="0"/>
                  <w:marTop w:val="0"/>
                  <w:marBottom w:val="0"/>
                  <w:divBdr>
                    <w:top w:val="none" w:sz="0" w:space="0" w:color="auto"/>
                    <w:left w:val="none" w:sz="0" w:space="0" w:color="auto"/>
                    <w:bottom w:val="none" w:sz="0" w:space="0" w:color="auto"/>
                    <w:right w:val="none" w:sz="0" w:space="0" w:color="auto"/>
                  </w:divBdr>
                </w:div>
                <w:div w:id="388647790">
                  <w:marLeft w:val="0"/>
                  <w:marRight w:val="0"/>
                  <w:marTop w:val="0"/>
                  <w:marBottom w:val="0"/>
                  <w:divBdr>
                    <w:top w:val="none" w:sz="0" w:space="0" w:color="auto"/>
                    <w:left w:val="none" w:sz="0" w:space="0" w:color="auto"/>
                    <w:bottom w:val="none" w:sz="0" w:space="0" w:color="auto"/>
                    <w:right w:val="none" w:sz="0" w:space="0" w:color="auto"/>
                  </w:divBdr>
                </w:div>
                <w:div w:id="1651329279">
                  <w:marLeft w:val="0"/>
                  <w:marRight w:val="0"/>
                  <w:marTop w:val="0"/>
                  <w:marBottom w:val="0"/>
                  <w:divBdr>
                    <w:top w:val="none" w:sz="0" w:space="0" w:color="auto"/>
                    <w:left w:val="none" w:sz="0" w:space="0" w:color="auto"/>
                    <w:bottom w:val="none" w:sz="0" w:space="0" w:color="auto"/>
                    <w:right w:val="none" w:sz="0" w:space="0" w:color="auto"/>
                  </w:divBdr>
                </w:div>
                <w:div w:id="115878739">
                  <w:marLeft w:val="0"/>
                  <w:marRight w:val="0"/>
                  <w:marTop w:val="0"/>
                  <w:marBottom w:val="0"/>
                  <w:divBdr>
                    <w:top w:val="none" w:sz="0" w:space="0" w:color="auto"/>
                    <w:left w:val="none" w:sz="0" w:space="0" w:color="auto"/>
                    <w:bottom w:val="none" w:sz="0" w:space="0" w:color="auto"/>
                    <w:right w:val="none" w:sz="0" w:space="0" w:color="auto"/>
                  </w:divBdr>
                </w:div>
                <w:div w:id="705058938">
                  <w:marLeft w:val="0"/>
                  <w:marRight w:val="0"/>
                  <w:marTop w:val="0"/>
                  <w:marBottom w:val="0"/>
                  <w:divBdr>
                    <w:top w:val="none" w:sz="0" w:space="0" w:color="auto"/>
                    <w:left w:val="none" w:sz="0" w:space="0" w:color="auto"/>
                    <w:bottom w:val="none" w:sz="0" w:space="0" w:color="auto"/>
                    <w:right w:val="none" w:sz="0" w:space="0" w:color="auto"/>
                  </w:divBdr>
                </w:div>
                <w:div w:id="1727756087">
                  <w:marLeft w:val="0"/>
                  <w:marRight w:val="0"/>
                  <w:marTop w:val="0"/>
                  <w:marBottom w:val="0"/>
                  <w:divBdr>
                    <w:top w:val="none" w:sz="0" w:space="0" w:color="auto"/>
                    <w:left w:val="none" w:sz="0" w:space="0" w:color="auto"/>
                    <w:bottom w:val="none" w:sz="0" w:space="0" w:color="auto"/>
                    <w:right w:val="none" w:sz="0" w:space="0" w:color="auto"/>
                  </w:divBdr>
                </w:div>
                <w:div w:id="819420541">
                  <w:marLeft w:val="0"/>
                  <w:marRight w:val="0"/>
                  <w:marTop w:val="0"/>
                  <w:marBottom w:val="0"/>
                  <w:divBdr>
                    <w:top w:val="none" w:sz="0" w:space="0" w:color="auto"/>
                    <w:left w:val="none" w:sz="0" w:space="0" w:color="auto"/>
                    <w:bottom w:val="none" w:sz="0" w:space="0" w:color="auto"/>
                    <w:right w:val="none" w:sz="0" w:space="0" w:color="auto"/>
                  </w:divBdr>
                </w:div>
                <w:div w:id="503981760">
                  <w:marLeft w:val="0"/>
                  <w:marRight w:val="0"/>
                  <w:marTop w:val="0"/>
                  <w:marBottom w:val="0"/>
                  <w:divBdr>
                    <w:top w:val="none" w:sz="0" w:space="0" w:color="auto"/>
                    <w:left w:val="none" w:sz="0" w:space="0" w:color="auto"/>
                    <w:bottom w:val="none" w:sz="0" w:space="0" w:color="auto"/>
                    <w:right w:val="none" w:sz="0" w:space="0" w:color="auto"/>
                  </w:divBdr>
                </w:div>
                <w:div w:id="809323258">
                  <w:marLeft w:val="0"/>
                  <w:marRight w:val="0"/>
                  <w:marTop w:val="0"/>
                  <w:marBottom w:val="0"/>
                  <w:divBdr>
                    <w:top w:val="none" w:sz="0" w:space="0" w:color="auto"/>
                    <w:left w:val="none" w:sz="0" w:space="0" w:color="auto"/>
                    <w:bottom w:val="none" w:sz="0" w:space="0" w:color="auto"/>
                    <w:right w:val="none" w:sz="0" w:space="0" w:color="auto"/>
                  </w:divBdr>
                </w:div>
                <w:div w:id="1829666509">
                  <w:marLeft w:val="0"/>
                  <w:marRight w:val="0"/>
                  <w:marTop w:val="0"/>
                  <w:marBottom w:val="0"/>
                  <w:divBdr>
                    <w:top w:val="none" w:sz="0" w:space="0" w:color="auto"/>
                    <w:left w:val="none" w:sz="0" w:space="0" w:color="auto"/>
                    <w:bottom w:val="none" w:sz="0" w:space="0" w:color="auto"/>
                    <w:right w:val="none" w:sz="0" w:space="0" w:color="auto"/>
                  </w:divBdr>
                </w:div>
                <w:div w:id="824125944">
                  <w:marLeft w:val="0"/>
                  <w:marRight w:val="0"/>
                  <w:marTop w:val="0"/>
                  <w:marBottom w:val="0"/>
                  <w:divBdr>
                    <w:top w:val="none" w:sz="0" w:space="0" w:color="auto"/>
                    <w:left w:val="none" w:sz="0" w:space="0" w:color="auto"/>
                    <w:bottom w:val="none" w:sz="0" w:space="0" w:color="auto"/>
                    <w:right w:val="none" w:sz="0" w:space="0" w:color="auto"/>
                  </w:divBdr>
                </w:div>
                <w:div w:id="440731550">
                  <w:marLeft w:val="0"/>
                  <w:marRight w:val="0"/>
                  <w:marTop w:val="0"/>
                  <w:marBottom w:val="0"/>
                  <w:divBdr>
                    <w:top w:val="none" w:sz="0" w:space="0" w:color="auto"/>
                    <w:left w:val="none" w:sz="0" w:space="0" w:color="auto"/>
                    <w:bottom w:val="none" w:sz="0" w:space="0" w:color="auto"/>
                    <w:right w:val="none" w:sz="0" w:space="0" w:color="auto"/>
                  </w:divBdr>
                </w:div>
                <w:div w:id="1133401532">
                  <w:marLeft w:val="0"/>
                  <w:marRight w:val="0"/>
                  <w:marTop w:val="0"/>
                  <w:marBottom w:val="0"/>
                  <w:divBdr>
                    <w:top w:val="none" w:sz="0" w:space="0" w:color="auto"/>
                    <w:left w:val="none" w:sz="0" w:space="0" w:color="auto"/>
                    <w:bottom w:val="none" w:sz="0" w:space="0" w:color="auto"/>
                    <w:right w:val="none" w:sz="0" w:space="0" w:color="auto"/>
                  </w:divBdr>
                </w:div>
                <w:div w:id="869073252">
                  <w:marLeft w:val="0"/>
                  <w:marRight w:val="0"/>
                  <w:marTop w:val="0"/>
                  <w:marBottom w:val="0"/>
                  <w:divBdr>
                    <w:top w:val="none" w:sz="0" w:space="0" w:color="auto"/>
                    <w:left w:val="none" w:sz="0" w:space="0" w:color="auto"/>
                    <w:bottom w:val="none" w:sz="0" w:space="0" w:color="auto"/>
                    <w:right w:val="none" w:sz="0" w:space="0" w:color="auto"/>
                  </w:divBdr>
                </w:div>
                <w:div w:id="1869440873">
                  <w:marLeft w:val="0"/>
                  <w:marRight w:val="0"/>
                  <w:marTop w:val="0"/>
                  <w:marBottom w:val="0"/>
                  <w:divBdr>
                    <w:top w:val="none" w:sz="0" w:space="0" w:color="auto"/>
                    <w:left w:val="none" w:sz="0" w:space="0" w:color="auto"/>
                    <w:bottom w:val="none" w:sz="0" w:space="0" w:color="auto"/>
                    <w:right w:val="none" w:sz="0" w:space="0" w:color="auto"/>
                  </w:divBdr>
                </w:div>
                <w:div w:id="1072580138">
                  <w:marLeft w:val="0"/>
                  <w:marRight w:val="0"/>
                  <w:marTop w:val="0"/>
                  <w:marBottom w:val="0"/>
                  <w:divBdr>
                    <w:top w:val="none" w:sz="0" w:space="0" w:color="auto"/>
                    <w:left w:val="none" w:sz="0" w:space="0" w:color="auto"/>
                    <w:bottom w:val="none" w:sz="0" w:space="0" w:color="auto"/>
                    <w:right w:val="none" w:sz="0" w:space="0" w:color="auto"/>
                  </w:divBdr>
                </w:div>
                <w:div w:id="1482691490">
                  <w:marLeft w:val="0"/>
                  <w:marRight w:val="0"/>
                  <w:marTop w:val="0"/>
                  <w:marBottom w:val="0"/>
                  <w:divBdr>
                    <w:top w:val="none" w:sz="0" w:space="0" w:color="auto"/>
                    <w:left w:val="none" w:sz="0" w:space="0" w:color="auto"/>
                    <w:bottom w:val="none" w:sz="0" w:space="0" w:color="auto"/>
                    <w:right w:val="none" w:sz="0" w:space="0" w:color="auto"/>
                  </w:divBdr>
                </w:div>
                <w:div w:id="1232816369">
                  <w:marLeft w:val="0"/>
                  <w:marRight w:val="0"/>
                  <w:marTop w:val="0"/>
                  <w:marBottom w:val="0"/>
                  <w:divBdr>
                    <w:top w:val="none" w:sz="0" w:space="0" w:color="auto"/>
                    <w:left w:val="none" w:sz="0" w:space="0" w:color="auto"/>
                    <w:bottom w:val="none" w:sz="0" w:space="0" w:color="auto"/>
                    <w:right w:val="none" w:sz="0" w:space="0" w:color="auto"/>
                  </w:divBdr>
                </w:div>
                <w:div w:id="1489899495">
                  <w:marLeft w:val="0"/>
                  <w:marRight w:val="0"/>
                  <w:marTop w:val="0"/>
                  <w:marBottom w:val="0"/>
                  <w:divBdr>
                    <w:top w:val="none" w:sz="0" w:space="0" w:color="auto"/>
                    <w:left w:val="none" w:sz="0" w:space="0" w:color="auto"/>
                    <w:bottom w:val="none" w:sz="0" w:space="0" w:color="auto"/>
                    <w:right w:val="none" w:sz="0" w:space="0" w:color="auto"/>
                  </w:divBdr>
                </w:div>
                <w:div w:id="318775615">
                  <w:marLeft w:val="0"/>
                  <w:marRight w:val="0"/>
                  <w:marTop w:val="0"/>
                  <w:marBottom w:val="0"/>
                  <w:divBdr>
                    <w:top w:val="none" w:sz="0" w:space="0" w:color="auto"/>
                    <w:left w:val="none" w:sz="0" w:space="0" w:color="auto"/>
                    <w:bottom w:val="none" w:sz="0" w:space="0" w:color="auto"/>
                    <w:right w:val="none" w:sz="0" w:space="0" w:color="auto"/>
                  </w:divBdr>
                </w:div>
                <w:div w:id="1989430722">
                  <w:marLeft w:val="0"/>
                  <w:marRight w:val="0"/>
                  <w:marTop w:val="0"/>
                  <w:marBottom w:val="0"/>
                  <w:divBdr>
                    <w:top w:val="none" w:sz="0" w:space="0" w:color="auto"/>
                    <w:left w:val="none" w:sz="0" w:space="0" w:color="auto"/>
                    <w:bottom w:val="none" w:sz="0" w:space="0" w:color="auto"/>
                    <w:right w:val="none" w:sz="0" w:space="0" w:color="auto"/>
                  </w:divBdr>
                </w:div>
                <w:div w:id="993072659">
                  <w:marLeft w:val="0"/>
                  <w:marRight w:val="0"/>
                  <w:marTop w:val="0"/>
                  <w:marBottom w:val="0"/>
                  <w:divBdr>
                    <w:top w:val="none" w:sz="0" w:space="0" w:color="auto"/>
                    <w:left w:val="none" w:sz="0" w:space="0" w:color="auto"/>
                    <w:bottom w:val="none" w:sz="0" w:space="0" w:color="auto"/>
                    <w:right w:val="none" w:sz="0" w:space="0" w:color="auto"/>
                  </w:divBdr>
                </w:div>
                <w:div w:id="1749686836">
                  <w:marLeft w:val="0"/>
                  <w:marRight w:val="0"/>
                  <w:marTop w:val="0"/>
                  <w:marBottom w:val="0"/>
                  <w:divBdr>
                    <w:top w:val="none" w:sz="0" w:space="0" w:color="auto"/>
                    <w:left w:val="none" w:sz="0" w:space="0" w:color="auto"/>
                    <w:bottom w:val="none" w:sz="0" w:space="0" w:color="auto"/>
                    <w:right w:val="none" w:sz="0" w:space="0" w:color="auto"/>
                  </w:divBdr>
                </w:div>
                <w:div w:id="1490443863">
                  <w:marLeft w:val="0"/>
                  <w:marRight w:val="0"/>
                  <w:marTop w:val="0"/>
                  <w:marBottom w:val="0"/>
                  <w:divBdr>
                    <w:top w:val="none" w:sz="0" w:space="0" w:color="auto"/>
                    <w:left w:val="none" w:sz="0" w:space="0" w:color="auto"/>
                    <w:bottom w:val="none" w:sz="0" w:space="0" w:color="auto"/>
                    <w:right w:val="none" w:sz="0" w:space="0" w:color="auto"/>
                  </w:divBdr>
                </w:div>
                <w:div w:id="1426801884">
                  <w:marLeft w:val="0"/>
                  <w:marRight w:val="0"/>
                  <w:marTop w:val="0"/>
                  <w:marBottom w:val="0"/>
                  <w:divBdr>
                    <w:top w:val="none" w:sz="0" w:space="0" w:color="auto"/>
                    <w:left w:val="none" w:sz="0" w:space="0" w:color="auto"/>
                    <w:bottom w:val="none" w:sz="0" w:space="0" w:color="auto"/>
                    <w:right w:val="none" w:sz="0" w:space="0" w:color="auto"/>
                  </w:divBdr>
                </w:div>
                <w:div w:id="1110315534">
                  <w:marLeft w:val="0"/>
                  <w:marRight w:val="0"/>
                  <w:marTop w:val="0"/>
                  <w:marBottom w:val="0"/>
                  <w:divBdr>
                    <w:top w:val="none" w:sz="0" w:space="0" w:color="auto"/>
                    <w:left w:val="none" w:sz="0" w:space="0" w:color="auto"/>
                    <w:bottom w:val="none" w:sz="0" w:space="0" w:color="auto"/>
                    <w:right w:val="none" w:sz="0" w:space="0" w:color="auto"/>
                  </w:divBdr>
                </w:div>
                <w:div w:id="602417079">
                  <w:marLeft w:val="0"/>
                  <w:marRight w:val="0"/>
                  <w:marTop w:val="0"/>
                  <w:marBottom w:val="0"/>
                  <w:divBdr>
                    <w:top w:val="none" w:sz="0" w:space="0" w:color="auto"/>
                    <w:left w:val="none" w:sz="0" w:space="0" w:color="auto"/>
                    <w:bottom w:val="none" w:sz="0" w:space="0" w:color="auto"/>
                    <w:right w:val="none" w:sz="0" w:space="0" w:color="auto"/>
                  </w:divBdr>
                </w:div>
                <w:div w:id="615677806">
                  <w:marLeft w:val="0"/>
                  <w:marRight w:val="0"/>
                  <w:marTop w:val="0"/>
                  <w:marBottom w:val="0"/>
                  <w:divBdr>
                    <w:top w:val="none" w:sz="0" w:space="0" w:color="auto"/>
                    <w:left w:val="none" w:sz="0" w:space="0" w:color="auto"/>
                    <w:bottom w:val="none" w:sz="0" w:space="0" w:color="auto"/>
                    <w:right w:val="none" w:sz="0" w:space="0" w:color="auto"/>
                  </w:divBdr>
                </w:div>
                <w:div w:id="1604801895">
                  <w:marLeft w:val="0"/>
                  <w:marRight w:val="0"/>
                  <w:marTop w:val="0"/>
                  <w:marBottom w:val="0"/>
                  <w:divBdr>
                    <w:top w:val="none" w:sz="0" w:space="0" w:color="auto"/>
                    <w:left w:val="none" w:sz="0" w:space="0" w:color="auto"/>
                    <w:bottom w:val="none" w:sz="0" w:space="0" w:color="auto"/>
                    <w:right w:val="none" w:sz="0" w:space="0" w:color="auto"/>
                  </w:divBdr>
                </w:div>
                <w:div w:id="1791392614">
                  <w:marLeft w:val="0"/>
                  <w:marRight w:val="0"/>
                  <w:marTop w:val="0"/>
                  <w:marBottom w:val="0"/>
                  <w:divBdr>
                    <w:top w:val="none" w:sz="0" w:space="0" w:color="auto"/>
                    <w:left w:val="none" w:sz="0" w:space="0" w:color="auto"/>
                    <w:bottom w:val="none" w:sz="0" w:space="0" w:color="auto"/>
                    <w:right w:val="none" w:sz="0" w:space="0" w:color="auto"/>
                  </w:divBdr>
                </w:div>
                <w:div w:id="929702181">
                  <w:marLeft w:val="0"/>
                  <w:marRight w:val="0"/>
                  <w:marTop w:val="0"/>
                  <w:marBottom w:val="0"/>
                  <w:divBdr>
                    <w:top w:val="none" w:sz="0" w:space="0" w:color="auto"/>
                    <w:left w:val="none" w:sz="0" w:space="0" w:color="auto"/>
                    <w:bottom w:val="none" w:sz="0" w:space="0" w:color="auto"/>
                    <w:right w:val="none" w:sz="0" w:space="0" w:color="auto"/>
                  </w:divBdr>
                </w:div>
                <w:div w:id="377125032">
                  <w:marLeft w:val="0"/>
                  <w:marRight w:val="0"/>
                  <w:marTop w:val="0"/>
                  <w:marBottom w:val="0"/>
                  <w:divBdr>
                    <w:top w:val="none" w:sz="0" w:space="0" w:color="auto"/>
                    <w:left w:val="none" w:sz="0" w:space="0" w:color="auto"/>
                    <w:bottom w:val="none" w:sz="0" w:space="0" w:color="auto"/>
                    <w:right w:val="none" w:sz="0" w:space="0" w:color="auto"/>
                  </w:divBdr>
                </w:div>
                <w:div w:id="2066709228">
                  <w:marLeft w:val="0"/>
                  <w:marRight w:val="0"/>
                  <w:marTop w:val="0"/>
                  <w:marBottom w:val="0"/>
                  <w:divBdr>
                    <w:top w:val="none" w:sz="0" w:space="0" w:color="auto"/>
                    <w:left w:val="none" w:sz="0" w:space="0" w:color="auto"/>
                    <w:bottom w:val="none" w:sz="0" w:space="0" w:color="auto"/>
                    <w:right w:val="none" w:sz="0" w:space="0" w:color="auto"/>
                  </w:divBdr>
                </w:div>
                <w:div w:id="1789932672">
                  <w:marLeft w:val="0"/>
                  <w:marRight w:val="0"/>
                  <w:marTop w:val="0"/>
                  <w:marBottom w:val="0"/>
                  <w:divBdr>
                    <w:top w:val="none" w:sz="0" w:space="0" w:color="auto"/>
                    <w:left w:val="none" w:sz="0" w:space="0" w:color="auto"/>
                    <w:bottom w:val="none" w:sz="0" w:space="0" w:color="auto"/>
                    <w:right w:val="none" w:sz="0" w:space="0" w:color="auto"/>
                  </w:divBdr>
                </w:div>
                <w:div w:id="385760467">
                  <w:marLeft w:val="0"/>
                  <w:marRight w:val="0"/>
                  <w:marTop w:val="0"/>
                  <w:marBottom w:val="0"/>
                  <w:divBdr>
                    <w:top w:val="none" w:sz="0" w:space="0" w:color="auto"/>
                    <w:left w:val="none" w:sz="0" w:space="0" w:color="auto"/>
                    <w:bottom w:val="none" w:sz="0" w:space="0" w:color="auto"/>
                    <w:right w:val="none" w:sz="0" w:space="0" w:color="auto"/>
                  </w:divBdr>
                </w:div>
                <w:div w:id="85075746">
                  <w:marLeft w:val="0"/>
                  <w:marRight w:val="0"/>
                  <w:marTop w:val="0"/>
                  <w:marBottom w:val="0"/>
                  <w:divBdr>
                    <w:top w:val="none" w:sz="0" w:space="0" w:color="auto"/>
                    <w:left w:val="none" w:sz="0" w:space="0" w:color="auto"/>
                    <w:bottom w:val="none" w:sz="0" w:space="0" w:color="auto"/>
                    <w:right w:val="none" w:sz="0" w:space="0" w:color="auto"/>
                  </w:divBdr>
                </w:div>
                <w:div w:id="1721973828">
                  <w:marLeft w:val="0"/>
                  <w:marRight w:val="0"/>
                  <w:marTop w:val="0"/>
                  <w:marBottom w:val="0"/>
                  <w:divBdr>
                    <w:top w:val="none" w:sz="0" w:space="0" w:color="auto"/>
                    <w:left w:val="none" w:sz="0" w:space="0" w:color="auto"/>
                    <w:bottom w:val="none" w:sz="0" w:space="0" w:color="auto"/>
                    <w:right w:val="none" w:sz="0" w:space="0" w:color="auto"/>
                  </w:divBdr>
                </w:div>
                <w:div w:id="160439155">
                  <w:marLeft w:val="0"/>
                  <w:marRight w:val="0"/>
                  <w:marTop w:val="0"/>
                  <w:marBottom w:val="0"/>
                  <w:divBdr>
                    <w:top w:val="none" w:sz="0" w:space="0" w:color="auto"/>
                    <w:left w:val="none" w:sz="0" w:space="0" w:color="auto"/>
                    <w:bottom w:val="none" w:sz="0" w:space="0" w:color="auto"/>
                    <w:right w:val="none" w:sz="0" w:space="0" w:color="auto"/>
                  </w:divBdr>
                </w:div>
                <w:div w:id="165096896">
                  <w:marLeft w:val="0"/>
                  <w:marRight w:val="0"/>
                  <w:marTop w:val="0"/>
                  <w:marBottom w:val="0"/>
                  <w:divBdr>
                    <w:top w:val="none" w:sz="0" w:space="0" w:color="auto"/>
                    <w:left w:val="none" w:sz="0" w:space="0" w:color="auto"/>
                    <w:bottom w:val="none" w:sz="0" w:space="0" w:color="auto"/>
                    <w:right w:val="none" w:sz="0" w:space="0" w:color="auto"/>
                  </w:divBdr>
                </w:div>
                <w:div w:id="984357561">
                  <w:marLeft w:val="0"/>
                  <w:marRight w:val="0"/>
                  <w:marTop w:val="0"/>
                  <w:marBottom w:val="0"/>
                  <w:divBdr>
                    <w:top w:val="none" w:sz="0" w:space="0" w:color="auto"/>
                    <w:left w:val="none" w:sz="0" w:space="0" w:color="auto"/>
                    <w:bottom w:val="none" w:sz="0" w:space="0" w:color="auto"/>
                    <w:right w:val="none" w:sz="0" w:space="0" w:color="auto"/>
                  </w:divBdr>
                </w:div>
                <w:div w:id="746152637">
                  <w:marLeft w:val="0"/>
                  <w:marRight w:val="0"/>
                  <w:marTop w:val="0"/>
                  <w:marBottom w:val="0"/>
                  <w:divBdr>
                    <w:top w:val="none" w:sz="0" w:space="0" w:color="auto"/>
                    <w:left w:val="none" w:sz="0" w:space="0" w:color="auto"/>
                    <w:bottom w:val="none" w:sz="0" w:space="0" w:color="auto"/>
                    <w:right w:val="none" w:sz="0" w:space="0" w:color="auto"/>
                  </w:divBdr>
                </w:div>
                <w:div w:id="229390518">
                  <w:marLeft w:val="0"/>
                  <w:marRight w:val="0"/>
                  <w:marTop w:val="0"/>
                  <w:marBottom w:val="0"/>
                  <w:divBdr>
                    <w:top w:val="none" w:sz="0" w:space="0" w:color="auto"/>
                    <w:left w:val="none" w:sz="0" w:space="0" w:color="auto"/>
                    <w:bottom w:val="none" w:sz="0" w:space="0" w:color="auto"/>
                    <w:right w:val="none" w:sz="0" w:space="0" w:color="auto"/>
                  </w:divBdr>
                </w:div>
                <w:div w:id="1127311970">
                  <w:marLeft w:val="0"/>
                  <w:marRight w:val="0"/>
                  <w:marTop w:val="0"/>
                  <w:marBottom w:val="0"/>
                  <w:divBdr>
                    <w:top w:val="none" w:sz="0" w:space="0" w:color="auto"/>
                    <w:left w:val="none" w:sz="0" w:space="0" w:color="auto"/>
                    <w:bottom w:val="none" w:sz="0" w:space="0" w:color="auto"/>
                    <w:right w:val="none" w:sz="0" w:space="0" w:color="auto"/>
                  </w:divBdr>
                </w:div>
                <w:div w:id="1202480638">
                  <w:marLeft w:val="0"/>
                  <w:marRight w:val="0"/>
                  <w:marTop w:val="0"/>
                  <w:marBottom w:val="0"/>
                  <w:divBdr>
                    <w:top w:val="none" w:sz="0" w:space="0" w:color="auto"/>
                    <w:left w:val="none" w:sz="0" w:space="0" w:color="auto"/>
                    <w:bottom w:val="none" w:sz="0" w:space="0" w:color="auto"/>
                    <w:right w:val="none" w:sz="0" w:space="0" w:color="auto"/>
                  </w:divBdr>
                </w:div>
                <w:div w:id="1579054179">
                  <w:marLeft w:val="0"/>
                  <w:marRight w:val="0"/>
                  <w:marTop w:val="0"/>
                  <w:marBottom w:val="0"/>
                  <w:divBdr>
                    <w:top w:val="none" w:sz="0" w:space="0" w:color="auto"/>
                    <w:left w:val="none" w:sz="0" w:space="0" w:color="auto"/>
                    <w:bottom w:val="none" w:sz="0" w:space="0" w:color="auto"/>
                    <w:right w:val="none" w:sz="0" w:space="0" w:color="auto"/>
                  </w:divBdr>
                </w:div>
                <w:div w:id="447047562">
                  <w:marLeft w:val="0"/>
                  <w:marRight w:val="0"/>
                  <w:marTop w:val="0"/>
                  <w:marBottom w:val="0"/>
                  <w:divBdr>
                    <w:top w:val="none" w:sz="0" w:space="0" w:color="auto"/>
                    <w:left w:val="none" w:sz="0" w:space="0" w:color="auto"/>
                    <w:bottom w:val="none" w:sz="0" w:space="0" w:color="auto"/>
                    <w:right w:val="none" w:sz="0" w:space="0" w:color="auto"/>
                  </w:divBdr>
                </w:div>
                <w:div w:id="788162722">
                  <w:marLeft w:val="0"/>
                  <w:marRight w:val="0"/>
                  <w:marTop w:val="0"/>
                  <w:marBottom w:val="0"/>
                  <w:divBdr>
                    <w:top w:val="none" w:sz="0" w:space="0" w:color="auto"/>
                    <w:left w:val="none" w:sz="0" w:space="0" w:color="auto"/>
                    <w:bottom w:val="none" w:sz="0" w:space="0" w:color="auto"/>
                    <w:right w:val="none" w:sz="0" w:space="0" w:color="auto"/>
                  </w:divBdr>
                </w:div>
                <w:div w:id="1034841183">
                  <w:marLeft w:val="0"/>
                  <w:marRight w:val="0"/>
                  <w:marTop w:val="0"/>
                  <w:marBottom w:val="0"/>
                  <w:divBdr>
                    <w:top w:val="none" w:sz="0" w:space="0" w:color="auto"/>
                    <w:left w:val="none" w:sz="0" w:space="0" w:color="auto"/>
                    <w:bottom w:val="none" w:sz="0" w:space="0" w:color="auto"/>
                    <w:right w:val="none" w:sz="0" w:space="0" w:color="auto"/>
                  </w:divBdr>
                </w:div>
                <w:div w:id="536620073">
                  <w:marLeft w:val="0"/>
                  <w:marRight w:val="0"/>
                  <w:marTop w:val="0"/>
                  <w:marBottom w:val="0"/>
                  <w:divBdr>
                    <w:top w:val="none" w:sz="0" w:space="0" w:color="auto"/>
                    <w:left w:val="none" w:sz="0" w:space="0" w:color="auto"/>
                    <w:bottom w:val="none" w:sz="0" w:space="0" w:color="auto"/>
                    <w:right w:val="none" w:sz="0" w:space="0" w:color="auto"/>
                  </w:divBdr>
                </w:div>
                <w:div w:id="747045045">
                  <w:marLeft w:val="0"/>
                  <w:marRight w:val="0"/>
                  <w:marTop w:val="0"/>
                  <w:marBottom w:val="0"/>
                  <w:divBdr>
                    <w:top w:val="none" w:sz="0" w:space="0" w:color="auto"/>
                    <w:left w:val="none" w:sz="0" w:space="0" w:color="auto"/>
                    <w:bottom w:val="none" w:sz="0" w:space="0" w:color="auto"/>
                    <w:right w:val="none" w:sz="0" w:space="0" w:color="auto"/>
                  </w:divBdr>
                </w:div>
                <w:div w:id="757599352">
                  <w:marLeft w:val="0"/>
                  <w:marRight w:val="0"/>
                  <w:marTop w:val="0"/>
                  <w:marBottom w:val="0"/>
                  <w:divBdr>
                    <w:top w:val="none" w:sz="0" w:space="0" w:color="auto"/>
                    <w:left w:val="none" w:sz="0" w:space="0" w:color="auto"/>
                    <w:bottom w:val="none" w:sz="0" w:space="0" w:color="auto"/>
                    <w:right w:val="none" w:sz="0" w:space="0" w:color="auto"/>
                  </w:divBdr>
                </w:div>
                <w:div w:id="1569994155">
                  <w:marLeft w:val="0"/>
                  <w:marRight w:val="0"/>
                  <w:marTop w:val="0"/>
                  <w:marBottom w:val="0"/>
                  <w:divBdr>
                    <w:top w:val="none" w:sz="0" w:space="0" w:color="auto"/>
                    <w:left w:val="none" w:sz="0" w:space="0" w:color="auto"/>
                    <w:bottom w:val="none" w:sz="0" w:space="0" w:color="auto"/>
                    <w:right w:val="none" w:sz="0" w:space="0" w:color="auto"/>
                  </w:divBdr>
                </w:div>
                <w:div w:id="1909532736">
                  <w:marLeft w:val="0"/>
                  <w:marRight w:val="0"/>
                  <w:marTop w:val="0"/>
                  <w:marBottom w:val="0"/>
                  <w:divBdr>
                    <w:top w:val="none" w:sz="0" w:space="0" w:color="auto"/>
                    <w:left w:val="none" w:sz="0" w:space="0" w:color="auto"/>
                    <w:bottom w:val="none" w:sz="0" w:space="0" w:color="auto"/>
                    <w:right w:val="none" w:sz="0" w:space="0" w:color="auto"/>
                  </w:divBdr>
                </w:div>
                <w:div w:id="1151560833">
                  <w:marLeft w:val="0"/>
                  <w:marRight w:val="0"/>
                  <w:marTop w:val="0"/>
                  <w:marBottom w:val="0"/>
                  <w:divBdr>
                    <w:top w:val="none" w:sz="0" w:space="0" w:color="auto"/>
                    <w:left w:val="none" w:sz="0" w:space="0" w:color="auto"/>
                    <w:bottom w:val="none" w:sz="0" w:space="0" w:color="auto"/>
                    <w:right w:val="none" w:sz="0" w:space="0" w:color="auto"/>
                  </w:divBdr>
                </w:div>
                <w:div w:id="871192690">
                  <w:marLeft w:val="0"/>
                  <w:marRight w:val="0"/>
                  <w:marTop w:val="0"/>
                  <w:marBottom w:val="0"/>
                  <w:divBdr>
                    <w:top w:val="none" w:sz="0" w:space="0" w:color="auto"/>
                    <w:left w:val="none" w:sz="0" w:space="0" w:color="auto"/>
                    <w:bottom w:val="none" w:sz="0" w:space="0" w:color="auto"/>
                    <w:right w:val="none" w:sz="0" w:space="0" w:color="auto"/>
                  </w:divBdr>
                </w:div>
                <w:div w:id="571936039">
                  <w:marLeft w:val="0"/>
                  <w:marRight w:val="0"/>
                  <w:marTop w:val="0"/>
                  <w:marBottom w:val="0"/>
                  <w:divBdr>
                    <w:top w:val="none" w:sz="0" w:space="0" w:color="auto"/>
                    <w:left w:val="none" w:sz="0" w:space="0" w:color="auto"/>
                    <w:bottom w:val="none" w:sz="0" w:space="0" w:color="auto"/>
                    <w:right w:val="none" w:sz="0" w:space="0" w:color="auto"/>
                  </w:divBdr>
                </w:div>
                <w:div w:id="332605219">
                  <w:marLeft w:val="0"/>
                  <w:marRight w:val="0"/>
                  <w:marTop w:val="0"/>
                  <w:marBottom w:val="0"/>
                  <w:divBdr>
                    <w:top w:val="none" w:sz="0" w:space="0" w:color="auto"/>
                    <w:left w:val="none" w:sz="0" w:space="0" w:color="auto"/>
                    <w:bottom w:val="none" w:sz="0" w:space="0" w:color="auto"/>
                    <w:right w:val="none" w:sz="0" w:space="0" w:color="auto"/>
                  </w:divBdr>
                </w:div>
                <w:div w:id="1930845143">
                  <w:marLeft w:val="0"/>
                  <w:marRight w:val="0"/>
                  <w:marTop w:val="0"/>
                  <w:marBottom w:val="0"/>
                  <w:divBdr>
                    <w:top w:val="none" w:sz="0" w:space="0" w:color="auto"/>
                    <w:left w:val="none" w:sz="0" w:space="0" w:color="auto"/>
                    <w:bottom w:val="none" w:sz="0" w:space="0" w:color="auto"/>
                    <w:right w:val="none" w:sz="0" w:space="0" w:color="auto"/>
                  </w:divBdr>
                </w:div>
                <w:div w:id="1989240959">
                  <w:marLeft w:val="0"/>
                  <w:marRight w:val="0"/>
                  <w:marTop w:val="0"/>
                  <w:marBottom w:val="0"/>
                  <w:divBdr>
                    <w:top w:val="none" w:sz="0" w:space="0" w:color="auto"/>
                    <w:left w:val="none" w:sz="0" w:space="0" w:color="auto"/>
                    <w:bottom w:val="none" w:sz="0" w:space="0" w:color="auto"/>
                    <w:right w:val="none" w:sz="0" w:space="0" w:color="auto"/>
                  </w:divBdr>
                </w:div>
                <w:div w:id="77600633">
                  <w:marLeft w:val="0"/>
                  <w:marRight w:val="0"/>
                  <w:marTop w:val="0"/>
                  <w:marBottom w:val="0"/>
                  <w:divBdr>
                    <w:top w:val="none" w:sz="0" w:space="0" w:color="auto"/>
                    <w:left w:val="none" w:sz="0" w:space="0" w:color="auto"/>
                    <w:bottom w:val="none" w:sz="0" w:space="0" w:color="auto"/>
                    <w:right w:val="none" w:sz="0" w:space="0" w:color="auto"/>
                  </w:divBdr>
                </w:div>
                <w:div w:id="266431140">
                  <w:marLeft w:val="0"/>
                  <w:marRight w:val="0"/>
                  <w:marTop w:val="0"/>
                  <w:marBottom w:val="0"/>
                  <w:divBdr>
                    <w:top w:val="none" w:sz="0" w:space="0" w:color="auto"/>
                    <w:left w:val="none" w:sz="0" w:space="0" w:color="auto"/>
                    <w:bottom w:val="none" w:sz="0" w:space="0" w:color="auto"/>
                    <w:right w:val="none" w:sz="0" w:space="0" w:color="auto"/>
                  </w:divBdr>
                </w:div>
                <w:div w:id="816603814">
                  <w:marLeft w:val="0"/>
                  <w:marRight w:val="0"/>
                  <w:marTop w:val="0"/>
                  <w:marBottom w:val="0"/>
                  <w:divBdr>
                    <w:top w:val="none" w:sz="0" w:space="0" w:color="auto"/>
                    <w:left w:val="none" w:sz="0" w:space="0" w:color="auto"/>
                    <w:bottom w:val="none" w:sz="0" w:space="0" w:color="auto"/>
                    <w:right w:val="none" w:sz="0" w:space="0" w:color="auto"/>
                  </w:divBdr>
                </w:div>
                <w:div w:id="266237233">
                  <w:marLeft w:val="0"/>
                  <w:marRight w:val="0"/>
                  <w:marTop w:val="0"/>
                  <w:marBottom w:val="0"/>
                  <w:divBdr>
                    <w:top w:val="none" w:sz="0" w:space="0" w:color="auto"/>
                    <w:left w:val="none" w:sz="0" w:space="0" w:color="auto"/>
                    <w:bottom w:val="none" w:sz="0" w:space="0" w:color="auto"/>
                    <w:right w:val="none" w:sz="0" w:space="0" w:color="auto"/>
                  </w:divBdr>
                </w:div>
                <w:div w:id="333150803">
                  <w:marLeft w:val="0"/>
                  <w:marRight w:val="0"/>
                  <w:marTop w:val="0"/>
                  <w:marBottom w:val="0"/>
                  <w:divBdr>
                    <w:top w:val="none" w:sz="0" w:space="0" w:color="auto"/>
                    <w:left w:val="none" w:sz="0" w:space="0" w:color="auto"/>
                    <w:bottom w:val="none" w:sz="0" w:space="0" w:color="auto"/>
                    <w:right w:val="none" w:sz="0" w:space="0" w:color="auto"/>
                  </w:divBdr>
                </w:div>
                <w:div w:id="1751350505">
                  <w:marLeft w:val="0"/>
                  <w:marRight w:val="0"/>
                  <w:marTop w:val="0"/>
                  <w:marBottom w:val="0"/>
                  <w:divBdr>
                    <w:top w:val="none" w:sz="0" w:space="0" w:color="auto"/>
                    <w:left w:val="none" w:sz="0" w:space="0" w:color="auto"/>
                    <w:bottom w:val="none" w:sz="0" w:space="0" w:color="auto"/>
                    <w:right w:val="none" w:sz="0" w:space="0" w:color="auto"/>
                  </w:divBdr>
                </w:div>
                <w:div w:id="721095558">
                  <w:marLeft w:val="0"/>
                  <w:marRight w:val="0"/>
                  <w:marTop w:val="0"/>
                  <w:marBottom w:val="0"/>
                  <w:divBdr>
                    <w:top w:val="none" w:sz="0" w:space="0" w:color="auto"/>
                    <w:left w:val="none" w:sz="0" w:space="0" w:color="auto"/>
                    <w:bottom w:val="none" w:sz="0" w:space="0" w:color="auto"/>
                    <w:right w:val="none" w:sz="0" w:space="0" w:color="auto"/>
                  </w:divBdr>
                </w:div>
                <w:div w:id="522018625">
                  <w:marLeft w:val="0"/>
                  <w:marRight w:val="0"/>
                  <w:marTop w:val="0"/>
                  <w:marBottom w:val="0"/>
                  <w:divBdr>
                    <w:top w:val="none" w:sz="0" w:space="0" w:color="auto"/>
                    <w:left w:val="none" w:sz="0" w:space="0" w:color="auto"/>
                    <w:bottom w:val="none" w:sz="0" w:space="0" w:color="auto"/>
                    <w:right w:val="none" w:sz="0" w:space="0" w:color="auto"/>
                  </w:divBdr>
                </w:div>
                <w:div w:id="1497572833">
                  <w:marLeft w:val="0"/>
                  <w:marRight w:val="0"/>
                  <w:marTop w:val="0"/>
                  <w:marBottom w:val="0"/>
                  <w:divBdr>
                    <w:top w:val="none" w:sz="0" w:space="0" w:color="auto"/>
                    <w:left w:val="none" w:sz="0" w:space="0" w:color="auto"/>
                    <w:bottom w:val="none" w:sz="0" w:space="0" w:color="auto"/>
                    <w:right w:val="none" w:sz="0" w:space="0" w:color="auto"/>
                  </w:divBdr>
                </w:div>
                <w:div w:id="827399240">
                  <w:marLeft w:val="0"/>
                  <w:marRight w:val="0"/>
                  <w:marTop w:val="0"/>
                  <w:marBottom w:val="0"/>
                  <w:divBdr>
                    <w:top w:val="none" w:sz="0" w:space="0" w:color="auto"/>
                    <w:left w:val="none" w:sz="0" w:space="0" w:color="auto"/>
                    <w:bottom w:val="none" w:sz="0" w:space="0" w:color="auto"/>
                    <w:right w:val="none" w:sz="0" w:space="0" w:color="auto"/>
                  </w:divBdr>
                </w:div>
                <w:div w:id="426191240">
                  <w:marLeft w:val="0"/>
                  <w:marRight w:val="0"/>
                  <w:marTop w:val="0"/>
                  <w:marBottom w:val="0"/>
                  <w:divBdr>
                    <w:top w:val="none" w:sz="0" w:space="0" w:color="auto"/>
                    <w:left w:val="none" w:sz="0" w:space="0" w:color="auto"/>
                    <w:bottom w:val="none" w:sz="0" w:space="0" w:color="auto"/>
                    <w:right w:val="none" w:sz="0" w:space="0" w:color="auto"/>
                  </w:divBdr>
                </w:div>
                <w:div w:id="1568690421">
                  <w:marLeft w:val="0"/>
                  <w:marRight w:val="0"/>
                  <w:marTop w:val="0"/>
                  <w:marBottom w:val="0"/>
                  <w:divBdr>
                    <w:top w:val="none" w:sz="0" w:space="0" w:color="auto"/>
                    <w:left w:val="none" w:sz="0" w:space="0" w:color="auto"/>
                    <w:bottom w:val="none" w:sz="0" w:space="0" w:color="auto"/>
                    <w:right w:val="none" w:sz="0" w:space="0" w:color="auto"/>
                  </w:divBdr>
                </w:div>
                <w:div w:id="1557159094">
                  <w:marLeft w:val="0"/>
                  <w:marRight w:val="0"/>
                  <w:marTop w:val="0"/>
                  <w:marBottom w:val="0"/>
                  <w:divBdr>
                    <w:top w:val="none" w:sz="0" w:space="0" w:color="auto"/>
                    <w:left w:val="none" w:sz="0" w:space="0" w:color="auto"/>
                    <w:bottom w:val="none" w:sz="0" w:space="0" w:color="auto"/>
                    <w:right w:val="none" w:sz="0" w:space="0" w:color="auto"/>
                  </w:divBdr>
                </w:div>
                <w:div w:id="1538857270">
                  <w:marLeft w:val="0"/>
                  <w:marRight w:val="0"/>
                  <w:marTop w:val="0"/>
                  <w:marBottom w:val="0"/>
                  <w:divBdr>
                    <w:top w:val="none" w:sz="0" w:space="0" w:color="auto"/>
                    <w:left w:val="none" w:sz="0" w:space="0" w:color="auto"/>
                    <w:bottom w:val="none" w:sz="0" w:space="0" w:color="auto"/>
                    <w:right w:val="none" w:sz="0" w:space="0" w:color="auto"/>
                  </w:divBdr>
                </w:div>
                <w:div w:id="720980124">
                  <w:marLeft w:val="0"/>
                  <w:marRight w:val="0"/>
                  <w:marTop w:val="0"/>
                  <w:marBottom w:val="0"/>
                  <w:divBdr>
                    <w:top w:val="none" w:sz="0" w:space="0" w:color="auto"/>
                    <w:left w:val="none" w:sz="0" w:space="0" w:color="auto"/>
                    <w:bottom w:val="none" w:sz="0" w:space="0" w:color="auto"/>
                    <w:right w:val="none" w:sz="0" w:space="0" w:color="auto"/>
                  </w:divBdr>
                </w:div>
                <w:div w:id="876086912">
                  <w:marLeft w:val="0"/>
                  <w:marRight w:val="0"/>
                  <w:marTop w:val="0"/>
                  <w:marBottom w:val="0"/>
                  <w:divBdr>
                    <w:top w:val="none" w:sz="0" w:space="0" w:color="auto"/>
                    <w:left w:val="none" w:sz="0" w:space="0" w:color="auto"/>
                    <w:bottom w:val="none" w:sz="0" w:space="0" w:color="auto"/>
                    <w:right w:val="none" w:sz="0" w:space="0" w:color="auto"/>
                  </w:divBdr>
                </w:div>
                <w:div w:id="1864244183">
                  <w:marLeft w:val="0"/>
                  <w:marRight w:val="0"/>
                  <w:marTop w:val="0"/>
                  <w:marBottom w:val="0"/>
                  <w:divBdr>
                    <w:top w:val="none" w:sz="0" w:space="0" w:color="auto"/>
                    <w:left w:val="none" w:sz="0" w:space="0" w:color="auto"/>
                    <w:bottom w:val="none" w:sz="0" w:space="0" w:color="auto"/>
                    <w:right w:val="none" w:sz="0" w:space="0" w:color="auto"/>
                  </w:divBdr>
                </w:div>
                <w:div w:id="123932169">
                  <w:marLeft w:val="0"/>
                  <w:marRight w:val="0"/>
                  <w:marTop w:val="0"/>
                  <w:marBottom w:val="0"/>
                  <w:divBdr>
                    <w:top w:val="none" w:sz="0" w:space="0" w:color="auto"/>
                    <w:left w:val="none" w:sz="0" w:space="0" w:color="auto"/>
                    <w:bottom w:val="none" w:sz="0" w:space="0" w:color="auto"/>
                    <w:right w:val="none" w:sz="0" w:space="0" w:color="auto"/>
                  </w:divBdr>
                </w:div>
                <w:div w:id="204097439">
                  <w:marLeft w:val="0"/>
                  <w:marRight w:val="0"/>
                  <w:marTop w:val="0"/>
                  <w:marBottom w:val="0"/>
                  <w:divBdr>
                    <w:top w:val="none" w:sz="0" w:space="0" w:color="auto"/>
                    <w:left w:val="none" w:sz="0" w:space="0" w:color="auto"/>
                    <w:bottom w:val="none" w:sz="0" w:space="0" w:color="auto"/>
                    <w:right w:val="none" w:sz="0" w:space="0" w:color="auto"/>
                  </w:divBdr>
                </w:div>
                <w:div w:id="1262103489">
                  <w:marLeft w:val="0"/>
                  <w:marRight w:val="0"/>
                  <w:marTop w:val="0"/>
                  <w:marBottom w:val="0"/>
                  <w:divBdr>
                    <w:top w:val="none" w:sz="0" w:space="0" w:color="auto"/>
                    <w:left w:val="none" w:sz="0" w:space="0" w:color="auto"/>
                    <w:bottom w:val="none" w:sz="0" w:space="0" w:color="auto"/>
                    <w:right w:val="none" w:sz="0" w:space="0" w:color="auto"/>
                  </w:divBdr>
                </w:div>
                <w:div w:id="741677959">
                  <w:marLeft w:val="0"/>
                  <w:marRight w:val="0"/>
                  <w:marTop w:val="0"/>
                  <w:marBottom w:val="0"/>
                  <w:divBdr>
                    <w:top w:val="none" w:sz="0" w:space="0" w:color="auto"/>
                    <w:left w:val="none" w:sz="0" w:space="0" w:color="auto"/>
                    <w:bottom w:val="none" w:sz="0" w:space="0" w:color="auto"/>
                    <w:right w:val="none" w:sz="0" w:space="0" w:color="auto"/>
                  </w:divBdr>
                </w:div>
                <w:div w:id="547187454">
                  <w:marLeft w:val="0"/>
                  <w:marRight w:val="0"/>
                  <w:marTop w:val="0"/>
                  <w:marBottom w:val="0"/>
                  <w:divBdr>
                    <w:top w:val="none" w:sz="0" w:space="0" w:color="auto"/>
                    <w:left w:val="none" w:sz="0" w:space="0" w:color="auto"/>
                    <w:bottom w:val="none" w:sz="0" w:space="0" w:color="auto"/>
                    <w:right w:val="none" w:sz="0" w:space="0" w:color="auto"/>
                  </w:divBdr>
                </w:div>
                <w:div w:id="1075125825">
                  <w:marLeft w:val="0"/>
                  <w:marRight w:val="0"/>
                  <w:marTop w:val="0"/>
                  <w:marBottom w:val="0"/>
                  <w:divBdr>
                    <w:top w:val="none" w:sz="0" w:space="0" w:color="auto"/>
                    <w:left w:val="none" w:sz="0" w:space="0" w:color="auto"/>
                    <w:bottom w:val="none" w:sz="0" w:space="0" w:color="auto"/>
                    <w:right w:val="none" w:sz="0" w:space="0" w:color="auto"/>
                  </w:divBdr>
                </w:div>
                <w:div w:id="924607174">
                  <w:marLeft w:val="0"/>
                  <w:marRight w:val="0"/>
                  <w:marTop w:val="0"/>
                  <w:marBottom w:val="0"/>
                  <w:divBdr>
                    <w:top w:val="none" w:sz="0" w:space="0" w:color="auto"/>
                    <w:left w:val="none" w:sz="0" w:space="0" w:color="auto"/>
                    <w:bottom w:val="none" w:sz="0" w:space="0" w:color="auto"/>
                    <w:right w:val="none" w:sz="0" w:space="0" w:color="auto"/>
                  </w:divBdr>
                </w:div>
                <w:div w:id="1863977143">
                  <w:marLeft w:val="0"/>
                  <w:marRight w:val="0"/>
                  <w:marTop w:val="0"/>
                  <w:marBottom w:val="0"/>
                  <w:divBdr>
                    <w:top w:val="none" w:sz="0" w:space="0" w:color="auto"/>
                    <w:left w:val="none" w:sz="0" w:space="0" w:color="auto"/>
                    <w:bottom w:val="none" w:sz="0" w:space="0" w:color="auto"/>
                    <w:right w:val="none" w:sz="0" w:space="0" w:color="auto"/>
                  </w:divBdr>
                </w:div>
                <w:div w:id="1466005613">
                  <w:marLeft w:val="0"/>
                  <w:marRight w:val="0"/>
                  <w:marTop w:val="0"/>
                  <w:marBottom w:val="0"/>
                  <w:divBdr>
                    <w:top w:val="none" w:sz="0" w:space="0" w:color="auto"/>
                    <w:left w:val="none" w:sz="0" w:space="0" w:color="auto"/>
                    <w:bottom w:val="none" w:sz="0" w:space="0" w:color="auto"/>
                    <w:right w:val="none" w:sz="0" w:space="0" w:color="auto"/>
                  </w:divBdr>
                </w:div>
                <w:div w:id="223175574">
                  <w:marLeft w:val="0"/>
                  <w:marRight w:val="0"/>
                  <w:marTop w:val="0"/>
                  <w:marBottom w:val="0"/>
                  <w:divBdr>
                    <w:top w:val="none" w:sz="0" w:space="0" w:color="auto"/>
                    <w:left w:val="none" w:sz="0" w:space="0" w:color="auto"/>
                    <w:bottom w:val="none" w:sz="0" w:space="0" w:color="auto"/>
                    <w:right w:val="none" w:sz="0" w:space="0" w:color="auto"/>
                  </w:divBdr>
                </w:div>
                <w:div w:id="662439080">
                  <w:marLeft w:val="0"/>
                  <w:marRight w:val="0"/>
                  <w:marTop w:val="0"/>
                  <w:marBottom w:val="0"/>
                  <w:divBdr>
                    <w:top w:val="none" w:sz="0" w:space="0" w:color="auto"/>
                    <w:left w:val="none" w:sz="0" w:space="0" w:color="auto"/>
                    <w:bottom w:val="none" w:sz="0" w:space="0" w:color="auto"/>
                    <w:right w:val="none" w:sz="0" w:space="0" w:color="auto"/>
                  </w:divBdr>
                </w:div>
                <w:div w:id="801071789">
                  <w:marLeft w:val="0"/>
                  <w:marRight w:val="0"/>
                  <w:marTop w:val="0"/>
                  <w:marBottom w:val="0"/>
                  <w:divBdr>
                    <w:top w:val="none" w:sz="0" w:space="0" w:color="auto"/>
                    <w:left w:val="none" w:sz="0" w:space="0" w:color="auto"/>
                    <w:bottom w:val="none" w:sz="0" w:space="0" w:color="auto"/>
                    <w:right w:val="none" w:sz="0" w:space="0" w:color="auto"/>
                  </w:divBdr>
                </w:div>
                <w:div w:id="713850311">
                  <w:marLeft w:val="0"/>
                  <w:marRight w:val="0"/>
                  <w:marTop w:val="0"/>
                  <w:marBottom w:val="0"/>
                  <w:divBdr>
                    <w:top w:val="none" w:sz="0" w:space="0" w:color="auto"/>
                    <w:left w:val="none" w:sz="0" w:space="0" w:color="auto"/>
                    <w:bottom w:val="none" w:sz="0" w:space="0" w:color="auto"/>
                    <w:right w:val="none" w:sz="0" w:space="0" w:color="auto"/>
                  </w:divBdr>
                </w:div>
                <w:div w:id="1564755151">
                  <w:marLeft w:val="0"/>
                  <w:marRight w:val="0"/>
                  <w:marTop w:val="0"/>
                  <w:marBottom w:val="0"/>
                  <w:divBdr>
                    <w:top w:val="none" w:sz="0" w:space="0" w:color="auto"/>
                    <w:left w:val="none" w:sz="0" w:space="0" w:color="auto"/>
                    <w:bottom w:val="none" w:sz="0" w:space="0" w:color="auto"/>
                    <w:right w:val="none" w:sz="0" w:space="0" w:color="auto"/>
                  </w:divBdr>
                </w:div>
                <w:div w:id="1646470500">
                  <w:marLeft w:val="0"/>
                  <w:marRight w:val="0"/>
                  <w:marTop w:val="0"/>
                  <w:marBottom w:val="0"/>
                  <w:divBdr>
                    <w:top w:val="none" w:sz="0" w:space="0" w:color="auto"/>
                    <w:left w:val="none" w:sz="0" w:space="0" w:color="auto"/>
                    <w:bottom w:val="none" w:sz="0" w:space="0" w:color="auto"/>
                    <w:right w:val="none" w:sz="0" w:space="0" w:color="auto"/>
                  </w:divBdr>
                </w:div>
                <w:div w:id="2025324624">
                  <w:marLeft w:val="0"/>
                  <w:marRight w:val="0"/>
                  <w:marTop w:val="0"/>
                  <w:marBottom w:val="0"/>
                  <w:divBdr>
                    <w:top w:val="none" w:sz="0" w:space="0" w:color="auto"/>
                    <w:left w:val="none" w:sz="0" w:space="0" w:color="auto"/>
                    <w:bottom w:val="none" w:sz="0" w:space="0" w:color="auto"/>
                    <w:right w:val="none" w:sz="0" w:space="0" w:color="auto"/>
                  </w:divBdr>
                </w:div>
                <w:div w:id="2245626">
                  <w:marLeft w:val="0"/>
                  <w:marRight w:val="0"/>
                  <w:marTop w:val="0"/>
                  <w:marBottom w:val="0"/>
                  <w:divBdr>
                    <w:top w:val="none" w:sz="0" w:space="0" w:color="auto"/>
                    <w:left w:val="none" w:sz="0" w:space="0" w:color="auto"/>
                    <w:bottom w:val="none" w:sz="0" w:space="0" w:color="auto"/>
                    <w:right w:val="none" w:sz="0" w:space="0" w:color="auto"/>
                  </w:divBdr>
                </w:div>
                <w:div w:id="1921862429">
                  <w:marLeft w:val="0"/>
                  <w:marRight w:val="0"/>
                  <w:marTop w:val="0"/>
                  <w:marBottom w:val="0"/>
                  <w:divBdr>
                    <w:top w:val="none" w:sz="0" w:space="0" w:color="auto"/>
                    <w:left w:val="none" w:sz="0" w:space="0" w:color="auto"/>
                    <w:bottom w:val="none" w:sz="0" w:space="0" w:color="auto"/>
                    <w:right w:val="none" w:sz="0" w:space="0" w:color="auto"/>
                  </w:divBdr>
                </w:div>
                <w:div w:id="666859570">
                  <w:marLeft w:val="0"/>
                  <w:marRight w:val="0"/>
                  <w:marTop w:val="0"/>
                  <w:marBottom w:val="0"/>
                  <w:divBdr>
                    <w:top w:val="none" w:sz="0" w:space="0" w:color="auto"/>
                    <w:left w:val="none" w:sz="0" w:space="0" w:color="auto"/>
                    <w:bottom w:val="none" w:sz="0" w:space="0" w:color="auto"/>
                    <w:right w:val="none" w:sz="0" w:space="0" w:color="auto"/>
                  </w:divBdr>
                </w:div>
                <w:div w:id="926033660">
                  <w:marLeft w:val="0"/>
                  <w:marRight w:val="0"/>
                  <w:marTop w:val="0"/>
                  <w:marBottom w:val="0"/>
                  <w:divBdr>
                    <w:top w:val="none" w:sz="0" w:space="0" w:color="auto"/>
                    <w:left w:val="none" w:sz="0" w:space="0" w:color="auto"/>
                    <w:bottom w:val="none" w:sz="0" w:space="0" w:color="auto"/>
                    <w:right w:val="none" w:sz="0" w:space="0" w:color="auto"/>
                  </w:divBdr>
                </w:div>
                <w:div w:id="600141499">
                  <w:marLeft w:val="0"/>
                  <w:marRight w:val="0"/>
                  <w:marTop w:val="0"/>
                  <w:marBottom w:val="0"/>
                  <w:divBdr>
                    <w:top w:val="none" w:sz="0" w:space="0" w:color="auto"/>
                    <w:left w:val="none" w:sz="0" w:space="0" w:color="auto"/>
                    <w:bottom w:val="none" w:sz="0" w:space="0" w:color="auto"/>
                    <w:right w:val="none" w:sz="0" w:space="0" w:color="auto"/>
                  </w:divBdr>
                </w:div>
                <w:div w:id="351764261">
                  <w:marLeft w:val="0"/>
                  <w:marRight w:val="0"/>
                  <w:marTop w:val="0"/>
                  <w:marBottom w:val="0"/>
                  <w:divBdr>
                    <w:top w:val="none" w:sz="0" w:space="0" w:color="auto"/>
                    <w:left w:val="none" w:sz="0" w:space="0" w:color="auto"/>
                    <w:bottom w:val="none" w:sz="0" w:space="0" w:color="auto"/>
                    <w:right w:val="none" w:sz="0" w:space="0" w:color="auto"/>
                  </w:divBdr>
                </w:div>
                <w:div w:id="1265966815">
                  <w:marLeft w:val="0"/>
                  <w:marRight w:val="0"/>
                  <w:marTop w:val="0"/>
                  <w:marBottom w:val="0"/>
                  <w:divBdr>
                    <w:top w:val="none" w:sz="0" w:space="0" w:color="auto"/>
                    <w:left w:val="none" w:sz="0" w:space="0" w:color="auto"/>
                    <w:bottom w:val="none" w:sz="0" w:space="0" w:color="auto"/>
                    <w:right w:val="none" w:sz="0" w:space="0" w:color="auto"/>
                  </w:divBdr>
                </w:div>
                <w:div w:id="1715815523">
                  <w:marLeft w:val="0"/>
                  <w:marRight w:val="0"/>
                  <w:marTop w:val="0"/>
                  <w:marBottom w:val="0"/>
                  <w:divBdr>
                    <w:top w:val="none" w:sz="0" w:space="0" w:color="auto"/>
                    <w:left w:val="none" w:sz="0" w:space="0" w:color="auto"/>
                    <w:bottom w:val="none" w:sz="0" w:space="0" w:color="auto"/>
                    <w:right w:val="none" w:sz="0" w:space="0" w:color="auto"/>
                  </w:divBdr>
                </w:div>
                <w:div w:id="503514548">
                  <w:marLeft w:val="0"/>
                  <w:marRight w:val="0"/>
                  <w:marTop w:val="0"/>
                  <w:marBottom w:val="0"/>
                  <w:divBdr>
                    <w:top w:val="none" w:sz="0" w:space="0" w:color="auto"/>
                    <w:left w:val="none" w:sz="0" w:space="0" w:color="auto"/>
                    <w:bottom w:val="none" w:sz="0" w:space="0" w:color="auto"/>
                    <w:right w:val="none" w:sz="0" w:space="0" w:color="auto"/>
                  </w:divBdr>
                </w:div>
                <w:div w:id="1642226715">
                  <w:marLeft w:val="0"/>
                  <w:marRight w:val="0"/>
                  <w:marTop w:val="0"/>
                  <w:marBottom w:val="0"/>
                  <w:divBdr>
                    <w:top w:val="none" w:sz="0" w:space="0" w:color="auto"/>
                    <w:left w:val="none" w:sz="0" w:space="0" w:color="auto"/>
                    <w:bottom w:val="none" w:sz="0" w:space="0" w:color="auto"/>
                    <w:right w:val="none" w:sz="0" w:space="0" w:color="auto"/>
                  </w:divBdr>
                </w:div>
                <w:div w:id="2094736708">
                  <w:marLeft w:val="0"/>
                  <w:marRight w:val="0"/>
                  <w:marTop w:val="0"/>
                  <w:marBottom w:val="0"/>
                  <w:divBdr>
                    <w:top w:val="none" w:sz="0" w:space="0" w:color="auto"/>
                    <w:left w:val="none" w:sz="0" w:space="0" w:color="auto"/>
                    <w:bottom w:val="none" w:sz="0" w:space="0" w:color="auto"/>
                    <w:right w:val="none" w:sz="0" w:space="0" w:color="auto"/>
                  </w:divBdr>
                </w:div>
                <w:div w:id="694384837">
                  <w:marLeft w:val="0"/>
                  <w:marRight w:val="0"/>
                  <w:marTop w:val="0"/>
                  <w:marBottom w:val="0"/>
                  <w:divBdr>
                    <w:top w:val="none" w:sz="0" w:space="0" w:color="auto"/>
                    <w:left w:val="none" w:sz="0" w:space="0" w:color="auto"/>
                    <w:bottom w:val="none" w:sz="0" w:space="0" w:color="auto"/>
                    <w:right w:val="none" w:sz="0" w:space="0" w:color="auto"/>
                  </w:divBdr>
                </w:div>
                <w:div w:id="971784428">
                  <w:marLeft w:val="0"/>
                  <w:marRight w:val="0"/>
                  <w:marTop w:val="0"/>
                  <w:marBottom w:val="0"/>
                  <w:divBdr>
                    <w:top w:val="none" w:sz="0" w:space="0" w:color="auto"/>
                    <w:left w:val="none" w:sz="0" w:space="0" w:color="auto"/>
                    <w:bottom w:val="none" w:sz="0" w:space="0" w:color="auto"/>
                    <w:right w:val="none" w:sz="0" w:space="0" w:color="auto"/>
                  </w:divBdr>
                </w:div>
                <w:div w:id="643657106">
                  <w:marLeft w:val="0"/>
                  <w:marRight w:val="0"/>
                  <w:marTop w:val="0"/>
                  <w:marBottom w:val="0"/>
                  <w:divBdr>
                    <w:top w:val="none" w:sz="0" w:space="0" w:color="auto"/>
                    <w:left w:val="none" w:sz="0" w:space="0" w:color="auto"/>
                    <w:bottom w:val="none" w:sz="0" w:space="0" w:color="auto"/>
                    <w:right w:val="none" w:sz="0" w:space="0" w:color="auto"/>
                  </w:divBdr>
                </w:div>
                <w:div w:id="900097331">
                  <w:marLeft w:val="0"/>
                  <w:marRight w:val="0"/>
                  <w:marTop w:val="0"/>
                  <w:marBottom w:val="0"/>
                  <w:divBdr>
                    <w:top w:val="none" w:sz="0" w:space="0" w:color="auto"/>
                    <w:left w:val="none" w:sz="0" w:space="0" w:color="auto"/>
                    <w:bottom w:val="none" w:sz="0" w:space="0" w:color="auto"/>
                    <w:right w:val="none" w:sz="0" w:space="0" w:color="auto"/>
                  </w:divBdr>
                </w:div>
                <w:div w:id="210963389">
                  <w:marLeft w:val="0"/>
                  <w:marRight w:val="0"/>
                  <w:marTop w:val="0"/>
                  <w:marBottom w:val="0"/>
                  <w:divBdr>
                    <w:top w:val="none" w:sz="0" w:space="0" w:color="auto"/>
                    <w:left w:val="none" w:sz="0" w:space="0" w:color="auto"/>
                    <w:bottom w:val="none" w:sz="0" w:space="0" w:color="auto"/>
                    <w:right w:val="none" w:sz="0" w:space="0" w:color="auto"/>
                  </w:divBdr>
                </w:div>
                <w:div w:id="1458139907">
                  <w:marLeft w:val="0"/>
                  <w:marRight w:val="0"/>
                  <w:marTop w:val="0"/>
                  <w:marBottom w:val="0"/>
                  <w:divBdr>
                    <w:top w:val="none" w:sz="0" w:space="0" w:color="auto"/>
                    <w:left w:val="none" w:sz="0" w:space="0" w:color="auto"/>
                    <w:bottom w:val="none" w:sz="0" w:space="0" w:color="auto"/>
                    <w:right w:val="none" w:sz="0" w:space="0" w:color="auto"/>
                  </w:divBdr>
                </w:div>
                <w:div w:id="1839535480">
                  <w:marLeft w:val="0"/>
                  <w:marRight w:val="0"/>
                  <w:marTop w:val="0"/>
                  <w:marBottom w:val="0"/>
                  <w:divBdr>
                    <w:top w:val="none" w:sz="0" w:space="0" w:color="auto"/>
                    <w:left w:val="none" w:sz="0" w:space="0" w:color="auto"/>
                    <w:bottom w:val="none" w:sz="0" w:space="0" w:color="auto"/>
                    <w:right w:val="none" w:sz="0" w:space="0" w:color="auto"/>
                  </w:divBdr>
                </w:div>
                <w:div w:id="800808106">
                  <w:marLeft w:val="0"/>
                  <w:marRight w:val="0"/>
                  <w:marTop w:val="0"/>
                  <w:marBottom w:val="0"/>
                  <w:divBdr>
                    <w:top w:val="none" w:sz="0" w:space="0" w:color="auto"/>
                    <w:left w:val="none" w:sz="0" w:space="0" w:color="auto"/>
                    <w:bottom w:val="none" w:sz="0" w:space="0" w:color="auto"/>
                    <w:right w:val="none" w:sz="0" w:space="0" w:color="auto"/>
                  </w:divBdr>
                </w:div>
                <w:div w:id="109521184">
                  <w:marLeft w:val="0"/>
                  <w:marRight w:val="0"/>
                  <w:marTop w:val="0"/>
                  <w:marBottom w:val="0"/>
                  <w:divBdr>
                    <w:top w:val="none" w:sz="0" w:space="0" w:color="auto"/>
                    <w:left w:val="none" w:sz="0" w:space="0" w:color="auto"/>
                    <w:bottom w:val="none" w:sz="0" w:space="0" w:color="auto"/>
                    <w:right w:val="none" w:sz="0" w:space="0" w:color="auto"/>
                  </w:divBdr>
                </w:div>
                <w:div w:id="844636862">
                  <w:marLeft w:val="0"/>
                  <w:marRight w:val="0"/>
                  <w:marTop w:val="0"/>
                  <w:marBottom w:val="0"/>
                  <w:divBdr>
                    <w:top w:val="none" w:sz="0" w:space="0" w:color="auto"/>
                    <w:left w:val="none" w:sz="0" w:space="0" w:color="auto"/>
                    <w:bottom w:val="none" w:sz="0" w:space="0" w:color="auto"/>
                    <w:right w:val="none" w:sz="0" w:space="0" w:color="auto"/>
                  </w:divBdr>
                </w:div>
                <w:div w:id="1612083438">
                  <w:marLeft w:val="0"/>
                  <w:marRight w:val="0"/>
                  <w:marTop w:val="0"/>
                  <w:marBottom w:val="0"/>
                  <w:divBdr>
                    <w:top w:val="none" w:sz="0" w:space="0" w:color="auto"/>
                    <w:left w:val="none" w:sz="0" w:space="0" w:color="auto"/>
                    <w:bottom w:val="none" w:sz="0" w:space="0" w:color="auto"/>
                    <w:right w:val="none" w:sz="0" w:space="0" w:color="auto"/>
                  </w:divBdr>
                </w:div>
                <w:div w:id="2143618049">
                  <w:marLeft w:val="0"/>
                  <w:marRight w:val="0"/>
                  <w:marTop w:val="0"/>
                  <w:marBottom w:val="0"/>
                  <w:divBdr>
                    <w:top w:val="none" w:sz="0" w:space="0" w:color="auto"/>
                    <w:left w:val="none" w:sz="0" w:space="0" w:color="auto"/>
                    <w:bottom w:val="none" w:sz="0" w:space="0" w:color="auto"/>
                    <w:right w:val="none" w:sz="0" w:space="0" w:color="auto"/>
                  </w:divBdr>
                </w:div>
                <w:div w:id="736972740">
                  <w:marLeft w:val="0"/>
                  <w:marRight w:val="0"/>
                  <w:marTop w:val="0"/>
                  <w:marBottom w:val="0"/>
                  <w:divBdr>
                    <w:top w:val="none" w:sz="0" w:space="0" w:color="auto"/>
                    <w:left w:val="none" w:sz="0" w:space="0" w:color="auto"/>
                    <w:bottom w:val="none" w:sz="0" w:space="0" w:color="auto"/>
                    <w:right w:val="none" w:sz="0" w:space="0" w:color="auto"/>
                  </w:divBdr>
                </w:div>
                <w:div w:id="606621804">
                  <w:marLeft w:val="0"/>
                  <w:marRight w:val="0"/>
                  <w:marTop w:val="0"/>
                  <w:marBottom w:val="0"/>
                  <w:divBdr>
                    <w:top w:val="none" w:sz="0" w:space="0" w:color="auto"/>
                    <w:left w:val="none" w:sz="0" w:space="0" w:color="auto"/>
                    <w:bottom w:val="none" w:sz="0" w:space="0" w:color="auto"/>
                    <w:right w:val="none" w:sz="0" w:space="0" w:color="auto"/>
                  </w:divBdr>
                </w:div>
                <w:div w:id="1603800919">
                  <w:marLeft w:val="0"/>
                  <w:marRight w:val="0"/>
                  <w:marTop w:val="0"/>
                  <w:marBottom w:val="0"/>
                  <w:divBdr>
                    <w:top w:val="none" w:sz="0" w:space="0" w:color="auto"/>
                    <w:left w:val="none" w:sz="0" w:space="0" w:color="auto"/>
                    <w:bottom w:val="none" w:sz="0" w:space="0" w:color="auto"/>
                    <w:right w:val="none" w:sz="0" w:space="0" w:color="auto"/>
                  </w:divBdr>
                </w:div>
                <w:div w:id="456341789">
                  <w:marLeft w:val="0"/>
                  <w:marRight w:val="0"/>
                  <w:marTop w:val="0"/>
                  <w:marBottom w:val="0"/>
                  <w:divBdr>
                    <w:top w:val="none" w:sz="0" w:space="0" w:color="auto"/>
                    <w:left w:val="none" w:sz="0" w:space="0" w:color="auto"/>
                    <w:bottom w:val="none" w:sz="0" w:space="0" w:color="auto"/>
                    <w:right w:val="none" w:sz="0" w:space="0" w:color="auto"/>
                  </w:divBdr>
                </w:div>
                <w:div w:id="662510419">
                  <w:marLeft w:val="0"/>
                  <w:marRight w:val="0"/>
                  <w:marTop w:val="0"/>
                  <w:marBottom w:val="0"/>
                  <w:divBdr>
                    <w:top w:val="none" w:sz="0" w:space="0" w:color="auto"/>
                    <w:left w:val="none" w:sz="0" w:space="0" w:color="auto"/>
                    <w:bottom w:val="none" w:sz="0" w:space="0" w:color="auto"/>
                    <w:right w:val="none" w:sz="0" w:space="0" w:color="auto"/>
                  </w:divBdr>
                </w:div>
                <w:div w:id="1483693012">
                  <w:marLeft w:val="0"/>
                  <w:marRight w:val="0"/>
                  <w:marTop w:val="0"/>
                  <w:marBottom w:val="0"/>
                  <w:divBdr>
                    <w:top w:val="none" w:sz="0" w:space="0" w:color="auto"/>
                    <w:left w:val="none" w:sz="0" w:space="0" w:color="auto"/>
                    <w:bottom w:val="none" w:sz="0" w:space="0" w:color="auto"/>
                    <w:right w:val="none" w:sz="0" w:space="0" w:color="auto"/>
                  </w:divBdr>
                </w:div>
                <w:div w:id="1868911829">
                  <w:marLeft w:val="0"/>
                  <w:marRight w:val="0"/>
                  <w:marTop w:val="0"/>
                  <w:marBottom w:val="0"/>
                  <w:divBdr>
                    <w:top w:val="none" w:sz="0" w:space="0" w:color="auto"/>
                    <w:left w:val="none" w:sz="0" w:space="0" w:color="auto"/>
                    <w:bottom w:val="none" w:sz="0" w:space="0" w:color="auto"/>
                    <w:right w:val="none" w:sz="0" w:space="0" w:color="auto"/>
                  </w:divBdr>
                </w:div>
                <w:div w:id="539124784">
                  <w:marLeft w:val="0"/>
                  <w:marRight w:val="0"/>
                  <w:marTop w:val="0"/>
                  <w:marBottom w:val="0"/>
                  <w:divBdr>
                    <w:top w:val="none" w:sz="0" w:space="0" w:color="auto"/>
                    <w:left w:val="none" w:sz="0" w:space="0" w:color="auto"/>
                    <w:bottom w:val="none" w:sz="0" w:space="0" w:color="auto"/>
                    <w:right w:val="none" w:sz="0" w:space="0" w:color="auto"/>
                  </w:divBdr>
                </w:div>
                <w:div w:id="101333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666334">
      <w:bodyDiv w:val="1"/>
      <w:marLeft w:val="0"/>
      <w:marRight w:val="0"/>
      <w:marTop w:val="0"/>
      <w:marBottom w:val="0"/>
      <w:divBdr>
        <w:top w:val="none" w:sz="0" w:space="0" w:color="auto"/>
        <w:left w:val="none" w:sz="0" w:space="0" w:color="auto"/>
        <w:bottom w:val="none" w:sz="0" w:space="0" w:color="auto"/>
        <w:right w:val="none" w:sz="0" w:space="0" w:color="auto"/>
      </w:divBdr>
      <w:divsChild>
        <w:div w:id="239413289">
          <w:marLeft w:val="0"/>
          <w:marRight w:val="0"/>
          <w:marTop w:val="0"/>
          <w:marBottom w:val="0"/>
          <w:divBdr>
            <w:top w:val="none" w:sz="0" w:space="0" w:color="auto"/>
            <w:left w:val="none" w:sz="0" w:space="0" w:color="auto"/>
            <w:bottom w:val="none" w:sz="0" w:space="0" w:color="auto"/>
            <w:right w:val="none" w:sz="0" w:space="0" w:color="auto"/>
          </w:divBdr>
        </w:div>
        <w:div w:id="1139152855">
          <w:marLeft w:val="0"/>
          <w:marRight w:val="0"/>
          <w:marTop w:val="0"/>
          <w:marBottom w:val="0"/>
          <w:divBdr>
            <w:top w:val="none" w:sz="0" w:space="0" w:color="auto"/>
            <w:left w:val="none" w:sz="0" w:space="0" w:color="auto"/>
            <w:bottom w:val="none" w:sz="0" w:space="0" w:color="auto"/>
            <w:right w:val="none" w:sz="0" w:space="0" w:color="auto"/>
          </w:divBdr>
        </w:div>
        <w:div w:id="799347889">
          <w:marLeft w:val="0"/>
          <w:marRight w:val="0"/>
          <w:marTop w:val="0"/>
          <w:marBottom w:val="0"/>
          <w:divBdr>
            <w:top w:val="none" w:sz="0" w:space="0" w:color="auto"/>
            <w:left w:val="none" w:sz="0" w:space="0" w:color="auto"/>
            <w:bottom w:val="none" w:sz="0" w:space="0" w:color="auto"/>
            <w:right w:val="none" w:sz="0" w:space="0" w:color="auto"/>
          </w:divBdr>
        </w:div>
        <w:div w:id="1779251576">
          <w:marLeft w:val="0"/>
          <w:marRight w:val="0"/>
          <w:marTop w:val="0"/>
          <w:marBottom w:val="0"/>
          <w:divBdr>
            <w:top w:val="none" w:sz="0" w:space="0" w:color="auto"/>
            <w:left w:val="none" w:sz="0" w:space="0" w:color="auto"/>
            <w:bottom w:val="none" w:sz="0" w:space="0" w:color="auto"/>
            <w:right w:val="none" w:sz="0" w:space="0" w:color="auto"/>
          </w:divBdr>
        </w:div>
        <w:div w:id="1423257070">
          <w:marLeft w:val="0"/>
          <w:marRight w:val="0"/>
          <w:marTop w:val="0"/>
          <w:marBottom w:val="0"/>
          <w:divBdr>
            <w:top w:val="none" w:sz="0" w:space="0" w:color="auto"/>
            <w:left w:val="none" w:sz="0" w:space="0" w:color="auto"/>
            <w:bottom w:val="none" w:sz="0" w:space="0" w:color="auto"/>
            <w:right w:val="none" w:sz="0" w:space="0" w:color="auto"/>
          </w:divBdr>
        </w:div>
        <w:div w:id="576087434">
          <w:marLeft w:val="0"/>
          <w:marRight w:val="0"/>
          <w:marTop w:val="0"/>
          <w:marBottom w:val="0"/>
          <w:divBdr>
            <w:top w:val="none" w:sz="0" w:space="0" w:color="auto"/>
            <w:left w:val="none" w:sz="0" w:space="0" w:color="auto"/>
            <w:bottom w:val="none" w:sz="0" w:space="0" w:color="auto"/>
            <w:right w:val="none" w:sz="0" w:space="0" w:color="auto"/>
          </w:divBdr>
        </w:div>
        <w:div w:id="315912185">
          <w:marLeft w:val="0"/>
          <w:marRight w:val="0"/>
          <w:marTop w:val="0"/>
          <w:marBottom w:val="0"/>
          <w:divBdr>
            <w:top w:val="none" w:sz="0" w:space="0" w:color="auto"/>
            <w:left w:val="none" w:sz="0" w:space="0" w:color="auto"/>
            <w:bottom w:val="none" w:sz="0" w:space="0" w:color="auto"/>
            <w:right w:val="none" w:sz="0" w:space="0" w:color="auto"/>
          </w:divBdr>
        </w:div>
        <w:div w:id="1156605839">
          <w:marLeft w:val="0"/>
          <w:marRight w:val="0"/>
          <w:marTop w:val="0"/>
          <w:marBottom w:val="0"/>
          <w:divBdr>
            <w:top w:val="none" w:sz="0" w:space="0" w:color="auto"/>
            <w:left w:val="none" w:sz="0" w:space="0" w:color="auto"/>
            <w:bottom w:val="none" w:sz="0" w:space="0" w:color="auto"/>
            <w:right w:val="none" w:sz="0" w:space="0" w:color="auto"/>
          </w:divBdr>
        </w:div>
        <w:div w:id="1946384884">
          <w:marLeft w:val="0"/>
          <w:marRight w:val="0"/>
          <w:marTop w:val="0"/>
          <w:marBottom w:val="0"/>
          <w:divBdr>
            <w:top w:val="none" w:sz="0" w:space="0" w:color="auto"/>
            <w:left w:val="none" w:sz="0" w:space="0" w:color="auto"/>
            <w:bottom w:val="none" w:sz="0" w:space="0" w:color="auto"/>
            <w:right w:val="none" w:sz="0" w:space="0" w:color="auto"/>
          </w:divBdr>
        </w:div>
        <w:div w:id="1081876343">
          <w:marLeft w:val="0"/>
          <w:marRight w:val="0"/>
          <w:marTop w:val="0"/>
          <w:marBottom w:val="0"/>
          <w:divBdr>
            <w:top w:val="none" w:sz="0" w:space="0" w:color="auto"/>
            <w:left w:val="none" w:sz="0" w:space="0" w:color="auto"/>
            <w:bottom w:val="none" w:sz="0" w:space="0" w:color="auto"/>
            <w:right w:val="none" w:sz="0" w:space="0" w:color="auto"/>
          </w:divBdr>
        </w:div>
        <w:div w:id="767777437">
          <w:marLeft w:val="0"/>
          <w:marRight w:val="0"/>
          <w:marTop w:val="0"/>
          <w:marBottom w:val="0"/>
          <w:divBdr>
            <w:top w:val="none" w:sz="0" w:space="0" w:color="auto"/>
            <w:left w:val="none" w:sz="0" w:space="0" w:color="auto"/>
            <w:bottom w:val="none" w:sz="0" w:space="0" w:color="auto"/>
            <w:right w:val="none" w:sz="0" w:space="0" w:color="auto"/>
          </w:divBdr>
        </w:div>
      </w:divsChild>
    </w:div>
    <w:div w:id="1285236825">
      <w:bodyDiv w:val="1"/>
      <w:marLeft w:val="0"/>
      <w:marRight w:val="0"/>
      <w:marTop w:val="0"/>
      <w:marBottom w:val="0"/>
      <w:divBdr>
        <w:top w:val="none" w:sz="0" w:space="0" w:color="auto"/>
        <w:left w:val="none" w:sz="0" w:space="0" w:color="auto"/>
        <w:bottom w:val="none" w:sz="0" w:space="0" w:color="auto"/>
        <w:right w:val="none" w:sz="0" w:space="0" w:color="auto"/>
      </w:divBdr>
      <w:divsChild>
        <w:div w:id="1847400204">
          <w:marLeft w:val="0"/>
          <w:marRight w:val="0"/>
          <w:marTop w:val="0"/>
          <w:marBottom w:val="0"/>
          <w:divBdr>
            <w:top w:val="none" w:sz="0" w:space="0" w:color="auto"/>
            <w:left w:val="none" w:sz="0" w:space="0" w:color="auto"/>
            <w:bottom w:val="none" w:sz="0" w:space="0" w:color="auto"/>
            <w:right w:val="none" w:sz="0" w:space="0" w:color="auto"/>
          </w:divBdr>
        </w:div>
        <w:div w:id="1128814257">
          <w:marLeft w:val="0"/>
          <w:marRight w:val="0"/>
          <w:marTop w:val="0"/>
          <w:marBottom w:val="0"/>
          <w:divBdr>
            <w:top w:val="none" w:sz="0" w:space="0" w:color="auto"/>
            <w:left w:val="none" w:sz="0" w:space="0" w:color="auto"/>
            <w:bottom w:val="none" w:sz="0" w:space="0" w:color="auto"/>
            <w:right w:val="none" w:sz="0" w:space="0" w:color="auto"/>
          </w:divBdr>
        </w:div>
        <w:div w:id="1776245667">
          <w:marLeft w:val="0"/>
          <w:marRight w:val="0"/>
          <w:marTop w:val="0"/>
          <w:marBottom w:val="0"/>
          <w:divBdr>
            <w:top w:val="none" w:sz="0" w:space="0" w:color="auto"/>
            <w:left w:val="none" w:sz="0" w:space="0" w:color="auto"/>
            <w:bottom w:val="none" w:sz="0" w:space="0" w:color="auto"/>
            <w:right w:val="none" w:sz="0" w:space="0" w:color="auto"/>
          </w:divBdr>
        </w:div>
        <w:div w:id="275866968">
          <w:marLeft w:val="0"/>
          <w:marRight w:val="0"/>
          <w:marTop w:val="0"/>
          <w:marBottom w:val="0"/>
          <w:divBdr>
            <w:top w:val="none" w:sz="0" w:space="0" w:color="auto"/>
            <w:left w:val="none" w:sz="0" w:space="0" w:color="auto"/>
            <w:bottom w:val="none" w:sz="0" w:space="0" w:color="auto"/>
            <w:right w:val="none" w:sz="0" w:space="0" w:color="auto"/>
          </w:divBdr>
        </w:div>
        <w:div w:id="364913901">
          <w:marLeft w:val="0"/>
          <w:marRight w:val="0"/>
          <w:marTop w:val="0"/>
          <w:marBottom w:val="0"/>
          <w:divBdr>
            <w:top w:val="none" w:sz="0" w:space="0" w:color="auto"/>
            <w:left w:val="none" w:sz="0" w:space="0" w:color="auto"/>
            <w:bottom w:val="none" w:sz="0" w:space="0" w:color="auto"/>
            <w:right w:val="none" w:sz="0" w:space="0" w:color="auto"/>
          </w:divBdr>
        </w:div>
        <w:div w:id="794643994">
          <w:marLeft w:val="0"/>
          <w:marRight w:val="0"/>
          <w:marTop w:val="0"/>
          <w:marBottom w:val="0"/>
          <w:divBdr>
            <w:top w:val="none" w:sz="0" w:space="0" w:color="auto"/>
            <w:left w:val="none" w:sz="0" w:space="0" w:color="auto"/>
            <w:bottom w:val="none" w:sz="0" w:space="0" w:color="auto"/>
            <w:right w:val="none" w:sz="0" w:space="0" w:color="auto"/>
          </w:divBdr>
        </w:div>
        <w:div w:id="1245724686">
          <w:marLeft w:val="0"/>
          <w:marRight w:val="0"/>
          <w:marTop w:val="0"/>
          <w:marBottom w:val="0"/>
          <w:divBdr>
            <w:top w:val="none" w:sz="0" w:space="0" w:color="auto"/>
            <w:left w:val="none" w:sz="0" w:space="0" w:color="auto"/>
            <w:bottom w:val="none" w:sz="0" w:space="0" w:color="auto"/>
            <w:right w:val="none" w:sz="0" w:space="0" w:color="auto"/>
          </w:divBdr>
        </w:div>
        <w:div w:id="2038237629">
          <w:marLeft w:val="0"/>
          <w:marRight w:val="0"/>
          <w:marTop w:val="0"/>
          <w:marBottom w:val="0"/>
          <w:divBdr>
            <w:top w:val="none" w:sz="0" w:space="0" w:color="auto"/>
            <w:left w:val="none" w:sz="0" w:space="0" w:color="auto"/>
            <w:bottom w:val="none" w:sz="0" w:space="0" w:color="auto"/>
            <w:right w:val="none" w:sz="0" w:space="0" w:color="auto"/>
          </w:divBdr>
        </w:div>
        <w:div w:id="495151129">
          <w:marLeft w:val="0"/>
          <w:marRight w:val="0"/>
          <w:marTop w:val="0"/>
          <w:marBottom w:val="0"/>
          <w:divBdr>
            <w:top w:val="none" w:sz="0" w:space="0" w:color="auto"/>
            <w:left w:val="none" w:sz="0" w:space="0" w:color="auto"/>
            <w:bottom w:val="none" w:sz="0" w:space="0" w:color="auto"/>
            <w:right w:val="none" w:sz="0" w:space="0" w:color="auto"/>
          </w:divBdr>
        </w:div>
        <w:div w:id="597837214">
          <w:marLeft w:val="0"/>
          <w:marRight w:val="0"/>
          <w:marTop w:val="0"/>
          <w:marBottom w:val="0"/>
          <w:divBdr>
            <w:top w:val="none" w:sz="0" w:space="0" w:color="auto"/>
            <w:left w:val="none" w:sz="0" w:space="0" w:color="auto"/>
            <w:bottom w:val="none" w:sz="0" w:space="0" w:color="auto"/>
            <w:right w:val="none" w:sz="0" w:space="0" w:color="auto"/>
          </w:divBdr>
        </w:div>
        <w:div w:id="1223253546">
          <w:marLeft w:val="0"/>
          <w:marRight w:val="0"/>
          <w:marTop w:val="0"/>
          <w:marBottom w:val="0"/>
          <w:divBdr>
            <w:top w:val="none" w:sz="0" w:space="0" w:color="auto"/>
            <w:left w:val="none" w:sz="0" w:space="0" w:color="auto"/>
            <w:bottom w:val="none" w:sz="0" w:space="0" w:color="auto"/>
            <w:right w:val="none" w:sz="0" w:space="0" w:color="auto"/>
          </w:divBdr>
        </w:div>
        <w:div w:id="75447097">
          <w:marLeft w:val="0"/>
          <w:marRight w:val="0"/>
          <w:marTop w:val="0"/>
          <w:marBottom w:val="0"/>
          <w:divBdr>
            <w:top w:val="none" w:sz="0" w:space="0" w:color="auto"/>
            <w:left w:val="none" w:sz="0" w:space="0" w:color="auto"/>
            <w:bottom w:val="none" w:sz="0" w:space="0" w:color="auto"/>
            <w:right w:val="none" w:sz="0" w:space="0" w:color="auto"/>
          </w:divBdr>
        </w:div>
        <w:div w:id="497695678">
          <w:marLeft w:val="0"/>
          <w:marRight w:val="0"/>
          <w:marTop w:val="0"/>
          <w:marBottom w:val="0"/>
          <w:divBdr>
            <w:top w:val="none" w:sz="0" w:space="0" w:color="auto"/>
            <w:left w:val="none" w:sz="0" w:space="0" w:color="auto"/>
            <w:bottom w:val="none" w:sz="0" w:space="0" w:color="auto"/>
            <w:right w:val="none" w:sz="0" w:space="0" w:color="auto"/>
          </w:divBdr>
        </w:div>
        <w:div w:id="49505136">
          <w:marLeft w:val="0"/>
          <w:marRight w:val="0"/>
          <w:marTop w:val="0"/>
          <w:marBottom w:val="0"/>
          <w:divBdr>
            <w:top w:val="none" w:sz="0" w:space="0" w:color="auto"/>
            <w:left w:val="none" w:sz="0" w:space="0" w:color="auto"/>
            <w:bottom w:val="none" w:sz="0" w:space="0" w:color="auto"/>
            <w:right w:val="none" w:sz="0" w:space="0" w:color="auto"/>
          </w:divBdr>
        </w:div>
        <w:div w:id="1503081707">
          <w:marLeft w:val="0"/>
          <w:marRight w:val="0"/>
          <w:marTop w:val="0"/>
          <w:marBottom w:val="0"/>
          <w:divBdr>
            <w:top w:val="none" w:sz="0" w:space="0" w:color="auto"/>
            <w:left w:val="none" w:sz="0" w:space="0" w:color="auto"/>
            <w:bottom w:val="none" w:sz="0" w:space="0" w:color="auto"/>
            <w:right w:val="none" w:sz="0" w:space="0" w:color="auto"/>
          </w:divBdr>
        </w:div>
        <w:div w:id="929200680">
          <w:marLeft w:val="0"/>
          <w:marRight w:val="0"/>
          <w:marTop w:val="0"/>
          <w:marBottom w:val="0"/>
          <w:divBdr>
            <w:top w:val="none" w:sz="0" w:space="0" w:color="auto"/>
            <w:left w:val="none" w:sz="0" w:space="0" w:color="auto"/>
            <w:bottom w:val="none" w:sz="0" w:space="0" w:color="auto"/>
            <w:right w:val="none" w:sz="0" w:space="0" w:color="auto"/>
          </w:divBdr>
        </w:div>
        <w:div w:id="1824732311">
          <w:marLeft w:val="0"/>
          <w:marRight w:val="0"/>
          <w:marTop w:val="0"/>
          <w:marBottom w:val="0"/>
          <w:divBdr>
            <w:top w:val="none" w:sz="0" w:space="0" w:color="auto"/>
            <w:left w:val="none" w:sz="0" w:space="0" w:color="auto"/>
            <w:bottom w:val="none" w:sz="0" w:space="0" w:color="auto"/>
            <w:right w:val="none" w:sz="0" w:space="0" w:color="auto"/>
          </w:divBdr>
        </w:div>
        <w:div w:id="430207096">
          <w:marLeft w:val="0"/>
          <w:marRight w:val="0"/>
          <w:marTop w:val="0"/>
          <w:marBottom w:val="0"/>
          <w:divBdr>
            <w:top w:val="none" w:sz="0" w:space="0" w:color="auto"/>
            <w:left w:val="none" w:sz="0" w:space="0" w:color="auto"/>
            <w:bottom w:val="none" w:sz="0" w:space="0" w:color="auto"/>
            <w:right w:val="none" w:sz="0" w:space="0" w:color="auto"/>
          </w:divBdr>
        </w:div>
        <w:div w:id="1566138716">
          <w:marLeft w:val="0"/>
          <w:marRight w:val="0"/>
          <w:marTop w:val="0"/>
          <w:marBottom w:val="0"/>
          <w:divBdr>
            <w:top w:val="none" w:sz="0" w:space="0" w:color="auto"/>
            <w:left w:val="none" w:sz="0" w:space="0" w:color="auto"/>
            <w:bottom w:val="none" w:sz="0" w:space="0" w:color="auto"/>
            <w:right w:val="none" w:sz="0" w:space="0" w:color="auto"/>
          </w:divBdr>
        </w:div>
        <w:div w:id="963585121">
          <w:marLeft w:val="0"/>
          <w:marRight w:val="0"/>
          <w:marTop w:val="0"/>
          <w:marBottom w:val="0"/>
          <w:divBdr>
            <w:top w:val="none" w:sz="0" w:space="0" w:color="auto"/>
            <w:left w:val="none" w:sz="0" w:space="0" w:color="auto"/>
            <w:bottom w:val="none" w:sz="0" w:space="0" w:color="auto"/>
            <w:right w:val="none" w:sz="0" w:space="0" w:color="auto"/>
          </w:divBdr>
        </w:div>
        <w:div w:id="611591649">
          <w:marLeft w:val="0"/>
          <w:marRight w:val="0"/>
          <w:marTop w:val="0"/>
          <w:marBottom w:val="0"/>
          <w:divBdr>
            <w:top w:val="none" w:sz="0" w:space="0" w:color="auto"/>
            <w:left w:val="none" w:sz="0" w:space="0" w:color="auto"/>
            <w:bottom w:val="none" w:sz="0" w:space="0" w:color="auto"/>
            <w:right w:val="none" w:sz="0" w:space="0" w:color="auto"/>
          </w:divBdr>
        </w:div>
        <w:div w:id="758451189">
          <w:marLeft w:val="0"/>
          <w:marRight w:val="0"/>
          <w:marTop w:val="0"/>
          <w:marBottom w:val="0"/>
          <w:divBdr>
            <w:top w:val="none" w:sz="0" w:space="0" w:color="auto"/>
            <w:left w:val="none" w:sz="0" w:space="0" w:color="auto"/>
            <w:bottom w:val="none" w:sz="0" w:space="0" w:color="auto"/>
            <w:right w:val="none" w:sz="0" w:space="0" w:color="auto"/>
          </w:divBdr>
        </w:div>
        <w:div w:id="1184636379">
          <w:marLeft w:val="0"/>
          <w:marRight w:val="0"/>
          <w:marTop w:val="0"/>
          <w:marBottom w:val="0"/>
          <w:divBdr>
            <w:top w:val="none" w:sz="0" w:space="0" w:color="auto"/>
            <w:left w:val="none" w:sz="0" w:space="0" w:color="auto"/>
            <w:bottom w:val="none" w:sz="0" w:space="0" w:color="auto"/>
            <w:right w:val="none" w:sz="0" w:space="0" w:color="auto"/>
          </w:divBdr>
        </w:div>
        <w:div w:id="2104261456">
          <w:marLeft w:val="0"/>
          <w:marRight w:val="0"/>
          <w:marTop w:val="0"/>
          <w:marBottom w:val="0"/>
          <w:divBdr>
            <w:top w:val="none" w:sz="0" w:space="0" w:color="auto"/>
            <w:left w:val="none" w:sz="0" w:space="0" w:color="auto"/>
            <w:bottom w:val="none" w:sz="0" w:space="0" w:color="auto"/>
            <w:right w:val="none" w:sz="0" w:space="0" w:color="auto"/>
          </w:divBdr>
        </w:div>
        <w:div w:id="1679963305">
          <w:marLeft w:val="0"/>
          <w:marRight w:val="0"/>
          <w:marTop w:val="0"/>
          <w:marBottom w:val="0"/>
          <w:divBdr>
            <w:top w:val="none" w:sz="0" w:space="0" w:color="auto"/>
            <w:left w:val="none" w:sz="0" w:space="0" w:color="auto"/>
            <w:bottom w:val="none" w:sz="0" w:space="0" w:color="auto"/>
            <w:right w:val="none" w:sz="0" w:space="0" w:color="auto"/>
          </w:divBdr>
        </w:div>
        <w:div w:id="1484664011">
          <w:marLeft w:val="0"/>
          <w:marRight w:val="0"/>
          <w:marTop w:val="0"/>
          <w:marBottom w:val="0"/>
          <w:divBdr>
            <w:top w:val="none" w:sz="0" w:space="0" w:color="auto"/>
            <w:left w:val="none" w:sz="0" w:space="0" w:color="auto"/>
            <w:bottom w:val="none" w:sz="0" w:space="0" w:color="auto"/>
            <w:right w:val="none" w:sz="0" w:space="0" w:color="auto"/>
          </w:divBdr>
        </w:div>
        <w:div w:id="1794782562">
          <w:marLeft w:val="0"/>
          <w:marRight w:val="0"/>
          <w:marTop w:val="0"/>
          <w:marBottom w:val="0"/>
          <w:divBdr>
            <w:top w:val="none" w:sz="0" w:space="0" w:color="auto"/>
            <w:left w:val="none" w:sz="0" w:space="0" w:color="auto"/>
            <w:bottom w:val="none" w:sz="0" w:space="0" w:color="auto"/>
            <w:right w:val="none" w:sz="0" w:space="0" w:color="auto"/>
          </w:divBdr>
        </w:div>
        <w:div w:id="259601638">
          <w:marLeft w:val="0"/>
          <w:marRight w:val="0"/>
          <w:marTop w:val="0"/>
          <w:marBottom w:val="0"/>
          <w:divBdr>
            <w:top w:val="none" w:sz="0" w:space="0" w:color="auto"/>
            <w:left w:val="none" w:sz="0" w:space="0" w:color="auto"/>
            <w:bottom w:val="none" w:sz="0" w:space="0" w:color="auto"/>
            <w:right w:val="none" w:sz="0" w:space="0" w:color="auto"/>
          </w:divBdr>
        </w:div>
        <w:div w:id="1905792586">
          <w:marLeft w:val="0"/>
          <w:marRight w:val="0"/>
          <w:marTop w:val="0"/>
          <w:marBottom w:val="0"/>
          <w:divBdr>
            <w:top w:val="none" w:sz="0" w:space="0" w:color="auto"/>
            <w:left w:val="none" w:sz="0" w:space="0" w:color="auto"/>
            <w:bottom w:val="none" w:sz="0" w:space="0" w:color="auto"/>
            <w:right w:val="none" w:sz="0" w:space="0" w:color="auto"/>
          </w:divBdr>
        </w:div>
        <w:div w:id="520625086">
          <w:marLeft w:val="0"/>
          <w:marRight w:val="0"/>
          <w:marTop w:val="0"/>
          <w:marBottom w:val="0"/>
          <w:divBdr>
            <w:top w:val="none" w:sz="0" w:space="0" w:color="auto"/>
            <w:left w:val="none" w:sz="0" w:space="0" w:color="auto"/>
            <w:bottom w:val="none" w:sz="0" w:space="0" w:color="auto"/>
            <w:right w:val="none" w:sz="0" w:space="0" w:color="auto"/>
          </w:divBdr>
        </w:div>
        <w:div w:id="1346371616">
          <w:marLeft w:val="0"/>
          <w:marRight w:val="0"/>
          <w:marTop w:val="0"/>
          <w:marBottom w:val="0"/>
          <w:divBdr>
            <w:top w:val="none" w:sz="0" w:space="0" w:color="auto"/>
            <w:left w:val="none" w:sz="0" w:space="0" w:color="auto"/>
            <w:bottom w:val="none" w:sz="0" w:space="0" w:color="auto"/>
            <w:right w:val="none" w:sz="0" w:space="0" w:color="auto"/>
          </w:divBdr>
        </w:div>
        <w:div w:id="1177383537">
          <w:marLeft w:val="0"/>
          <w:marRight w:val="0"/>
          <w:marTop w:val="0"/>
          <w:marBottom w:val="0"/>
          <w:divBdr>
            <w:top w:val="none" w:sz="0" w:space="0" w:color="auto"/>
            <w:left w:val="none" w:sz="0" w:space="0" w:color="auto"/>
            <w:bottom w:val="none" w:sz="0" w:space="0" w:color="auto"/>
            <w:right w:val="none" w:sz="0" w:space="0" w:color="auto"/>
          </w:divBdr>
        </w:div>
        <w:div w:id="94711823">
          <w:marLeft w:val="0"/>
          <w:marRight w:val="0"/>
          <w:marTop w:val="0"/>
          <w:marBottom w:val="0"/>
          <w:divBdr>
            <w:top w:val="none" w:sz="0" w:space="0" w:color="auto"/>
            <w:left w:val="none" w:sz="0" w:space="0" w:color="auto"/>
            <w:bottom w:val="none" w:sz="0" w:space="0" w:color="auto"/>
            <w:right w:val="none" w:sz="0" w:space="0" w:color="auto"/>
          </w:divBdr>
        </w:div>
        <w:div w:id="1227499037">
          <w:marLeft w:val="0"/>
          <w:marRight w:val="0"/>
          <w:marTop w:val="0"/>
          <w:marBottom w:val="0"/>
          <w:divBdr>
            <w:top w:val="none" w:sz="0" w:space="0" w:color="auto"/>
            <w:left w:val="none" w:sz="0" w:space="0" w:color="auto"/>
            <w:bottom w:val="none" w:sz="0" w:space="0" w:color="auto"/>
            <w:right w:val="none" w:sz="0" w:space="0" w:color="auto"/>
          </w:divBdr>
        </w:div>
        <w:div w:id="863902555">
          <w:marLeft w:val="0"/>
          <w:marRight w:val="0"/>
          <w:marTop w:val="0"/>
          <w:marBottom w:val="0"/>
          <w:divBdr>
            <w:top w:val="none" w:sz="0" w:space="0" w:color="auto"/>
            <w:left w:val="none" w:sz="0" w:space="0" w:color="auto"/>
            <w:bottom w:val="none" w:sz="0" w:space="0" w:color="auto"/>
            <w:right w:val="none" w:sz="0" w:space="0" w:color="auto"/>
          </w:divBdr>
        </w:div>
        <w:div w:id="265189927">
          <w:marLeft w:val="0"/>
          <w:marRight w:val="0"/>
          <w:marTop w:val="0"/>
          <w:marBottom w:val="0"/>
          <w:divBdr>
            <w:top w:val="none" w:sz="0" w:space="0" w:color="auto"/>
            <w:left w:val="none" w:sz="0" w:space="0" w:color="auto"/>
            <w:bottom w:val="none" w:sz="0" w:space="0" w:color="auto"/>
            <w:right w:val="none" w:sz="0" w:space="0" w:color="auto"/>
          </w:divBdr>
        </w:div>
        <w:div w:id="1131827047">
          <w:marLeft w:val="0"/>
          <w:marRight w:val="0"/>
          <w:marTop w:val="0"/>
          <w:marBottom w:val="0"/>
          <w:divBdr>
            <w:top w:val="none" w:sz="0" w:space="0" w:color="auto"/>
            <w:left w:val="none" w:sz="0" w:space="0" w:color="auto"/>
            <w:bottom w:val="none" w:sz="0" w:space="0" w:color="auto"/>
            <w:right w:val="none" w:sz="0" w:space="0" w:color="auto"/>
          </w:divBdr>
        </w:div>
        <w:div w:id="931474462">
          <w:marLeft w:val="0"/>
          <w:marRight w:val="0"/>
          <w:marTop w:val="0"/>
          <w:marBottom w:val="0"/>
          <w:divBdr>
            <w:top w:val="none" w:sz="0" w:space="0" w:color="auto"/>
            <w:left w:val="none" w:sz="0" w:space="0" w:color="auto"/>
            <w:bottom w:val="none" w:sz="0" w:space="0" w:color="auto"/>
            <w:right w:val="none" w:sz="0" w:space="0" w:color="auto"/>
          </w:divBdr>
        </w:div>
        <w:div w:id="136804400">
          <w:marLeft w:val="0"/>
          <w:marRight w:val="0"/>
          <w:marTop w:val="0"/>
          <w:marBottom w:val="0"/>
          <w:divBdr>
            <w:top w:val="none" w:sz="0" w:space="0" w:color="auto"/>
            <w:left w:val="none" w:sz="0" w:space="0" w:color="auto"/>
            <w:bottom w:val="none" w:sz="0" w:space="0" w:color="auto"/>
            <w:right w:val="none" w:sz="0" w:space="0" w:color="auto"/>
          </w:divBdr>
        </w:div>
        <w:div w:id="1943292718">
          <w:marLeft w:val="0"/>
          <w:marRight w:val="0"/>
          <w:marTop w:val="0"/>
          <w:marBottom w:val="0"/>
          <w:divBdr>
            <w:top w:val="none" w:sz="0" w:space="0" w:color="auto"/>
            <w:left w:val="none" w:sz="0" w:space="0" w:color="auto"/>
            <w:bottom w:val="none" w:sz="0" w:space="0" w:color="auto"/>
            <w:right w:val="none" w:sz="0" w:space="0" w:color="auto"/>
          </w:divBdr>
        </w:div>
        <w:div w:id="814878610">
          <w:marLeft w:val="0"/>
          <w:marRight w:val="0"/>
          <w:marTop w:val="0"/>
          <w:marBottom w:val="0"/>
          <w:divBdr>
            <w:top w:val="none" w:sz="0" w:space="0" w:color="auto"/>
            <w:left w:val="none" w:sz="0" w:space="0" w:color="auto"/>
            <w:bottom w:val="none" w:sz="0" w:space="0" w:color="auto"/>
            <w:right w:val="none" w:sz="0" w:space="0" w:color="auto"/>
          </w:divBdr>
        </w:div>
        <w:div w:id="1579048473">
          <w:marLeft w:val="0"/>
          <w:marRight w:val="0"/>
          <w:marTop w:val="0"/>
          <w:marBottom w:val="0"/>
          <w:divBdr>
            <w:top w:val="none" w:sz="0" w:space="0" w:color="auto"/>
            <w:left w:val="none" w:sz="0" w:space="0" w:color="auto"/>
            <w:bottom w:val="none" w:sz="0" w:space="0" w:color="auto"/>
            <w:right w:val="none" w:sz="0" w:space="0" w:color="auto"/>
          </w:divBdr>
        </w:div>
        <w:div w:id="295724888">
          <w:marLeft w:val="0"/>
          <w:marRight w:val="0"/>
          <w:marTop w:val="0"/>
          <w:marBottom w:val="0"/>
          <w:divBdr>
            <w:top w:val="none" w:sz="0" w:space="0" w:color="auto"/>
            <w:left w:val="none" w:sz="0" w:space="0" w:color="auto"/>
            <w:bottom w:val="none" w:sz="0" w:space="0" w:color="auto"/>
            <w:right w:val="none" w:sz="0" w:space="0" w:color="auto"/>
          </w:divBdr>
        </w:div>
        <w:div w:id="1185289536">
          <w:marLeft w:val="0"/>
          <w:marRight w:val="0"/>
          <w:marTop w:val="0"/>
          <w:marBottom w:val="0"/>
          <w:divBdr>
            <w:top w:val="none" w:sz="0" w:space="0" w:color="auto"/>
            <w:left w:val="none" w:sz="0" w:space="0" w:color="auto"/>
            <w:bottom w:val="none" w:sz="0" w:space="0" w:color="auto"/>
            <w:right w:val="none" w:sz="0" w:space="0" w:color="auto"/>
          </w:divBdr>
        </w:div>
        <w:div w:id="963804692">
          <w:marLeft w:val="0"/>
          <w:marRight w:val="0"/>
          <w:marTop w:val="0"/>
          <w:marBottom w:val="0"/>
          <w:divBdr>
            <w:top w:val="none" w:sz="0" w:space="0" w:color="auto"/>
            <w:left w:val="none" w:sz="0" w:space="0" w:color="auto"/>
            <w:bottom w:val="none" w:sz="0" w:space="0" w:color="auto"/>
            <w:right w:val="none" w:sz="0" w:space="0" w:color="auto"/>
          </w:divBdr>
        </w:div>
        <w:div w:id="27337177">
          <w:marLeft w:val="0"/>
          <w:marRight w:val="0"/>
          <w:marTop w:val="0"/>
          <w:marBottom w:val="0"/>
          <w:divBdr>
            <w:top w:val="none" w:sz="0" w:space="0" w:color="auto"/>
            <w:left w:val="none" w:sz="0" w:space="0" w:color="auto"/>
            <w:bottom w:val="none" w:sz="0" w:space="0" w:color="auto"/>
            <w:right w:val="none" w:sz="0" w:space="0" w:color="auto"/>
          </w:divBdr>
        </w:div>
        <w:div w:id="263418054">
          <w:marLeft w:val="0"/>
          <w:marRight w:val="0"/>
          <w:marTop w:val="0"/>
          <w:marBottom w:val="0"/>
          <w:divBdr>
            <w:top w:val="none" w:sz="0" w:space="0" w:color="auto"/>
            <w:left w:val="none" w:sz="0" w:space="0" w:color="auto"/>
            <w:bottom w:val="none" w:sz="0" w:space="0" w:color="auto"/>
            <w:right w:val="none" w:sz="0" w:space="0" w:color="auto"/>
          </w:divBdr>
        </w:div>
        <w:div w:id="2035231411">
          <w:marLeft w:val="0"/>
          <w:marRight w:val="0"/>
          <w:marTop w:val="0"/>
          <w:marBottom w:val="0"/>
          <w:divBdr>
            <w:top w:val="none" w:sz="0" w:space="0" w:color="auto"/>
            <w:left w:val="none" w:sz="0" w:space="0" w:color="auto"/>
            <w:bottom w:val="none" w:sz="0" w:space="0" w:color="auto"/>
            <w:right w:val="none" w:sz="0" w:space="0" w:color="auto"/>
          </w:divBdr>
        </w:div>
        <w:div w:id="517159575">
          <w:marLeft w:val="0"/>
          <w:marRight w:val="0"/>
          <w:marTop w:val="0"/>
          <w:marBottom w:val="0"/>
          <w:divBdr>
            <w:top w:val="none" w:sz="0" w:space="0" w:color="auto"/>
            <w:left w:val="none" w:sz="0" w:space="0" w:color="auto"/>
            <w:bottom w:val="none" w:sz="0" w:space="0" w:color="auto"/>
            <w:right w:val="none" w:sz="0" w:space="0" w:color="auto"/>
          </w:divBdr>
        </w:div>
        <w:div w:id="1065377978">
          <w:marLeft w:val="0"/>
          <w:marRight w:val="0"/>
          <w:marTop w:val="0"/>
          <w:marBottom w:val="0"/>
          <w:divBdr>
            <w:top w:val="none" w:sz="0" w:space="0" w:color="auto"/>
            <w:left w:val="none" w:sz="0" w:space="0" w:color="auto"/>
            <w:bottom w:val="none" w:sz="0" w:space="0" w:color="auto"/>
            <w:right w:val="none" w:sz="0" w:space="0" w:color="auto"/>
          </w:divBdr>
        </w:div>
        <w:div w:id="1511411317">
          <w:marLeft w:val="0"/>
          <w:marRight w:val="0"/>
          <w:marTop w:val="0"/>
          <w:marBottom w:val="0"/>
          <w:divBdr>
            <w:top w:val="none" w:sz="0" w:space="0" w:color="auto"/>
            <w:left w:val="none" w:sz="0" w:space="0" w:color="auto"/>
            <w:bottom w:val="none" w:sz="0" w:space="0" w:color="auto"/>
            <w:right w:val="none" w:sz="0" w:space="0" w:color="auto"/>
          </w:divBdr>
        </w:div>
        <w:div w:id="1827627818">
          <w:marLeft w:val="0"/>
          <w:marRight w:val="0"/>
          <w:marTop w:val="0"/>
          <w:marBottom w:val="0"/>
          <w:divBdr>
            <w:top w:val="none" w:sz="0" w:space="0" w:color="auto"/>
            <w:left w:val="none" w:sz="0" w:space="0" w:color="auto"/>
            <w:bottom w:val="none" w:sz="0" w:space="0" w:color="auto"/>
            <w:right w:val="none" w:sz="0" w:space="0" w:color="auto"/>
          </w:divBdr>
        </w:div>
        <w:div w:id="1813981435">
          <w:marLeft w:val="0"/>
          <w:marRight w:val="0"/>
          <w:marTop w:val="0"/>
          <w:marBottom w:val="0"/>
          <w:divBdr>
            <w:top w:val="none" w:sz="0" w:space="0" w:color="auto"/>
            <w:left w:val="none" w:sz="0" w:space="0" w:color="auto"/>
            <w:bottom w:val="none" w:sz="0" w:space="0" w:color="auto"/>
            <w:right w:val="none" w:sz="0" w:space="0" w:color="auto"/>
          </w:divBdr>
        </w:div>
        <w:div w:id="1160654309">
          <w:marLeft w:val="0"/>
          <w:marRight w:val="0"/>
          <w:marTop w:val="0"/>
          <w:marBottom w:val="0"/>
          <w:divBdr>
            <w:top w:val="none" w:sz="0" w:space="0" w:color="auto"/>
            <w:left w:val="none" w:sz="0" w:space="0" w:color="auto"/>
            <w:bottom w:val="none" w:sz="0" w:space="0" w:color="auto"/>
            <w:right w:val="none" w:sz="0" w:space="0" w:color="auto"/>
          </w:divBdr>
        </w:div>
      </w:divsChild>
    </w:div>
    <w:div w:id="1331368523">
      <w:bodyDiv w:val="1"/>
      <w:marLeft w:val="0"/>
      <w:marRight w:val="0"/>
      <w:marTop w:val="0"/>
      <w:marBottom w:val="0"/>
      <w:divBdr>
        <w:top w:val="none" w:sz="0" w:space="0" w:color="auto"/>
        <w:left w:val="none" w:sz="0" w:space="0" w:color="auto"/>
        <w:bottom w:val="none" w:sz="0" w:space="0" w:color="auto"/>
        <w:right w:val="none" w:sz="0" w:space="0" w:color="auto"/>
      </w:divBdr>
      <w:divsChild>
        <w:div w:id="1448741480">
          <w:marLeft w:val="0"/>
          <w:marRight w:val="0"/>
          <w:marTop w:val="100"/>
          <w:marBottom w:val="100"/>
          <w:divBdr>
            <w:top w:val="none" w:sz="0" w:space="0" w:color="auto"/>
            <w:left w:val="none" w:sz="0" w:space="0" w:color="auto"/>
            <w:bottom w:val="none" w:sz="0" w:space="0" w:color="auto"/>
            <w:right w:val="none" w:sz="0" w:space="0" w:color="auto"/>
          </w:divBdr>
        </w:div>
        <w:div w:id="1345593692">
          <w:marLeft w:val="0"/>
          <w:marRight w:val="0"/>
          <w:marTop w:val="100"/>
          <w:marBottom w:val="100"/>
          <w:divBdr>
            <w:top w:val="none" w:sz="0" w:space="0" w:color="auto"/>
            <w:left w:val="none" w:sz="0" w:space="0" w:color="auto"/>
            <w:bottom w:val="none" w:sz="0" w:space="0" w:color="auto"/>
            <w:right w:val="none" w:sz="0" w:space="0" w:color="auto"/>
          </w:divBdr>
        </w:div>
      </w:divsChild>
    </w:div>
    <w:div w:id="1382245883">
      <w:bodyDiv w:val="1"/>
      <w:marLeft w:val="0"/>
      <w:marRight w:val="0"/>
      <w:marTop w:val="0"/>
      <w:marBottom w:val="0"/>
      <w:divBdr>
        <w:top w:val="none" w:sz="0" w:space="0" w:color="auto"/>
        <w:left w:val="none" w:sz="0" w:space="0" w:color="auto"/>
        <w:bottom w:val="none" w:sz="0" w:space="0" w:color="auto"/>
        <w:right w:val="none" w:sz="0" w:space="0" w:color="auto"/>
      </w:divBdr>
      <w:divsChild>
        <w:div w:id="1333096658">
          <w:marLeft w:val="0"/>
          <w:marRight w:val="0"/>
          <w:marTop w:val="0"/>
          <w:marBottom w:val="0"/>
          <w:divBdr>
            <w:top w:val="none" w:sz="0" w:space="0" w:color="auto"/>
            <w:left w:val="none" w:sz="0" w:space="0" w:color="auto"/>
            <w:bottom w:val="none" w:sz="0" w:space="0" w:color="auto"/>
            <w:right w:val="none" w:sz="0" w:space="0" w:color="auto"/>
          </w:divBdr>
        </w:div>
        <w:div w:id="1163080073">
          <w:marLeft w:val="0"/>
          <w:marRight w:val="0"/>
          <w:marTop w:val="0"/>
          <w:marBottom w:val="0"/>
          <w:divBdr>
            <w:top w:val="none" w:sz="0" w:space="0" w:color="auto"/>
            <w:left w:val="none" w:sz="0" w:space="0" w:color="auto"/>
            <w:bottom w:val="none" w:sz="0" w:space="0" w:color="auto"/>
            <w:right w:val="none" w:sz="0" w:space="0" w:color="auto"/>
          </w:divBdr>
        </w:div>
        <w:div w:id="1617172934">
          <w:marLeft w:val="0"/>
          <w:marRight w:val="0"/>
          <w:marTop w:val="0"/>
          <w:marBottom w:val="0"/>
          <w:divBdr>
            <w:top w:val="none" w:sz="0" w:space="0" w:color="auto"/>
            <w:left w:val="none" w:sz="0" w:space="0" w:color="auto"/>
            <w:bottom w:val="none" w:sz="0" w:space="0" w:color="auto"/>
            <w:right w:val="none" w:sz="0" w:space="0" w:color="auto"/>
          </w:divBdr>
        </w:div>
        <w:div w:id="1299873279">
          <w:marLeft w:val="0"/>
          <w:marRight w:val="0"/>
          <w:marTop w:val="0"/>
          <w:marBottom w:val="0"/>
          <w:divBdr>
            <w:top w:val="none" w:sz="0" w:space="0" w:color="auto"/>
            <w:left w:val="none" w:sz="0" w:space="0" w:color="auto"/>
            <w:bottom w:val="none" w:sz="0" w:space="0" w:color="auto"/>
            <w:right w:val="none" w:sz="0" w:space="0" w:color="auto"/>
          </w:divBdr>
        </w:div>
        <w:div w:id="1206991170">
          <w:marLeft w:val="0"/>
          <w:marRight w:val="0"/>
          <w:marTop w:val="0"/>
          <w:marBottom w:val="0"/>
          <w:divBdr>
            <w:top w:val="none" w:sz="0" w:space="0" w:color="auto"/>
            <w:left w:val="none" w:sz="0" w:space="0" w:color="auto"/>
            <w:bottom w:val="none" w:sz="0" w:space="0" w:color="auto"/>
            <w:right w:val="none" w:sz="0" w:space="0" w:color="auto"/>
          </w:divBdr>
        </w:div>
        <w:div w:id="1047685916">
          <w:marLeft w:val="0"/>
          <w:marRight w:val="0"/>
          <w:marTop w:val="0"/>
          <w:marBottom w:val="0"/>
          <w:divBdr>
            <w:top w:val="none" w:sz="0" w:space="0" w:color="auto"/>
            <w:left w:val="none" w:sz="0" w:space="0" w:color="auto"/>
            <w:bottom w:val="none" w:sz="0" w:space="0" w:color="auto"/>
            <w:right w:val="none" w:sz="0" w:space="0" w:color="auto"/>
          </w:divBdr>
        </w:div>
        <w:div w:id="831877433">
          <w:marLeft w:val="0"/>
          <w:marRight w:val="0"/>
          <w:marTop w:val="0"/>
          <w:marBottom w:val="0"/>
          <w:divBdr>
            <w:top w:val="none" w:sz="0" w:space="0" w:color="auto"/>
            <w:left w:val="none" w:sz="0" w:space="0" w:color="auto"/>
            <w:bottom w:val="none" w:sz="0" w:space="0" w:color="auto"/>
            <w:right w:val="none" w:sz="0" w:space="0" w:color="auto"/>
          </w:divBdr>
        </w:div>
        <w:div w:id="874586470">
          <w:marLeft w:val="0"/>
          <w:marRight w:val="0"/>
          <w:marTop w:val="0"/>
          <w:marBottom w:val="0"/>
          <w:divBdr>
            <w:top w:val="none" w:sz="0" w:space="0" w:color="auto"/>
            <w:left w:val="none" w:sz="0" w:space="0" w:color="auto"/>
            <w:bottom w:val="none" w:sz="0" w:space="0" w:color="auto"/>
            <w:right w:val="none" w:sz="0" w:space="0" w:color="auto"/>
          </w:divBdr>
        </w:div>
        <w:div w:id="1782525870">
          <w:marLeft w:val="0"/>
          <w:marRight w:val="0"/>
          <w:marTop w:val="0"/>
          <w:marBottom w:val="0"/>
          <w:divBdr>
            <w:top w:val="none" w:sz="0" w:space="0" w:color="auto"/>
            <w:left w:val="none" w:sz="0" w:space="0" w:color="auto"/>
            <w:bottom w:val="none" w:sz="0" w:space="0" w:color="auto"/>
            <w:right w:val="none" w:sz="0" w:space="0" w:color="auto"/>
          </w:divBdr>
        </w:div>
        <w:div w:id="702826571">
          <w:marLeft w:val="0"/>
          <w:marRight w:val="0"/>
          <w:marTop w:val="0"/>
          <w:marBottom w:val="0"/>
          <w:divBdr>
            <w:top w:val="none" w:sz="0" w:space="0" w:color="auto"/>
            <w:left w:val="none" w:sz="0" w:space="0" w:color="auto"/>
            <w:bottom w:val="none" w:sz="0" w:space="0" w:color="auto"/>
            <w:right w:val="none" w:sz="0" w:space="0" w:color="auto"/>
          </w:divBdr>
        </w:div>
        <w:div w:id="2020154907">
          <w:marLeft w:val="0"/>
          <w:marRight w:val="0"/>
          <w:marTop w:val="0"/>
          <w:marBottom w:val="0"/>
          <w:divBdr>
            <w:top w:val="none" w:sz="0" w:space="0" w:color="auto"/>
            <w:left w:val="none" w:sz="0" w:space="0" w:color="auto"/>
            <w:bottom w:val="none" w:sz="0" w:space="0" w:color="auto"/>
            <w:right w:val="none" w:sz="0" w:space="0" w:color="auto"/>
          </w:divBdr>
        </w:div>
        <w:div w:id="159010860">
          <w:marLeft w:val="0"/>
          <w:marRight w:val="0"/>
          <w:marTop w:val="0"/>
          <w:marBottom w:val="0"/>
          <w:divBdr>
            <w:top w:val="none" w:sz="0" w:space="0" w:color="auto"/>
            <w:left w:val="none" w:sz="0" w:space="0" w:color="auto"/>
            <w:bottom w:val="none" w:sz="0" w:space="0" w:color="auto"/>
            <w:right w:val="none" w:sz="0" w:space="0" w:color="auto"/>
          </w:divBdr>
        </w:div>
        <w:div w:id="985740235">
          <w:marLeft w:val="0"/>
          <w:marRight w:val="0"/>
          <w:marTop w:val="0"/>
          <w:marBottom w:val="0"/>
          <w:divBdr>
            <w:top w:val="none" w:sz="0" w:space="0" w:color="auto"/>
            <w:left w:val="none" w:sz="0" w:space="0" w:color="auto"/>
            <w:bottom w:val="none" w:sz="0" w:space="0" w:color="auto"/>
            <w:right w:val="none" w:sz="0" w:space="0" w:color="auto"/>
          </w:divBdr>
        </w:div>
        <w:div w:id="2073120626">
          <w:marLeft w:val="0"/>
          <w:marRight w:val="0"/>
          <w:marTop w:val="0"/>
          <w:marBottom w:val="0"/>
          <w:divBdr>
            <w:top w:val="none" w:sz="0" w:space="0" w:color="auto"/>
            <w:left w:val="none" w:sz="0" w:space="0" w:color="auto"/>
            <w:bottom w:val="none" w:sz="0" w:space="0" w:color="auto"/>
            <w:right w:val="none" w:sz="0" w:space="0" w:color="auto"/>
          </w:divBdr>
        </w:div>
        <w:div w:id="1811097634">
          <w:marLeft w:val="0"/>
          <w:marRight w:val="0"/>
          <w:marTop w:val="0"/>
          <w:marBottom w:val="0"/>
          <w:divBdr>
            <w:top w:val="none" w:sz="0" w:space="0" w:color="auto"/>
            <w:left w:val="none" w:sz="0" w:space="0" w:color="auto"/>
            <w:bottom w:val="none" w:sz="0" w:space="0" w:color="auto"/>
            <w:right w:val="none" w:sz="0" w:space="0" w:color="auto"/>
          </w:divBdr>
        </w:div>
        <w:div w:id="1125612060">
          <w:marLeft w:val="0"/>
          <w:marRight w:val="0"/>
          <w:marTop w:val="0"/>
          <w:marBottom w:val="0"/>
          <w:divBdr>
            <w:top w:val="none" w:sz="0" w:space="0" w:color="auto"/>
            <w:left w:val="none" w:sz="0" w:space="0" w:color="auto"/>
            <w:bottom w:val="none" w:sz="0" w:space="0" w:color="auto"/>
            <w:right w:val="none" w:sz="0" w:space="0" w:color="auto"/>
          </w:divBdr>
        </w:div>
        <w:div w:id="1088578328">
          <w:marLeft w:val="0"/>
          <w:marRight w:val="0"/>
          <w:marTop w:val="0"/>
          <w:marBottom w:val="0"/>
          <w:divBdr>
            <w:top w:val="none" w:sz="0" w:space="0" w:color="auto"/>
            <w:left w:val="none" w:sz="0" w:space="0" w:color="auto"/>
            <w:bottom w:val="none" w:sz="0" w:space="0" w:color="auto"/>
            <w:right w:val="none" w:sz="0" w:space="0" w:color="auto"/>
          </w:divBdr>
        </w:div>
        <w:div w:id="1087265501">
          <w:marLeft w:val="0"/>
          <w:marRight w:val="0"/>
          <w:marTop w:val="0"/>
          <w:marBottom w:val="0"/>
          <w:divBdr>
            <w:top w:val="none" w:sz="0" w:space="0" w:color="auto"/>
            <w:left w:val="none" w:sz="0" w:space="0" w:color="auto"/>
            <w:bottom w:val="none" w:sz="0" w:space="0" w:color="auto"/>
            <w:right w:val="none" w:sz="0" w:space="0" w:color="auto"/>
          </w:divBdr>
        </w:div>
        <w:div w:id="81030041">
          <w:marLeft w:val="0"/>
          <w:marRight w:val="0"/>
          <w:marTop w:val="0"/>
          <w:marBottom w:val="0"/>
          <w:divBdr>
            <w:top w:val="none" w:sz="0" w:space="0" w:color="auto"/>
            <w:left w:val="none" w:sz="0" w:space="0" w:color="auto"/>
            <w:bottom w:val="none" w:sz="0" w:space="0" w:color="auto"/>
            <w:right w:val="none" w:sz="0" w:space="0" w:color="auto"/>
          </w:divBdr>
        </w:div>
        <w:div w:id="1953394785">
          <w:marLeft w:val="0"/>
          <w:marRight w:val="0"/>
          <w:marTop w:val="0"/>
          <w:marBottom w:val="0"/>
          <w:divBdr>
            <w:top w:val="none" w:sz="0" w:space="0" w:color="auto"/>
            <w:left w:val="none" w:sz="0" w:space="0" w:color="auto"/>
            <w:bottom w:val="none" w:sz="0" w:space="0" w:color="auto"/>
            <w:right w:val="none" w:sz="0" w:space="0" w:color="auto"/>
          </w:divBdr>
        </w:div>
        <w:div w:id="1559630205">
          <w:marLeft w:val="0"/>
          <w:marRight w:val="0"/>
          <w:marTop w:val="0"/>
          <w:marBottom w:val="0"/>
          <w:divBdr>
            <w:top w:val="none" w:sz="0" w:space="0" w:color="auto"/>
            <w:left w:val="none" w:sz="0" w:space="0" w:color="auto"/>
            <w:bottom w:val="none" w:sz="0" w:space="0" w:color="auto"/>
            <w:right w:val="none" w:sz="0" w:space="0" w:color="auto"/>
          </w:divBdr>
        </w:div>
        <w:div w:id="2125540389">
          <w:marLeft w:val="0"/>
          <w:marRight w:val="0"/>
          <w:marTop w:val="0"/>
          <w:marBottom w:val="0"/>
          <w:divBdr>
            <w:top w:val="none" w:sz="0" w:space="0" w:color="auto"/>
            <w:left w:val="none" w:sz="0" w:space="0" w:color="auto"/>
            <w:bottom w:val="none" w:sz="0" w:space="0" w:color="auto"/>
            <w:right w:val="none" w:sz="0" w:space="0" w:color="auto"/>
          </w:divBdr>
        </w:div>
        <w:div w:id="632104847">
          <w:marLeft w:val="0"/>
          <w:marRight w:val="0"/>
          <w:marTop w:val="0"/>
          <w:marBottom w:val="0"/>
          <w:divBdr>
            <w:top w:val="none" w:sz="0" w:space="0" w:color="auto"/>
            <w:left w:val="none" w:sz="0" w:space="0" w:color="auto"/>
            <w:bottom w:val="none" w:sz="0" w:space="0" w:color="auto"/>
            <w:right w:val="none" w:sz="0" w:space="0" w:color="auto"/>
          </w:divBdr>
        </w:div>
        <w:div w:id="600453736">
          <w:marLeft w:val="0"/>
          <w:marRight w:val="0"/>
          <w:marTop w:val="0"/>
          <w:marBottom w:val="0"/>
          <w:divBdr>
            <w:top w:val="none" w:sz="0" w:space="0" w:color="auto"/>
            <w:left w:val="none" w:sz="0" w:space="0" w:color="auto"/>
            <w:bottom w:val="none" w:sz="0" w:space="0" w:color="auto"/>
            <w:right w:val="none" w:sz="0" w:space="0" w:color="auto"/>
          </w:divBdr>
        </w:div>
      </w:divsChild>
    </w:div>
    <w:div w:id="1485779835">
      <w:bodyDiv w:val="1"/>
      <w:marLeft w:val="0"/>
      <w:marRight w:val="0"/>
      <w:marTop w:val="0"/>
      <w:marBottom w:val="0"/>
      <w:divBdr>
        <w:top w:val="none" w:sz="0" w:space="0" w:color="auto"/>
        <w:left w:val="none" w:sz="0" w:space="0" w:color="auto"/>
        <w:bottom w:val="none" w:sz="0" w:space="0" w:color="auto"/>
        <w:right w:val="none" w:sz="0" w:space="0" w:color="auto"/>
      </w:divBdr>
    </w:div>
    <w:div w:id="1547528965">
      <w:bodyDiv w:val="1"/>
      <w:marLeft w:val="0"/>
      <w:marRight w:val="0"/>
      <w:marTop w:val="0"/>
      <w:marBottom w:val="0"/>
      <w:divBdr>
        <w:top w:val="none" w:sz="0" w:space="0" w:color="auto"/>
        <w:left w:val="none" w:sz="0" w:space="0" w:color="auto"/>
        <w:bottom w:val="none" w:sz="0" w:space="0" w:color="auto"/>
        <w:right w:val="none" w:sz="0" w:space="0" w:color="auto"/>
      </w:divBdr>
    </w:div>
    <w:div w:id="1677464037">
      <w:bodyDiv w:val="1"/>
      <w:marLeft w:val="0"/>
      <w:marRight w:val="0"/>
      <w:marTop w:val="0"/>
      <w:marBottom w:val="0"/>
      <w:divBdr>
        <w:top w:val="none" w:sz="0" w:space="0" w:color="auto"/>
        <w:left w:val="none" w:sz="0" w:space="0" w:color="auto"/>
        <w:bottom w:val="none" w:sz="0" w:space="0" w:color="auto"/>
        <w:right w:val="none" w:sz="0" w:space="0" w:color="auto"/>
      </w:divBdr>
      <w:divsChild>
        <w:div w:id="1758332354">
          <w:marLeft w:val="0"/>
          <w:marRight w:val="0"/>
          <w:marTop w:val="13"/>
          <w:marBottom w:val="0"/>
          <w:divBdr>
            <w:top w:val="none" w:sz="0" w:space="0" w:color="auto"/>
            <w:left w:val="none" w:sz="0" w:space="0" w:color="auto"/>
            <w:bottom w:val="none" w:sz="0" w:space="0" w:color="auto"/>
            <w:right w:val="none" w:sz="0" w:space="0" w:color="auto"/>
          </w:divBdr>
          <w:divsChild>
            <w:div w:id="1701784385">
              <w:marLeft w:val="0"/>
              <w:marRight w:val="0"/>
              <w:marTop w:val="0"/>
              <w:marBottom w:val="0"/>
              <w:divBdr>
                <w:top w:val="none" w:sz="0" w:space="0" w:color="auto"/>
                <w:left w:val="none" w:sz="0" w:space="0" w:color="auto"/>
                <w:bottom w:val="none" w:sz="0" w:space="0" w:color="auto"/>
                <w:right w:val="none" w:sz="0" w:space="0" w:color="auto"/>
              </w:divBdr>
              <w:divsChild>
                <w:div w:id="1402369089">
                  <w:marLeft w:val="0"/>
                  <w:marRight w:val="0"/>
                  <w:marTop w:val="0"/>
                  <w:marBottom w:val="0"/>
                  <w:divBdr>
                    <w:top w:val="none" w:sz="0" w:space="0" w:color="auto"/>
                    <w:left w:val="none" w:sz="0" w:space="0" w:color="auto"/>
                    <w:bottom w:val="none" w:sz="0" w:space="0" w:color="auto"/>
                    <w:right w:val="none" w:sz="0" w:space="0" w:color="auto"/>
                  </w:divBdr>
                </w:div>
                <w:div w:id="2139182257">
                  <w:marLeft w:val="0"/>
                  <w:marRight w:val="0"/>
                  <w:marTop w:val="0"/>
                  <w:marBottom w:val="0"/>
                  <w:divBdr>
                    <w:top w:val="none" w:sz="0" w:space="0" w:color="auto"/>
                    <w:left w:val="none" w:sz="0" w:space="0" w:color="auto"/>
                    <w:bottom w:val="none" w:sz="0" w:space="0" w:color="auto"/>
                    <w:right w:val="none" w:sz="0" w:space="0" w:color="auto"/>
                  </w:divBdr>
                </w:div>
                <w:div w:id="855194248">
                  <w:marLeft w:val="0"/>
                  <w:marRight w:val="0"/>
                  <w:marTop w:val="0"/>
                  <w:marBottom w:val="0"/>
                  <w:divBdr>
                    <w:top w:val="none" w:sz="0" w:space="0" w:color="auto"/>
                    <w:left w:val="none" w:sz="0" w:space="0" w:color="auto"/>
                    <w:bottom w:val="none" w:sz="0" w:space="0" w:color="auto"/>
                    <w:right w:val="none" w:sz="0" w:space="0" w:color="auto"/>
                  </w:divBdr>
                </w:div>
                <w:div w:id="179129691">
                  <w:marLeft w:val="0"/>
                  <w:marRight w:val="0"/>
                  <w:marTop w:val="0"/>
                  <w:marBottom w:val="0"/>
                  <w:divBdr>
                    <w:top w:val="none" w:sz="0" w:space="0" w:color="auto"/>
                    <w:left w:val="none" w:sz="0" w:space="0" w:color="auto"/>
                    <w:bottom w:val="none" w:sz="0" w:space="0" w:color="auto"/>
                    <w:right w:val="none" w:sz="0" w:space="0" w:color="auto"/>
                  </w:divBdr>
                </w:div>
                <w:div w:id="944575251">
                  <w:marLeft w:val="0"/>
                  <w:marRight w:val="0"/>
                  <w:marTop w:val="0"/>
                  <w:marBottom w:val="0"/>
                  <w:divBdr>
                    <w:top w:val="none" w:sz="0" w:space="0" w:color="auto"/>
                    <w:left w:val="none" w:sz="0" w:space="0" w:color="auto"/>
                    <w:bottom w:val="none" w:sz="0" w:space="0" w:color="auto"/>
                    <w:right w:val="none" w:sz="0" w:space="0" w:color="auto"/>
                  </w:divBdr>
                </w:div>
                <w:div w:id="1006060298">
                  <w:marLeft w:val="0"/>
                  <w:marRight w:val="0"/>
                  <w:marTop w:val="0"/>
                  <w:marBottom w:val="0"/>
                  <w:divBdr>
                    <w:top w:val="none" w:sz="0" w:space="0" w:color="auto"/>
                    <w:left w:val="none" w:sz="0" w:space="0" w:color="auto"/>
                    <w:bottom w:val="none" w:sz="0" w:space="0" w:color="auto"/>
                    <w:right w:val="none" w:sz="0" w:space="0" w:color="auto"/>
                  </w:divBdr>
                </w:div>
                <w:div w:id="2092310002">
                  <w:marLeft w:val="0"/>
                  <w:marRight w:val="0"/>
                  <w:marTop w:val="0"/>
                  <w:marBottom w:val="0"/>
                  <w:divBdr>
                    <w:top w:val="none" w:sz="0" w:space="0" w:color="auto"/>
                    <w:left w:val="none" w:sz="0" w:space="0" w:color="auto"/>
                    <w:bottom w:val="none" w:sz="0" w:space="0" w:color="auto"/>
                    <w:right w:val="none" w:sz="0" w:space="0" w:color="auto"/>
                  </w:divBdr>
                </w:div>
                <w:div w:id="1379668317">
                  <w:marLeft w:val="0"/>
                  <w:marRight w:val="0"/>
                  <w:marTop w:val="0"/>
                  <w:marBottom w:val="0"/>
                  <w:divBdr>
                    <w:top w:val="none" w:sz="0" w:space="0" w:color="auto"/>
                    <w:left w:val="none" w:sz="0" w:space="0" w:color="auto"/>
                    <w:bottom w:val="none" w:sz="0" w:space="0" w:color="auto"/>
                    <w:right w:val="none" w:sz="0" w:space="0" w:color="auto"/>
                  </w:divBdr>
                </w:div>
                <w:div w:id="442574350">
                  <w:marLeft w:val="0"/>
                  <w:marRight w:val="0"/>
                  <w:marTop w:val="0"/>
                  <w:marBottom w:val="0"/>
                  <w:divBdr>
                    <w:top w:val="none" w:sz="0" w:space="0" w:color="auto"/>
                    <w:left w:val="none" w:sz="0" w:space="0" w:color="auto"/>
                    <w:bottom w:val="none" w:sz="0" w:space="0" w:color="auto"/>
                    <w:right w:val="none" w:sz="0" w:space="0" w:color="auto"/>
                  </w:divBdr>
                </w:div>
                <w:div w:id="1787037904">
                  <w:marLeft w:val="0"/>
                  <w:marRight w:val="0"/>
                  <w:marTop w:val="0"/>
                  <w:marBottom w:val="0"/>
                  <w:divBdr>
                    <w:top w:val="none" w:sz="0" w:space="0" w:color="auto"/>
                    <w:left w:val="none" w:sz="0" w:space="0" w:color="auto"/>
                    <w:bottom w:val="none" w:sz="0" w:space="0" w:color="auto"/>
                    <w:right w:val="none" w:sz="0" w:space="0" w:color="auto"/>
                  </w:divBdr>
                </w:div>
                <w:div w:id="521676344">
                  <w:marLeft w:val="0"/>
                  <w:marRight w:val="0"/>
                  <w:marTop w:val="0"/>
                  <w:marBottom w:val="0"/>
                  <w:divBdr>
                    <w:top w:val="none" w:sz="0" w:space="0" w:color="auto"/>
                    <w:left w:val="none" w:sz="0" w:space="0" w:color="auto"/>
                    <w:bottom w:val="none" w:sz="0" w:space="0" w:color="auto"/>
                    <w:right w:val="none" w:sz="0" w:space="0" w:color="auto"/>
                  </w:divBdr>
                </w:div>
                <w:div w:id="1367631987">
                  <w:marLeft w:val="0"/>
                  <w:marRight w:val="0"/>
                  <w:marTop w:val="0"/>
                  <w:marBottom w:val="0"/>
                  <w:divBdr>
                    <w:top w:val="none" w:sz="0" w:space="0" w:color="auto"/>
                    <w:left w:val="none" w:sz="0" w:space="0" w:color="auto"/>
                    <w:bottom w:val="none" w:sz="0" w:space="0" w:color="auto"/>
                    <w:right w:val="none" w:sz="0" w:space="0" w:color="auto"/>
                  </w:divBdr>
                </w:div>
                <w:div w:id="895551878">
                  <w:marLeft w:val="0"/>
                  <w:marRight w:val="0"/>
                  <w:marTop w:val="0"/>
                  <w:marBottom w:val="0"/>
                  <w:divBdr>
                    <w:top w:val="none" w:sz="0" w:space="0" w:color="auto"/>
                    <w:left w:val="none" w:sz="0" w:space="0" w:color="auto"/>
                    <w:bottom w:val="none" w:sz="0" w:space="0" w:color="auto"/>
                    <w:right w:val="none" w:sz="0" w:space="0" w:color="auto"/>
                  </w:divBdr>
                </w:div>
                <w:div w:id="1676302647">
                  <w:marLeft w:val="0"/>
                  <w:marRight w:val="0"/>
                  <w:marTop w:val="0"/>
                  <w:marBottom w:val="0"/>
                  <w:divBdr>
                    <w:top w:val="none" w:sz="0" w:space="0" w:color="auto"/>
                    <w:left w:val="none" w:sz="0" w:space="0" w:color="auto"/>
                    <w:bottom w:val="none" w:sz="0" w:space="0" w:color="auto"/>
                    <w:right w:val="none" w:sz="0" w:space="0" w:color="auto"/>
                  </w:divBdr>
                </w:div>
                <w:div w:id="827742786">
                  <w:marLeft w:val="0"/>
                  <w:marRight w:val="0"/>
                  <w:marTop w:val="0"/>
                  <w:marBottom w:val="0"/>
                  <w:divBdr>
                    <w:top w:val="none" w:sz="0" w:space="0" w:color="auto"/>
                    <w:left w:val="none" w:sz="0" w:space="0" w:color="auto"/>
                    <w:bottom w:val="none" w:sz="0" w:space="0" w:color="auto"/>
                    <w:right w:val="none" w:sz="0" w:space="0" w:color="auto"/>
                  </w:divBdr>
                </w:div>
                <w:div w:id="820929459">
                  <w:marLeft w:val="0"/>
                  <w:marRight w:val="0"/>
                  <w:marTop w:val="0"/>
                  <w:marBottom w:val="0"/>
                  <w:divBdr>
                    <w:top w:val="none" w:sz="0" w:space="0" w:color="auto"/>
                    <w:left w:val="none" w:sz="0" w:space="0" w:color="auto"/>
                    <w:bottom w:val="none" w:sz="0" w:space="0" w:color="auto"/>
                    <w:right w:val="none" w:sz="0" w:space="0" w:color="auto"/>
                  </w:divBdr>
                </w:div>
                <w:div w:id="2136369589">
                  <w:marLeft w:val="0"/>
                  <w:marRight w:val="0"/>
                  <w:marTop w:val="0"/>
                  <w:marBottom w:val="0"/>
                  <w:divBdr>
                    <w:top w:val="none" w:sz="0" w:space="0" w:color="auto"/>
                    <w:left w:val="none" w:sz="0" w:space="0" w:color="auto"/>
                    <w:bottom w:val="none" w:sz="0" w:space="0" w:color="auto"/>
                    <w:right w:val="none" w:sz="0" w:space="0" w:color="auto"/>
                  </w:divBdr>
                </w:div>
                <w:div w:id="1584340677">
                  <w:marLeft w:val="0"/>
                  <w:marRight w:val="0"/>
                  <w:marTop w:val="0"/>
                  <w:marBottom w:val="0"/>
                  <w:divBdr>
                    <w:top w:val="none" w:sz="0" w:space="0" w:color="auto"/>
                    <w:left w:val="none" w:sz="0" w:space="0" w:color="auto"/>
                    <w:bottom w:val="none" w:sz="0" w:space="0" w:color="auto"/>
                    <w:right w:val="none" w:sz="0" w:space="0" w:color="auto"/>
                  </w:divBdr>
                </w:div>
                <w:div w:id="1785494563">
                  <w:marLeft w:val="0"/>
                  <w:marRight w:val="0"/>
                  <w:marTop w:val="0"/>
                  <w:marBottom w:val="0"/>
                  <w:divBdr>
                    <w:top w:val="none" w:sz="0" w:space="0" w:color="auto"/>
                    <w:left w:val="none" w:sz="0" w:space="0" w:color="auto"/>
                    <w:bottom w:val="none" w:sz="0" w:space="0" w:color="auto"/>
                    <w:right w:val="none" w:sz="0" w:space="0" w:color="auto"/>
                  </w:divBdr>
                </w:div>
                <w:div w:id="167447857">
                  <w:marLeft w:val="0"/>
                  <w:marRight w:val="0"/>
                  <w:marTop w:val="0"/>
                  <w:marBottom w:val="0"/>
                  <w:divBdr>
                    <w:top w:val="none" w:sz="0" w:space="0" w:color="auto"/>
                    <w:left w:val="none" w:sz="0" w:space="0" w:color="auto"/>
                    <w:bottom w:val="none" w:sz="0" w:space="0" w:color="auto"/>
                    <w:right w:val="none" w:sz="0" w:space="0" w:color="auto"/>
                  </w:divBdr>
                </w:div>
                <w:div w:id="216167533">
                  <w:marLeft w:val="0"/>
                  <w:marRight w:val="0"/>
                  <w:marTop w:val="0"/>
                  <w:marBottom w:val="0"/>
                  <w:divBdr>
                    <w:top w:val="none" w:sz="0" w:space="0" w:color="auto"/>
                    <w:left w:val="none" w:sz="0" w:space="0" w:color="auto"/>
                    <w:bottom w:val="none" w:sz="0" w:space="0" w:color="auto"/>
                    <w:right w:val="none" w:sz="0" w:space="0" w:color="auto"/>
                  </w:divBdr>
                </w:div>
                <w:div w:id="360398382">
                  <w:marLeft w:val="0"/>
                  <w:marRight w:val="0"/>
                  <w:marTop w:val="0"/>
                  <w:marBottom w:val="0"/>
                  <w:divBdr>
                    <w:top w:val="none" w:sz="0" w:space="0" w:color="auto"/>
                    <w:left w:val="none" w:sz="0" w:space="0" w:color="auto"/>
                    <w:bottom w:val="none" w:sz="0" w:space="0" w:color="auto"/>
                    <w:right w:val="none" w:sz="0" w:space="0" w:color="auto"/>
                  </w:divBdr>
                </w:div>
                <w:div w:id="81223699">
                  <w:marLeft w:val="0"/>
                  <w:marRight w:val="0"/>
                  <w:marTop w:val="0"/>
                  <w:marBottom w:val="0"/>
                  <w:divBdr>
                    <w:top w:val="none" w:sz="0" w:space="0" w:color="auto"/>
                    <w:left w:val="none" w:sz="0" w:space="0" w:color="auto"/>
                    <w:bottom w:val="none" w:sz="0" w:space="0" w:color="auto"/>
                    <w:right w:val="none" w:sz="0" w:space="0" w:color="auto"/>
                  </w:divBdr>
                </w:div>
                <w:div w:id="1699086711">
                  <w:marLeft w:val="0"/>
                  <w:marRight w:val="0"/>
                  <w:marTop w:val="0"/>
                  <w:marBottom w:val="0"/>
                  <w:divBdr>
                    <w:top w:val="none" w:sz="0" w:space="0" w:color="auto"/>
                    <w:left w:val="none" w:sz="0" w:space="0" w:color="auto"/>
                    <w:bottom w:val="none" w:sz="0" w:space="0" w:color="auto"/>
                    <w:right w:val="none" w:sz="0" w:space="0" w:color="auto"/>
                  </w:divBdr>
                </w:div>
                <w:div w:id="914170233">
                  <w:marLeft w:val="0"/>
                  <w:marRight w:val="0"/>
                  <w:marTop w:val="0"/>
                  <w:marBottom w:val="0"/>
                  <w:divBdr>
                    <w:top w:val="none" w:sz="0" w:space="0" w:color="auto"/>
                    <w:left w:val="none" w:sz="0" w:space="0" w:color="auto"/>
                    <w:bottom w:val="none" w:sz="0" w:space="0" w:color="auto"/>
                    <w:right w:val="none" w:sz="0" w:space="0" w:color="auto"/>
                  </w:divBdr>
                </w:div>
                <w:div w:id="905913273">
                  <w:marLeft w:val="0"/>
                  <w:marRight w:val="0"/>
                  <w:marTop w:val="0"/>
                  <w:marBottom w:val="0"/>
                  <w:divBdr>
                    <w:top w:val="none" w:sz="0" w:space="0" w:color="auto"/>
                    <w:left w:val="none" w:sz="0" w:space="0" w:color="auto"/>
                    <w:bottom w:val="none" w:sz="0" w:space="0" w:color="auto"/>
                    <w:right w:val="none" w:sz="0" w:space="0" w:color="auto"/>
                  </w:divBdr>
                </w:div>
                <w:div w:id="313488688">
                  <w:marLeft w:val="0"/>
                  <w:marRight w:val="0"/>
                  <w:marTop w:val="0"/>
                  <w:marBottom w:val="0"/>
                  <w:divBdr>
                    <w:top w:val="none" w:sz="0" w:space="0" w:color="auto"/>
                    <w:left w:val="none" w:sz="0" w:space="0" w:color="auto"/>
                    <w:bottom w:val="none" w:sz="0" w:space="0" w:color="auto"/>
                    <w:right w:val="none" w:sz="0" w:space="0" w:color="auto"/>
                  </w:divBdr>
                </w:div>
                <w:div w:id="1287546531">
                  <w:marLeft w:val="0"/>
                  <w:marRight w:val="0"/>
                  <w:marTop w:val="0"/>
                  <w:marBottom w:val="0"/>
                  <w:divBdr>
                    <w:top w:val="none" w:sz="0" w:space="0" w:color="auto"/>
                    <w:left w:val="none" w:sz="0" w:space="0" w:color="auto"/>
                    <w:bottom w:val="none" w:sz="0" w:space="0" w:color="auto"/>
                    <w:right w:val="none" w:sz="0" w:space="0" w:color="auto"/>
                  </w:divBdr>
                </w:div>
                <w:div w:id="420833829">
                  <w:marLeft w:val="0"/>
                  <w:marRight w:val="0"/>
                  <w:marTop w:val="0"/>
                  <w:marBottom w:val="0"/>
                  <w:divBdr>
                    <w:top w:val="none" w:sz="0" w:space="0" w:color="auto"/>
                    <w:left w:val="none" w:sz="0" w:space="0" w:color="auto"/>
                    <w:bottom w:val="none" w:sz="0" w:space="0" w:color="auto"/>
                    <w:right w:val="none" w:sz="0" w:space="0" w:color="auto"/>
                  </w:divBdr>
                </w:div>
                <w:div w:id="1081214310">
                  <w:marLeft w:val="0"/>
                  <w:marRight w:val="0"/>
                  <w:marTop w:val="0"/>
                  <w:marBottom w:val="0"/>
                  <w:divBdr>
                    <w:top w:val="none" w:sz="0" w:space="0" w:color="auto"/>
                    <w:left w:val="none" w:sz="0" w:space="0" w:color="auto"/>
                    <w:bottom w:val="none" w:sz="0" w:space="0" w:color="auto"/>
                    <w:right w:val="none" w:sz="0" w:space="0" w:color="auto"/>
                  </w:divBdr>
                </w:div>
                <w:div w:id="886263369">
                  <w:marLeft w:val="0"/>
                  <w:marRight w:val="0"/>
                  <w:marTop w:val="0"/>
                  <w:marBottom w:val="0"/>
                  <w:divBdr>
                    <w:top w:val="none" w:sz="0" w:space="0" w:color="auto"/>
                    <w:left w:val="none" w:sz="0" w:space="0" w:color="auto"/>
                    <w:bottom w:val="none" w:sz="0" w:space="0" w:color="auto"/>
                    <w:right w:val="none" w:sz="0" w:space="0" w:color="auto"/>
                  </w:divBdr>
                </w:div>
                <w:div w:id="2006127588">
                  <w:marLeft w:val="0"/>
                  <w:marRight w:val="0"/>
                  <w:marTop w:val="0"/>
                  <w:marBottom w:val="0"/>
                  <w:divBdr>
                    <w:top w:val="none" w:sz="0" w:space="0" w:color="auto"/>
                    <w:left w:val="none" w:sz="0" w:space="0" w:color="auto"/>
                    <w:bottom w:val="none" w:sz="0" w:space="0" w:color="auto"/>
                    <w:right w:val="none" w:sz="0" w:space="0" w:color="auto"/>
                  </w:divBdr>
                </w:div>
                <w:div w:id="274866521">
                  <w:marLeft w:val="0"/>
                  <w:marRight w:val="0"/>
                  <w:marTop w:val="0"/>
                  <w:marBottom w:val="0"/>
                  <w:divBdr>
                    <w:top w:val="none" w:sz="0" w:space="0" w:color="auto"/>
                    <w:left w:val="none" w:sz="0" w:space="0" w:color="auto"/>
                    <w:bottom w:val="none" w:sz="0" w:space="0" w:color="auto"/>
                    <w:right w:val="none" w:sz="0" w:space="0" w:color="auto"/>
                  </w:divBdr>
                </w:div>
                <w:div w:id="1657151599">
                  <w:marLeft w:val="0"/>
                  <w:marRight w:val="0"/>
                  <w:marTop w:val="0"/>
                  <w:marBottom w:val="0"/>
                  <w:divBdr>
                    <w:top w:val="none" w:sz="0" w:space="0" w:color="auto"/>
                    <w:left w:val="none" w:sz="0" w:space="0" w:color="auto"/>
                    <w:bottom w:val="none" w:sz="0" w:space="0" w:color="auto"/>
                    <w:right w:val="none" w:sz="0" w:space="0" w:color="auto"/>
                  </w:divBdr>
                </w:div>
                <w:div w:id="1190800651">
                  <w:marLeft w:val="0"/>
                  <w:marRight w:val="0"/>
                  <w:marTop w:val="0"/>
                  <w:marBottom w:val="0"/>
                  <w:divBdr>
                    <w:top w:val="none" w:sz="0" w:space="0" w:color="auto"/>
                    <w:left w:val="none" w:sz="0" w:space="0" w:color="auto"/>
                    <w:bottom w:val="none" w:sz="0" w:space="0" w:color="auto"/>
                    <w:right w:val="none" w:sz="0" w:space="0" w:color="auto"/>
                  </w:divBdr>
                </w:div>
                <w:div w:id="557716144">
                  <w:marLeft w:val="0"/>
                  <w:marRight w:val="0"/>
                  <w:marTop w:val="0"/>
                  <w:marBottom w:val="0"/>
                  <w:divBdr>
                    <w:top w:val="none" w:sz="0" w:space="0" w:color="auto"/>
                    <w:left w:val="none" w:sz="0" w:space="0" w:color="auto"/>
                    <w:bottom w:val="none" w:sz="0" w:space="0" w:color="auto"/>
                    <w:right w:val="none" w:sz="0" w:space="0" w:color="auto"/>
                  </w:divBdr>
                </w:div>
                <w:div w:id="2015450189">
                  <w:marLeft w:val="0"/>
                  <w:marRight w:val="0"/>
                  <w:marTop w:val="0"/>
                  <w:marBottom w:val="0"/>
                  <w:divBdr>
                    <w:top w:val="none" w:sz="0" w:space="0" w:color="auto"/>
                    <w:left w:val="none" w:sz="0" w:space="0" w:color="auto"/>
                    <w:bottom w:val="none" w:sz="0" w:space="0" w:color="auto"/>
                    <w:right w:val="none" w:sz="0" w:space="0" w:color="auto"/>
                  </w:divBdr>
                </w:div>
                <w:div w:id="503596856">
                  <w:marLeft w:val="0"/>
                  <w:marRight w:val="0"/>
                  <w:marTop w:val="0"/>
                  <w:marBottom w:val="0"/>
                  <w:divBdr>
                    <w:top w:val="none" w:sz="0" w:space="0" w:color="auto"/>
                    <w:left w:val="none" w:sz="0" w:space="0" w:color="auto"/>
                    <w:bottom w:val="none" w:sz="0" w:space="0" w:color="auto"/>
                    <w:right w:val="none" w:sz="0" w:space="0" w:color="auto"/>
                  </w:divBdr>
                </w:div>
                <w:div w:id="1541474174">
                  <w:marLeft w:val="0"/>
                  <w:marRight w:val="0"/>
                  <w:marTop w:val="0"/>
                  <w:marBottom w:val="0"/>
                  <w:divBdr>
                    <w:top w:val="none" w:sz="0" w:space="0" w:color="auto"/>
                    <w:left w:val="none" w:sz="0" w:space="0" w:color="auto"/>
                    <w:bottom w:val="none" w:sz="0" w:space="0" w:color="auto"/>
                    <w:right w:val="none" w:sz="0" w:space="0" w:color="auto"/>
                  </w:divBdr>
                </w:div>
                <w:div w:id="1706980264">
                  <w:marLeft w:val="0"/>
                  <w:marRight w:val="0"/>
                  <w:marTop w:val="0"/>
                  <w:marBottom w:val="0"/>
                  <w:divBdr>
                    <w:top w:val="none" w:sz="0" w:space="0" w:color="auto"/>
                    <w:left w:val="none" w:sz="0" w:space="0" w:color="auto"/>
                    <w:bottom w:val="none" w:sz="0" w:space="0" w:color="auto"/>
                    <w:right w:val="none" w:sz="0" w:space="0" w:color="auto"/>
                  </w:divBdr>
                </w:div>
                <w:div w:id="462965602">
                  <w:marLeft w:val="0"/>
                  <w:marRight w:val="0"/>
                  <w:marTop w:val="0"/>
                  <w:marBottom w:val="0"/>
                  <w:divBdr>
                    <w:top w:val="none" w:sz="0" w:space="0" w:color="auto"/>
                    <w:left w:val="none" w:sz="0" w:space="0" w:color="auto"/>
                    <w:bottom w:val="none" w:sz="0" w:space="0" w:color="auto"/>
                    <w:right w:val="none" w:sz="0" w:space="0" w:color="auto"/>
                  </w:divBdr>
                </w:div>
                <w:div w:id="371269401">
                  <w:marLeft w:val="0"/>
                  <w:marRight w:val="0"/>
                  <w:marTop w:val="0"/>
                  <w:marBottom w:val="0"/>
                  <w:divBdr>
                    <w:top w:val="none" w:sz="0" w:space="0" w:color="auto"/>
                    <w:left w:val="none" w:sz="0" w:space="0" w:color="auto"/>
                    <w:bottom w:val="none" w:sz="0" w:space="0" w:color="auto"/>
                    <w:right w:val="none" w:sz="0" w:space="0" w:color="auto"/>
                  </w:divBdr>
                </w:div>
                <w:div w:id="10226550">
                  <w:marLeft w:val="0"/>
                  <w:marRight w:val="0"/>
                  <w:marTop w:val="0"/>
                  <w:marBottom w:val="0"/>
                  <w:divBdr>
                    <w:top w:val="none" w:sz="0" w:space="0" w:color="auto"/>
                    <w:left w:val="none" w:sz="0" w:space="0" w:color="auto"/>
                    <w:bottom w:val="none" w:sz="0" w:space="0" w:color="auto"/>
                    <w:right w:val="none" w:sz="0" w:space="0" w:color="auto"/>
                  </w:divBdr>
                </w:div>
                <w:div w:id="739138391">
                  <w:marLeft w:val="0"/>
                  <w:marRight w:val="0"/>
                  <w:marTop w:val="0"/>
                  <w:marBottom w:val="0"/>
                  <w:divBdr>
                    <w:top w:val="none" w:sz="0" w:space="0" w:color="auto"/>
                    <w:left w:val="none" w:sz="0" w:space="0" w:color="auto"/>
                    <w:bottom w:val="none" w:sz="0" w:space="0" w:color="auto"/>
                    <w:right w:val="none" w:sz="0" w:space="0" w:color="auto"/>
                  </w:divBdr>
                </w:div>
                <w:div w:id="846359694">
                  <w:marLeft w:val="0"/>
                  <w:marRight w:val="0"/>
                  <w:marTop w:val="0"/>
                  <w:marBottom w:val="0"/>
                  <w:divBdr>
                    <w:top w:val="none" w:sz="0" w:space="0" w:color="auto"/>
                    <w:left w:val="none" w:sz="0" w:space="0" w:color="auto"/>
                    <w:bottom w:val="none" w:sz="0" w:space="0" w:color="auto"/>
                    <w:right w:val="none" w:sz="0" w:space="0" w:color="auto"/>
                  </w:divBdr>
                </w:div>
                <w:div w:id="864634159">
                  <w:marLeft w:val="0"/>
                  <w:marRight w:val="0"/>
                  <w:marTop w:val="0"/>
                  <w:marBottom w:val="0"/>
                  <w:divBdr>
                    <w:top w:val="none" w:sz="0" w:space="0" w:color="auto"/>
                    <w:left w:val="none" w:sz="0" w:space="0" w:color="auto"/>
                    <w:bottom w:val="none" w:sz="0" w:space="0" w:color="auto"/>
                    <w:right w:val="none" w:sz="0" w:space="0" w:color="auto"/>
                  </w:divBdr>
                </w:div>
                <w:div w:id="639843352">
                  <w:marLeft w:val="0"/>
                  <w:marRight w:val="0"/>
                  <w:marTop w:val="0"/>
                  <w:marBottom w:val="0"/>
                  <w:divBdr>
                    <w:top w:val="none" w:sz="0" w:space="0" w:color="auto"/>
                    <w:left w:val="none" w:sz="0" w:space="0" w:color="auto"/>
                    <w:bottom w:val="none" w:sz="0" w:space="0" w:color="auto"/>
                    <w:right w:val="none" w:sz="0" w:space="0" w:color="auto"/>
                  </w:divBdr>
                </w:div>
                <w:div w:id="270860766">
                  <w:marLeft w:val="0"/>
                  <w:marRight w:val="0"/>
                  <w:marTop w:val="0"/>
                  <w:marBottom w:val="0"/>
                  <w:divBdr>
                    <w:top w:val="none" w:sz="0" w:space="0" w:color="auto"/>
                    <w:left w:val="none" w:sz="0" w:space="0" w:color="auto"/>
                    <w:bottom w:val="none" w:sz="0" w:space="0" w:color="auto"/>
                    <w:right w:val="none" w:sz="0" w:space="0" w:color="auto"/>
                  </w:divBdr>
                </w:div>
                <w:div w:id="924190990">
                  <w:marLeft w:val="0"/>
                  <w:marRight w:val="0"/>
                  <w:marTop w:val="0"/>
                  <w:marBottom w:val="0"/>
                  <w:divBdr>
                    <w:top w:val="none" w:sz="0" w:space="0" w:color="auto"/>
                    <w:left w:val="none" w:sz="0" w:space="0" w:color="auto"/>
                    <w:bottom w:val="none" w:sz="0" w:space="0" w:color="auto"/>
                    <w:right w:val="none" w:sz="0" w:space="0" w:color="auto"/>
                  </w:divBdr>
                </w:div>
                <w:div w:id="2024548323">
                  <w:marLeft w:val="0"/>
                  <w:marRight w:val="0"/>
                  <w:marTop w:val="0"/>
                  <w:marBottom w:val="0"/>
                  <w:divBdr>
                    <w:top w:val="none" w:sz="0" w:space="0" w:color="auto"/>
                    <w:left w:val="none" w:sz="0" w:space="0" w:color="auto"/>
                    <w:bottom w:val="none" w:sz="0" w:space="0" w:color="auto"/>
                    <w:right w:val="none" w:sz="0" w:space="0" w:color="auto"/>
                  </w:divBdr>
                </w:div>
                <w:div w:id="1360088836">
                  <w:marLeft w:val="0"/>
                  <w:marRight w:val="0"/>
                  <w:marTop w:val="0"/>
                  <w:marBottom w:val="0"/>
                  <w:divBdr>
                    <w:top w:val="none" w:sz="0" w:space="0" w:color="auto"/>
                    <w:left w:val="none" w:sz="0" w:space="0" w:color="auto"/>
                    <w:bottom w:val="none" w:sz="0" w:space="0" w:color="auto"/>
                    <w:right w:val="none" w:sz="0" w:space="0" w:color="auto"/>
                  </w:divBdr>
                </w:div>
                <w:div w:id="2041316408">
                  <w:marLeft w:val="0"/>
                  <w:marRight w:val="0"/>
                  <w:marTop w:val="0"/>
                  <w:marBottom w:val="0"/>
                  <w:divBdr>
                    <w:top w:val="none" w:sz="0" w:space="0" w:color="auto"/>
                    <w:left w:val="none" w:sz="0" w:space="0" w:color="auto"/>
                    <w:bottom w:val="none" w:sz="0" w:space="0" w:color="auto"/>
                    <w:right w:val="none" w:sz="0" w:space="0" w:color="auto"/>
                  </w:divBdr>
                </w:div>
                <w:div w:id="1745058793">
                  <w:marLeft w:val="0"/>
                  <w:marRight w:val="0"/>
                  <w:marTop w:val="0"/>
                  <w:marBottom w:val="0"/>
                  <w:divBdr>
                    <w:top w:val="none" w:sz="0" w:space="0" w:color="auto"/>
                    <w:left w:val="none" w:sz="0" w:space="0" w:color="auto"/>
                    <w:bottom w:val="none" w:sz="0" w:space="0" w:color="auto"/>
                    <w:right w:val="none" w:sz="0" w:space="0" w:color="auto"/>
                  </w:divBdr>
                </w:div>
                <w:div w:id="1504321665">
                  <w:marLeft w:val="0"/>
                  <w:marRight w:val="0"/>
                  <w:marTop w:val="0"/>
                  <w:marBottom w:val="0"/>
                  <w:divBdr>
                    <w:top w:val="none" w:sz="0" w:space="0" w:color="auto"/>
                    <w:left w:val="none" w:sz="0" w:space="0" w:color="auto"/>
                    <w:bottom w:val="none" w:sz="0" w:space="0" w:color="auto"/>
                    <w:right w:val="none" w:sz="0" w:space="0" w:color="auto"/>
                  </w:divBdr>
                </w:div>
                <w:div w:id="2145852686">
                  <w:marLeft w:val="0"/>
                  <w:marRight w:val="0"/>
                  <w:marTop w:val="0"/>
                  <w:marBottom w:val="0"/>
                  <w:divBdr>
                    <w:top w:val="none" w:sz="0" w:space="0" w:color="auto"/>
                    <w:left w:val="none" w:sz="0" w:space="0" w:color="auto"/>
                    <w:bottom w:val="none" w:sz="0" w:space="0" w:color="auto"/>
                    <w:right w:val="none" w:sz="0" w:space="0" w:color="auto"/>
                  </w:divBdr>
                </w:div>
                <w:div w:id="970594082">
                  <w:marLeft w:val="0"/>
                  <w:marRight w:val="0"/>
                  <w:marTop w:val="0"/>
                  <w:marBottom w:val="0"/>
                  <w:divBdr>
                    <w:top w:val="none" w:sz="0" w:space="0" w:color="auto"/>
                    <w:left w:val="none" w:sz="0" w:space="0" w:color="auto"/>
                    <w:bottom w:val="none" w:sz="0" w:space="0" w:color="auto"/>
                    <w:right w:val="none" w:sz="0" w:space="0" w:color="auto"/>
                  </w:divBdr>
                </w:div>
                <w:div w:id="190340353">
                  <w:marLeft w:val="0"/>
                  <w:marRight w:val="0"/>
                  <w:marTop w:val="0"/>
                  <w:marBottom w:val="0"/>
                  <w:divBdr>
                    <w:top w:val="none" w:sz="0" w:space="0" w:color="auto"/>
                    <w:left w:val="none" w:sz="0" w:space="0" w:color="auto"/>
                    <w:bottom w:val="none" w:sz="0" w:space="0" w:color="auto"/>
                    <w:right w:val="none" w:sz="0" w:space="0" w:color="auto"/>
                  </w:divBdr>
                </w:div>
                <w:div w:id="150951191">
                  <w:marLeft w:val="0"/>
                  <w:marRight w:val="0"/>
                  <w:marTop w:val="0"/>
                  <w:marBottom w:val="0"/>
                  <w:divBdr>
                    <w:top w:val="none" w:sz="0" w:space="0" w:color="auto"/>
                    <w:left w:val="none" w:sz="0" w:space="0" w:color="auto"/>
                    <w:bottom w:val="none" w:sz="0" w:space="0" w:color="auto"/>
                    <w:right w:val="none" w:sz="0" w:space="0" w:color="auto"/>
                  </w:divBdr>
                </w:div>
                <w:div w:id="2120174119">
                  <w:marLeft w:val="0"/>
                  <w:marRight w:val="0"/>
                  <w:marTop w:val="0"/>
                  <w:marBottom w:val="0"/>
                  <w:divBdr>
                    <w:top w:val="none" w:sz="0" w:space="0" w:color="auto"/>
                    <w:left w:val="none" w:sz="0" w:space="0" w:color="auto"/>
                    <w:bottom w:val="none" w:sz="0" w:space="0" w:color="auto"/>
                    <w:right w:val="none" w:sz="0" w:space="0" w:color="auto"/>
                  </w:divBdr>
                </w:div>
                <w:div w:id="1245602856">
                  <w:marLeft w:val="0"/>
                  <w:marRight w:val="0"/>
                  <w:marTop w:val="0"/>
                  <w:marBottom w:val="0"/>
                  <w:divBdr>
                    <w:top w:val="none" w:sz="0" w:space="0" w:color="auto"/>
                    <w:left w:val="none" w:sz="0" w:space="0" w:color="auto"/>
                    <w:bottom w:val="none" w:sz="0" w:space="0" w:color="auto"/>
                    <w:right w:val="none" w:sz="0" w:space="0" w:color="auto"/>
                  </w:divBdr>
                </w:div>
                <w:div w:id="2078938120">
                  <w:marLeft w:val="0"/>
                  <w:marRight w:val="0"/>
                  <w:marTop w:val="0"/>
                  <w:marBottom w:val="0"/>
                  <w:divBdr>
                    <w:top w:val="none" w:sz="0" w:space="0" w:color="auto"/>
                    <w:left w:val="none" w:sz="0" w:space="0" w:color="auto"/>
                    <w:bottom w:val="none" w:sz="0" w:space="0" w:color="auto"/>
                    <w:right w:val="none" w:sz="0" w:space="0" w:color="auto"/>
                  </w:divBdr>
                </w:div>
                <w:div w:id="380255826">
                  <w:marLeft w:val="0"/>
                  <w:marRight w:val="0"/>
                  <w:marTop w:val="0"/>
                  <w:marBottom w:val="0"/>
                  <w:divBdr>
                    <w:top w:val="none" w:sz="0" w:space="0" w:color="auto"/>
                    <w:left w:val="none" w:sz="0" w:space="0" w:color="auto"/>
                    <w:bottom w:val="none" w:sz="0" w:space="0" w:color="auto"/>
                    <w:right w:val="none" w:sz="0" w:space="0" w:color="auto"/>
                  </w:divBdr>
                </w:div>
                <w:div w:id="2005353257">
                  <w:marLeft w:val="0"/>
                  <w:marRight w:val="0"/>
                  <w:marTop w:val="0"/>
                  <w:marBottom w:val="0"/>
                  <w:divBdr>
                    <w:top w:val="none" w:sz="0" w:space="0" w:color="auto"/>
                    <w:left w:val="none" w:sz="0" w:space="0" w:color="auto"/>
                    <w:bottom w:val="none" w:sz="0" w:space="0" w:color="auto"/>
                    <w:right w:val="none" w:sz="0" w:space="0" w:color="auto"/>
                  </w:divBdr>
                </w:div>
                <w:div w:id="113133376">
                  <w:marLeft w:val="0"/>
                  <w:marRight w:val="0"/>
                  <w:marTop w:val="0"/>
                  <w:marBottom w:val="0"/>
                  <w:divBdr>
                    <w:top w:val="none" w:sz="0" w:space="0" w:color="auto"/>
                    <w:left w:val="none" w:sz="0" w:space="0" w:color="auto"/>
                    <w:bottom w:val="none" w:sz="0" w:space="0" w:color="auto"/>
                    <w:right w:val="none" w:sz="0" w:space="0" w:color="auto"/>
                  </w:divBdr>
                </w:div>
                <w:div w:id="1978952450">
                  <w:marLeft w:val="0"/>
                  <w:marRight w:val="0"/>
                  <w:marTop w:val="0"/>
                  <w:marBottom w:val="0"/>
                  <w:divBdr>
                    <w:top w:val="none" w:sz="0" w:space="0" w:color="auto"/>
                    <w:left w:val="none" w:sz="0" w:space="0" w:color="auto"/>
                    <w:bottom w:val="none" w:sz="0" w:space="0" w:color="auto"/>
                    <w:right w:val="none" w:sz="0" w:space="0" w:color="auto"/>
                  </w:divBdr>
                </w:div>
                <w:div w:id="1288046099">
                  <w:marLeft w:val="0"/>
                  <w:marRight w:val="0"/>
                  <w:marTop w:val="0"/>
                  <w:marBottom w:val="0"/>
                  <w:divBdr>
                    <w:top w:val="none" w:sz="0" w:space="0" w:color="auto"/>
                    <w:left w:val="none" w:sz="0" w:space="0" w:color="auto"/>
                    <w:bottom w:val="none" w:sz="0" w:space="0" w:color="auto"/>
                    <w:right w:val="none" w:sz="0" w:space="0" w:color="auto"/>
                  </w:divBdr>
                </w:div>
                <w:div w:id="10692044">
                  <w:marLeft w:val="0"/>
                  <w:marRight w:val="0"/>
                  <w:marTop w:val="0"/>
                  <w:marBottom w:val="0"/>
                  <w:divBdr>
                    <w:top w:val="none" w:sz="0" w:space="0" w:color="auto"/>
                    <w:left w:val="none" w:sz="0" w:space="0" w:color="auto"/>
                    <w:bottom w:val="none" w:sz="0" w:space="0" w:color="auto"/>
                    <w:right w:val="none" w:sz="0" w:space="0" w:color="auto"/>
                  </w:divBdr>
                </w:div>
                <w:div w:id="456609093">
                  <w:marLeft w:val="0"/>
                  <w:marRight w:val="0"/>
                  <w:marTop w:val="0"/>
                  <w:marBottom w:val="0"/>
                  <w:divBdr>
                    <w:top w:val="none" w:sz="0" w:space="0" w:color="auto"/>
                    <w:left w:val="none" w:sz="0" w:space="0" w:color="auto"/>
                    <w:bottom w:val="none" w:sz="0" w:space="0" w:color="auto"/>
                    <w:right w:val="none" w:sz="0" w:space="0" w:color="auto"/>
                  </w:divBdr>
                </w:div>
                <w:div w:id="1641300157">
                  <w:marLeft w:val="0"/>
                  <w:marRight w:val="0"/>
                  <w:marTop w:val="0"/>
                  <w:marBottom w:val="0"/>
                  <w:divBdr>
                    <w:top w:val="none" w:sz="0" w:space="0" w:color="auto"/>
                    <w:left w:val="none" w:sz="0" w:space="0" w:color="auto"/>
                    <w:bottom w:val="none" w:sz="0" w:space="0" w:color="auto"/>
                    <w:right w:val="none" w:sz="0" w:space="0" w:color="auto"/>
                  </w:divBdr>
                </w:div>
                <w:div w:id="517281617">
                  <w:marLeft w:val="0"/>
                  <w:marRight w:val="0"/>
                  <w:marTop w:val="0"/>
                  <w:marBottom w:val="0"/>
                  <w:divBdr>
                    <w:top w:val="none" w:sz="0" w:space="0" w:color="auto"/>
                    <w:left w:val="none" w:sz="0" w:space="0" w:color="auto"/>
                    <w:bottom w:val="none" w:sz="0" w:space="0" w:color="auto"/>
                    <w:right w:val="none" w:sz="0" w:space="0" w:color="auto"/>
                  </w:divBdr>
                </w:div>
                <w:div w:id="266235449">
                  <w:marLeft w:val="0"/>
                  <w:marRight w:val="0"/>
                  <w:marTop w:val="0"/>
                  <w:marBottom w:val="0"/>
                  <w:divBdr>
                    <w:top w:val="none" w:sz="0" w:space="0" w:color="auto"/>
                    <w:left w:val="none" w:sz="0" w:space="0" w:color="auto"/>
                    <w:bottom w:val="none" w:sz="0" w:space="0" w:color="auto"/>
                    <w:right w:val="none" w:sz="0" w:space="0" w:color="auto"/>
                  </w:divBdr>
                </w:div>
                <w:div w:id="995303123">
                  <w:marLeft w:val="0"/>
                  <w:marRight w:val="0"/>
                  <w:marTop w:val="0"/>
                  <w:marBottom w:val="0"/>
                  <w:divBdr>
                    <w:top w:val="none" w:sz="0" w:space="0" w:color="auto"/>
                    <w:left w:val="none" w:sz="0" w:space="0" w:color="auto"/>
                    <w:bottom w:val="none" w:sz="0" w:space="0" w:color="auto"/>
                    <w:right w:val="none" w:sz="0" w:space="0" w:color="auto"/>
                  </w:divBdr>
                </w:div>
                <w:div w:id="176307331">
                  <w:marLeft w:val="0"/>
                  <w:marRight w:val="0"/>
                  <w:marTop w:val="0"/>
                  <w:marBottom w:val="0"/>
                  <w:divBdr>
                    <w:top w:val="none" w:sz="0" w:space="0" w:color="auto"/>
                    <w:left w:val="none" w:sz="0" w:space="0" w:color="auto"/>
                    <w:bottom w:val="none" w:sz="0" w:space="0" w:color="auto"/>
                    <w:right w:val="none" w:sz="0" w:space="0" w:color="auto"/>
                  </w:divBdr>
                </w:div>
                <w:div w:id="175779251">
                  <w:marLeft w:val="0"/>
                  <w:marRight w:val="0"/>
                  <w:marTop w:val="0"/>
                  <w:marBottom w:val="0"/>
                  <w:divBdr>
                    <w:top w:val="none" w:sz="0" w:space="0" w:color="auto"/>
                    <w:left w:val="none" w:sz="0" w:space="0" w:color="auto"/>
                    <w:bottom w:val="none" w:sz="0" w:space="0" w:color="auto"/>
                    <w:right w:val="none" w:sz="0" w:space="0" w:color="auto"/>
                  </w:divBdr>
                </w:div>
                <w:div w:id="1003050731">
                  <w:marLeft w:val="0"/>
                  <w:marRight w:val="0"/>
                  <w:marTop w:val="0"/>
                  <w:marBottom w:val="0"/>
                  <w:divBdr>
                    <w:top w:val="none" w:sz="0" w:space="0" w:color="auto"/>
                    <w:left w:val="none" w:sz="0" w:space="0" w:color="auto"/>
                    <w:bottom w:val="none" w:sz="0" w:space="0" w:color="auto"/>
                    <w:right w:val="none" w:sz="0" w:space="0" w:color="auto"/>
                  </w:divBdr>
                </w:div>
                <w:div w:id="454107508">
                  <w:marLeft w:val="0"/>
                  <w:marRight w:val="0"/>
                  <w:marTop w:val="0"/>
                  <w:marBottom w:val="0"/>
                  <w:divBdr>
                    <w:top w:val="none" w:sz="0" w:space="0" w:color="auto"/>
                    <w:left w:val="none" w:sz="0" w:space="0" w:color="auto"/>
                    <w:bottom w:val="none" w:sz="0" w:space="0" w:color="auto"/>
                    <w:right w:val="none" w:sz="0" w:space="0" w:color="auto"/>
                  </w:divBdr>
                </w:div>
                <w:div w:id="2021544254">
                  <w:marLeft w:val="0"/>
                  <w:marRight w:val="0"/>
                  <w:marTop w:val="0"/>
                  <w:marBottom w:val="0"/>
                  <w:divBdr>
                    <w:top w:val="none" w:sz="0" w:space="0" w:color="auto"/>
                    <w:left w:val="none" w:sz="0" w:space="0" w:color="auto"/>
                    <w:bottom w:val="none" w:sz="0" w:space="0" w:color="auto"/>
                    <w:right w:val="none" w:sz="0" w:space="0" w:color="auto"/>
                  </w:divBdr>
                </w:div>
                <w:div w:id="1435245990">
                  <w:marLeft w:val="0"/>
                  <w:marRight w:val="0"/>
                  <w:marTop w:val="0"/>
                  <w:marBottom w:val="0"/>
                  <w:divBdr>
                    <w:top w:val="none" w:sz="0" w:space="0" w:color="auto"/>
                    <w:left w:val="none" w:sz="0" w:space="0" w:color="auto"/>
                    <w:bottom w:val="none" w:sz="0" w:space="0" w:color="auto"/>
                    <w:right w:val="none" w:sz="0" w:space="0" w:color="auto"/>
                  </w:divBdr>
                </w:div>
                <w:div w:id="1826360403">
                  <w:marLeft w:val="0"/>
                  <w:marRight w:val="0"/>
                  <w:marTop w:val="0"/>
                  <w:marBottom w:val="0"/>
                  <w:divBdr>
                    <w:top w:val="none" w:sz="0" w:space="0" w:color="auto"/>
                    <w:left w:val="none" w:sz="0" w:space="0" w:color="auto"/>
                    <w:bottom w:val="none" w:sz="0" w:space="0" w:color="auto"/>
                    <w:right w:val="none" w:sz="0" w:space="0" w:color="auto"/>
                  </w:divBdr>
                </w:div>
                <w:div w:id="1386760429">
                  <w:marLeft w:val="0"/>
                  <w:marRight w:val="0"/>
                  <w:marTop w:val="0"/>
                  <w:marBottom w:val="0"/>
                  <w:divBdr>
                    <w:top w:val="none" w:sz="0" w:space="0" w:color="auto"/>
                    <w:left w:val="none" w:sz="0" w:space="0" w:color="auto"/>
                    <w:bottom w:val="none" w:sz="0" w:space="0" w:color="auto"/>
                    <w:right w:val="none" w:sz="0" w:space="0" w:color="auto"/>
                  </w:divBdr>
                </w:div>
                <w:div w:id="1438673984">
                  <w:marLeft w:val="0"/>
                  <w:marRight w:val="0"/>
                  <w:marTop w:val="0"/>
                  <w:marBottom w:val="0"/>
                  <w:divBdr>
                    <w:top w:val="none" w:sz="0" w:space="0" w:color="auto"/>
                    <w:left w:val="none" w:sz="0" w:space="0" w:color="auto"/>
                    <w:bottom w:val="none" w:sz="0" w:space="0" w:color="auto"/>
                    <w:right w:val="none" w:sz="0" w:space="0" w:color="auto"/>
                  </w:divBdr>
                </w:div>
                <w:div w:id="1967932419">
                  <w:marLeft w:val="0"/>
                  <w:marRight w:val="0"/>
                  <w:marTop w:val="0"/>
                  <w:marBottom w:val="0"/>
                  <w:divBdr>
                    <w:top w:val="none" w:sz="0" w:space="0" w:color="auto"/>
                    <w:left w:val="none" w:sz="0" w:space="0" w:color="auto"/>
                    <w:bottom w:val="none" w:sz="0" w:space="0" w:color="auto"/>
                    <w:right w:val="none" w:sz="0" w:space="0" w:color="auto"/>
                  </w:divBdr>
                </w:div>
                <w:div w:id="1290014338">
                  <w:marLeft w:val="0"/>
                  <w:marRight w:val="0"/>
                  <w:marTop w:val="0"/>
                  <w:marBottom w:val="0"/>
                  <w:divBdr>
                    <w:top w:val="none" w:sz="0" w:space="0" w:color="auto"/>
                    <w:left w:val="none" w:sz="0" w:space="0" w:color="auto"/>
                    <w:bottom w:val="none" w:sz="0" w:space="0" w:color="auto"/>
                    <w:right w:val="none" w:sz="0" w:space="0" w:color="auto"/>
                  </w:divBdr>
                </w:div>
                <w:div w:id="527833374">
                  <w:marLeft w:val="0"/>
                  <w:marRight w:val="0"/>
                  <w:marTop w:val="0"/>
                  <w:marBottom w:val="0"/>
                  <w:divBdr>
                    <w:top w:val="none" w:sz="0" w:space="0" w:color="auto"/>
                    <w:left w:val="none" w:sz="0" w:space="0" w:color="auto"/>
                    <w:bottom w:val="none" w:sz="0" w:space="0" w:color="auto"/>
                    <w:right w:val="none" w:sz="0" w:space="0" w:color="auto"/>
                  </w:divBdr>
                </w:div>
                <w:div w:id="661934118">
                  <w:marLeft w:val="0"/>
                  <w:marRight w:val="0"/>
                  <w:marTop w:val="0"/>
                  <w:marBottom w:val="0"/>
                  <w:divBdr>
                    <w:top w:val="none" w:sz="0" w:space="0" w:color="auto"/>
                    <w:left w:val="none" w:sz="0" w:space="0" w:color="auto"/>
                    <w:bottom w:val="none" w:sz="0" w:space="0" w:color="auto"/>
                    <w:right w:val="none" w:sz="0" w:space="0" w:color="auto"/>
                  </w:divBdr>
                </w:div>
                <w:div w:id="1879663701">
                  <w:marLeft w:val="0"/>
                  <w:marRight w:val="0"/>
                  <w:marTop w:val="0"/>
                  <w:marBottom w:val="0"/>
                  <w:divBdr>
                    <w:top w:val="none" w:sz="0" w:space="0" w:color="auto"/>
                    <w:left w:val="none" w:sz="0" w:space="0" w:color="auto"/>
                    <w:bottom w:val="none" w:sz="0" w:space="0" w:color="auto"/>
                    <w:right w:val="none" w:sz="0" w:space="0" w:color="auto"/>
                  </w:divBdr>
                </w:div>
                <w:div w:id="959608011">
                  <w:marLeft w:val="0"/>
                  <w:marRight w:val="0"/>
                  <w:marTop w:val="0"/>
                  <w:marBottom w:val="0"/>
                  <w:divBdr>
                    <w:top w:val="none" w:sz="0" w:space="0" w:color="auto"/>
                    <w:left w:val="none" w:sz="0" w:space="0" w:color="auto"/>
                    <w:bottom w:val="none" w:sz="0" w:space="0" w:color="auto"/>
                    <w:right w:val="none" w:sz="0" w:space="0" w:color="auto"/>
                  </w:divBdr>
                </w:div>
                <w:div w:id="973558140">
                  <w:marLeft w:val="0"/>
                  <w:marRight w:val="0"/>
                  <w:marTop w:val="0"/>
                  <w:marBottom w:val="0"/>
                  <w:divBdr>
                    <w:top w:val="none" w:sz="0" w:space="0" w:color="auto"/>
                    <w:left w:val="none" w:sz="0" w:space="0" w:color="auto"/>
                    <w:bottom w:val="none" w:sz="0" w:space="0" w:color="auto"/>
                    <w:right w:val="none" w:sz="0" w:space="0" w:color="auto"/>
                  </w:divBdr>
                </w:div>
                <w:div w:id="895237087">
                  <w:marLeft w:val="0"/>
                  <w:marRight w:val="0"/>
                  <w:marTop w:val="0"/>
                  <w:marBottom w:val="0"/>
                  <w:divBdr>
                    <w:top w:val="none" w:sz="0" w:space="0" w:color="auto"/>
                    <w:left w:val="none" w:sz="0" w:space="0" w:color="auto"/>
                    <w:bottom w:val="none" w:sz="0" w:space="0" w:color="auto"/>
                    <w:right w:val="none" w:sz="0" w:space="0" w:color="auto"/>
                  </w:divBdr>
                </w:div>
                <w:div w:id="24522371">
                  <w:marLeft w:val="0"/>
                  <w:marRight w:val="0"/>
                  <w:marTop w:val="0"/>
                  <w:marBottom w:val="0"/>
                  <w:divBdr>
                    <w:top w:val="none" w:sz="0" w:space="0" w:color="auto"/>
                    <w:left w:val="none" w:sz="0" w:space="0" w:color="auto"/>
                    <w:bottom w:val="none" w:sz="0" w:space="0" w:color="auto"/>
                    <w:right w:val="none" w:sz="0" w:space="0" w:color="auto"/>
                  </w:divBdr>
                </w:div>
                <w:div w:id="1657539055">
                  <w:marLeft w:val="0"/>
                  <w:marRight w:val="0"/>
                  <w:marTop w:val="0"/>
                  <w:marBottom w:val="0"/>
                  <w:divBdr>
                    <w:top w:val="none" w:sz="0" w:space="0" w:color="auto"/>
                    <w:left w:val="none" w:sz="0" w:space="0" w:color="auto"/>
                    <w:bottom w:val="none" w:sz="0" w:space="0" w:color="auto"/>
                    <w:right w:val="none" w:sz="0" w:space="0" w:color="auto"/>
                  </w:divBdr>
                </w:div>
                <w:div w:id="604773269">
                  <w:marLeft w:val="0"/>
                  <w:marRight w:val="0"/>
                  <w:marTop w:val="0"/>
                  <w:marBottom w:val="0"/>
                  <w:divBdr>
                    <w:top w:val="none" w:sz="0" w:space="0" w:color="auto"/>
                    <w:left w:val="none" w:sz="0" w:space="0" w:color="auto"/>
                    <w:bottom w:val="none" w:sz="0" w:space="0" w:color="auto"/>
                    <w:right w:val="none" w:sz="0" w:space="0" w:color="auto"/>
                  </w:divBdr>
                </w:div>
                <w:div w:id="1016810738">
                  <w:marLeft w:val="0"/>
                  <w:marRight w:val="0"/>
                  <w:marTop w:val="0"/>
                  <w:marBottom w:val="0"/>
                  <w:divBdr>
                    <w:top w:val="none" w:sz="0" w:space="0" w:color="auto"/>
                    <w:left w:val="none" w:sz="0" w:space="0" w:color="auto"/>
                    <w:bottom w:val="none" w:sz="0" w:space="0" w:color="auto"/>
                    <w:right w:val="none" w:sz="0" w:space="0" w:color="auto"/>
                  </w:divBdr>
                </w:div>
                <w:div w:id="1807503914">
                  <w:marLeft w:val="0"/>
                  <w:marRight w:val="0"/>
                  <w:marTop w:val="0"/>
                  <w:marBottom w:val="0"/>
                  <w:divBdr>
                    <w:top w:val="none" w:sz="0" w:space="0" w:color="auto"/>
                    <w:left w:val="none" w:sz="0" w:space="0" w:color="auto"/>
                    <w:bottom w:val="none" w:sz="0" w:space="0" w:color="auto"/>
                    <w:right w:val="none" w:sz="0" w:space="0" w:color="auto"/>
                  </w:divBdr>
                </w:div>
                <w:div w:id="1082214568">
                  <w:marLeft w:val="0"/>
                  <w:marRight w:val="0"/>
                  <w:marTop w:val="0"/>
                  <w:marBottom w:val="0"/>
                  <w:divBdr>
                    <w:top w:val="none" w:sz="0" w:space="0" w:color="auto"/>
                    <w:left w:val="none" w:sz="0" w:space="0" w:color="auto"/>
                    <w:bottom w:val="none" w:sz="0" w:space="0" w:color="auto"/>
                    <w:right w:val="none" w:sz="0" w:space="0" w:color="auto"/>
                  </w:divBdr>
                </w:div>
                <w:div w:id="2056150371">
                  <w:marLeft w:val="0"/>
                  <w:marRight w:val="0"/>
                  <w:marTop w:val="0"/>
                  <w:marBottom w:val="0"/>
                  <w:divBdr>
                    <w:top w:val="none" w:sz="0" w:space="0" w:color="auto"/>
                    <w:left w:val="none" w:sz="0" w:space="0" w:color="auto"/>
                    <w:bottom w:val="none" w:sz="0" w:space="0" w:color="auto"/>
                    <w:right w:val="none" w:sz="0" w:space="0" w:color="auto"/>
                  </w:divBdr>
                </w:div>
                <w:div w:id="899949439">
                  <w:marLeft w:val="0"/>
                  <w:marRight w:val="0"/>
                  <w:marTop w:val="0"/>
                  <w:marBottom w:val="0"/>
                  <w:divBdr>
                    <w:top w:val="none" w:sz="0" w:space="0" w:color="auto"/>
                    <w:left w:val="none" w:sz="0" w:space="0" w:color="auto"/>
                    <w:bottom w:val="none" w:sz="0" w:space="0" w:color="auto"/>
                    <w:right w:val="none" w:sz="0" w:space="0" w:color="auto"/>
                  </w:divBdr>
                </w:div>
                <w:div w:id="1123118291">
                  <w:marLeft w:val="0"/>
                  <w:marRight w:val="0"/>
                  <w:marTop w:val="0"/>
                  <w:marBottom w:val="0"/>
                  <w:divBdr>
                    <w:top w:val="none" w:sz="0" w:space="0" w:color="auto"/>
                    <w:left w:val="none" w:sz="0" w:space="0" w:color="auto"/>
                    <w:bottom w:val="none" w:sz="0" w:space="0" w:color="auto"/>
                    <w:right w:val="none" w:sz="0" w:space="0" w:color="auto"/>
                  </w:divBdr>
                </w:div>
                <w:div w:id="2065717784">
                  <w:marLeft w:val="0"/>
                  <w:marRight w:val="0"/>
                  <w:marTop w:val="0"/>
                  <w:marBottom w:val="0"/>
                  <w:divBdr>
                    <w:top w:val="none" w:sz="0" w:space="0" w:color="auto"/>
                    <w:left w:val="none" w:sz="0" w:space="0" w:color="auto"/>
                    <w:bottom w:val="none" w:sz="0" w:space="0" w:color="auto"/>
                    <w:right w:val="none" w:sz="0" w:space="0" w:color="auto"/>
                  </w:divBdr>
                </w:div>
                <w:div w:id="1934819342">
                  <w:marLeft w:val="0"/>
                  <w:marRight w:val="0"/>
                  <w:marTop w:val="0"/>
                  <w:marBottom w:val="0"/>
                  <w:divBdr>
                    <w:top w:val="none" w:sz="0" w:space="0" w:color="auto"/>
                    <w:left w:val="none" w:sz="0" w:space="0" w:color="auto"/>
                    <w:bottom w:val="none" w:sz="0" w:space="0" w:color="auto"/>
                    <w:right w:val="none" w:sz="0" w:space="0" w:color="auto"/>
                  </w:divBdr>
                </w:div>
                <w:div w:id="775716761">
                  <w:marLeft w:val="0"/>
                  <w:marRight w:val="0"/>
                  <w:marTop w:val="0"/>
                  <w:marBottom w:val="0"/>
                  <w:divBdr>
                    <w:top w:val="none" w:sz="0" w:space="0" w:color="auto"/>
                    <w:left w:val="none" w:sz="0" w:space="0" w:color="auto"/>
                    <w:bottom w:val="none" w:sz="0" w:space="0" w:color="auto"/>
                    <w:right w:val="none" w:sz="0" w:space="0" w:color="auto"/>
                  </w:divBdr>
                </w:div>
                <w:div w:id="988441446">
                  <w:marLeft w:val="0"/>
                  <w:marRight w:val="0"/>
                  <w:marTop w:val="0"/>
                  <w:marBottom w:val="0"/>
                  <w:divBdr>
                    <w:top w:val="none" w:sz="0" w:space="0" w:color="auto"/>
                    <w:left w:val="none" w:sz="0" w:space="0" w:color="auto"/>
                    <w:bottom w:val="none" w:sz="0" w:space="0" w:color="auto"/>
                    <w:right w:val="none" w:sz="0" w:space="0" w:color="auto"/>
                  </w:divBdr>
                </w:div>
                <w:div w:id="1434403783">
                  <w:marLeft w:val="0"/>
                  <w:marRight w:val="0"/>
                  <w:marTop w:val="0"/>
                  <w:marBottom w:val="0"/>
                  <w:divBdr>
                    <w:top w:val="none" w:sz="0" w:space="0" w:color="auto"/>
                    <w:left w:val="none" w:sz="0" w:space="0" w:color="auto"/>
                    <w:bottom w:val="none" w:sz="0" w:space="0" w:color="auto"/>
                    <w:right w:val="none" w:sz="0" w:space="0" w:color="auto"/>
                  </w:divBdr>
                </w:div>
                <w:div w:id="1076785788">
                  <w:marLeft w:val="0"/>
                  <w:marRight w:val="0"/>
                  <w:marTop w:val="0"/>
                  <w:marBottom w:val="0"/>
                  <w:divBdr>
                    <w:top w:val="none" w:sz="0" w:space="0" w:color="auto"/>
                    <w:left w:val="none" w:sz="0" w:space="0" w:color="auto"/>
                    <w:bottom w:val="none" w:sz="0" w:space="0" w:color="auto"/>
                    <w:right w:val="none" w:sz="0" w:space="0" w:color="auto"/>
                  </w:divBdr>
                </w:div>
                <w:div w:id="995645796">
                  <w:marLeft w:val="0"/>
                  <w:marRight w:val="0"/>
                  <w:marTop w:val="0"/>
                  <w:marBottom w:val="0"/>
                  <w:divBdr>
                    <w:top w:val="none" w:sz="0" w:space="0" w:color="auto"/>
                    <w:left w:val="none" w:sz="0" w:space="0" w:color="auto"/>
                    <w:bottom w:val="none" w:sz="0" w:space="0" w:color="auto"/>
                    <w:right w:val="none" w:sz="0" w:space="0" w:color="auto"/>
                  </w:divBdr>
                </w:div>
                <w:div w:id="76442622">
                  <w:marLeft w:val="0"/>
                  <w:marRight w:val="0"/>
                  <w:marTop w:val="0"/>
                  <w:marBottom w:val="0"/>
                  <w:divBdr>
                    <w:top w:val="none" w:sz="0" w:space="0" w:color="auto"/>
                    <w:left w:val="none" w:sz="0" w:space="0" w:color="auto"/>
                    <w:bottom w:val="none" w:sz="0" w:space="0" w:color="auto"/>
                    <w:right w:val="none" w:sz="0" w:space="0" w:color="auto"/>
                  </w:divBdr>
                </w:div>
                <w:div w:id="554199705">
                  <w:marLeft w:val="0"/>
                  <w:marRight w:val="0"/>
                  <w:marTop w:val="0"/>
                  <w:marBottom w:val="0"/>
                  <w:divBdr>
                    <w:top w:val="none" w:sz="0" w:space="0" w:color="auto"/>
                    <w:left w:val="none" w:sz="0" w:space="0" w:color="auto"/>
                    <w:bottom w:val="none" w:sz="0" w:space="0" w:color="auto"/>
                    <w:right w:val="none" w:sz="0" w:space="0" w:color="auto"/>
                  </w:divBdr>
                </w:div>
                <w:div w:id="84152614">
                  <w:marLeft w:val="0"/>
                  <w:marRight w:val="0"/>
                  <w:marTop w:val="0"/>
                  <w:marBottom w:val="0"/>
                  <w:divBdr>
                    <w:top w:val="none" w:sz="0" w:space="0" w:color="auto"/>
                    <w:left w:val="none" w:sz="0" w:space="0" w:color="auto"/>
                    <w:bottom w:val="none" w:sz="0" w:space="0" w:color="auto"/>
                    <w:right w:val="none" w:sz="0" w:space="0" w:color="auto"/>
                  </w:divBdr>
                </w:div>
                <w:div w:id="1848211209">
                  <w:marLeft w:val="0"/>
                  <w:marRight w:val="0"/>
                  <w:marTop w:val="0"/>
                  <w:marBottom w:val="0"/>
                  <w:divBdr>
                    <w:top w:val="none" w:sz="0" w:space="0" w:color="auto"/>
                    <w:left w:val="none" w:sz="0" w:space="0" w:color="auto"/>
                    <w:bottom w:val="none" w:sz="0" w:space="0" w:color="auto"/>
                    <w:right w:val="none" w:sz="0" w:space="0" w:color="auto"/>
                  </w:divBdr>
                </w:div>
                <w:div w:id="1237545560">
                  <w:marLeft w:val="0"/>
                  <w:marRight w:val="0"/>
                  <w:marTop w:val="0"/>
                  <w:marBottom w:val="0"/>
                  <w:divBdr>
                    <w:top w:val="none" w:sz="0" w:space="0" w:color="auto"/>
                    <w:left w:val="none" w:sz="0" w:space="0" w:color="auto"/>
                    <w:bottom w:val="none" w:sz="0" w:space="0" w:color="auto"/>
                    <w:right w:val="none" w:sz="0" w:space="0" w:color="auto"/>
                  </w:divBdr>
                </w:div>
                <w:div w:id="1021859919">
                  <w:marLeft w:val="0"/>
                  <w:marRight w:val="0"/>
                  <w:marTop w:val="0"/>
                  <w:marBottom w:val="0"/>
                  <w:divBdr>
                    <w:top w:val="none" w:sz="0" w:space="0" w:color="auto"/>
                    <w:left w:val="none" w:sz="0" w:space="0" w:color="auto"/>
                    <w:bottom w:val="none" w:sz="0" w:space="0" w:color="auto"/>
                    <w:right w:val="none" w:sz="0" w:space="0" w:color="auto"/>
                  </w:divBdr>
                </w:div>
                <w:div w:id="1729305911">
                  <w:marLeft w:val="0"/>
                  <w:marRight w:val="0"/>
                  <w:marTop w:val="0"/>
                  <w:marBottom w:val="0"/>
                  <w:divBdr>
                    <w:top w:val="none" w:sz="0" w:space="0" w:color="auto"/>
                    <w:left w:val="none" w:sz="0" w:space="0" w:color="auto"/>
                    <w:bottom w:val="none" w:sz="0" w:space="0" w:color="auto"/>
                    <w:right w:val="none" w:sz="0" w:space="0" w:color="auto"/>
                  </w:divBdr>
                </w:div>
                <w:div w:id="1479569722">
                  <w:marLeft w:val="0"/>
                  <w:marRight w:val="0"/>
                  <w:marTop w:val="0"/>
                  <w:marBottom w:val="0"/>
                  <w:divBdr>
                    <w:top w:val="none" w:sz="0" w:space="0" w:color="auto"/>
                    <w:left w:val="none" w:sz="0" w:space="0" w:color="auto"/>
                    <w:bottom w:val="none" w:sz="0" w:space="0" w:color="auto"/>
                    <w:right w:val="none" w:sz="0" w:space="0" w:color="auto"/>
                  </w:divBdr>
                </w:div>
                <w:div w:id="180612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633756">
          <w:marLeft w:val="0"/>
          <w:marRight w:val="0"/>
          <w:marTop w:val="13"/>
          <w:marBottom w:val="0"/>
          <w:divBdr>
            <w:top w:val="none" w:sz="0" w:space="0" w:color="auto"/>
            <w:left w:val="none" w:sz="0" w:space="0" w:color="auto"/>
            <w:bottom w:val="none" w:sz="0" w:space="0" w:color="auto"/>
            <w:right w:val="none" w:sz="0" w:space="0" w:color="auto"/>
          </w:divBdr>
          <w:divsChild>
            <w:div w:id="1759206862">
              <w:marLeft w:val="0"/>
              <w:marRight w:val="0"/>
              <w:marTop w:val="0"/>
              <w:marBottom w:val="0"/>
              <w:divBdr>
                <w:top w:val="none" w:sz="0" w:space="0" w:color="auto"/>
                <w:left w:val="none" w:sz="0" w:space="0" w:color="auto"/>
                <w:bottom w:val="none" w:sz="0" w:space="0" w:color="auto"/>
                <w:right w:val="none" w:sz="0" w:space="0" w:color="auto"/>
              </w:divBdr>
              <w:divsChild>
                <w:div w:id="1798061999">
                  <w:marLeft w:val="0"/>
                  <w:marRight w:val="0"/>
                  <w:marTop w:val="0"/>
                  <w:marBottom w:val="0"/>
                  <w:divBdr>
                    <w:top w:val="none" w:sz="0" w:space="0" w:color="auto"/>
                    <w:left w:val="none" w:sz="0" w:space="0" w:color="auto"/>
                    <w:bottom w:val="none" w:sz="0" w:space="0" w:color="auto"/>
                    <w:right w:val="none" w:sz="0" w:space="0" w:color="auto"/>
                  </w:divBdr>
                </w:div>
                <w:div w:id="846939770">
                  <w:marLeft w:val="0"/>
                  <w:marRight w:val="0"/>
                  <w:marTop w:val="0"/>
                  <w:marBottom w:val="0"/>
                  <w:divBdr>
                    <w:top w:val="none" w:sz="0" w:space="0" w:color="auto"/>
                    <w:left w:val="none" w:sz="0" w:space="0" w:color="auto"/>
                    <w:bottom w:val="none" w:sz="0" w:space="0" w:color="auto"/>
                    <w:right w:val="none" w:sz="0" w:space="0" w:color="auto"/>
                  </w:divBdr>
                </w:div>
                <w:div w:id="1626043423">
                  <w:marLeft w:val="0"/>
                  <w:marRight w:val="0"/>
                  <w:marTop w:val="0"/>
                  <w:marBottom w:val="0"/>
                  <w:divBdr>
                    <w:top w:val="none" w:sz="0" w:space="0" w:color="auto"/>
                    <w:left w:val="none" w:sz="0" w:space="0" w:color="auto"/>
                    <w:bottom w:val="none" w:sz="0" w:space="0" w:color="auto"/>
                    <w:right w:val="none" w:sz="0" w:space="0" w:color="auto"/>
                  </w:divBdr>
                </w:div>
                <w:div w:id="1969699236">
                  <w:marLeft w:val="0"/>
                  <w:marRight w:val="0"/>
                  <w:marTop w:val="0"/>
                  <w:marBottom w:val="0"/>
                  <w:divBdr>
                    <w:top w:val="none" w:sz="0" w:space="0" w:color="auto"/>
                    <w:left w:val="none" w:sz="0" w:space="0" w:color="auto"/>
                    <w:bottom w:val="none" w:sz="0" w:space="0" w:color="auto"/>
                    <w:right w:val="none" w:sz="0" w:space="0" w:color="auto"/>
                  </w:divBdr>
                </w:div>
                <w:div w:id="1868563344">
                  <w:marLeft w:val="0"/>
                  <w:marRight w:val="0"/>
                  <w:marTop w:val="0"/>
                  <w:marBottom w:val="0"/>
                  <w:divBdr>
                    <w:top w:val="none" w:sz="0" w:space="0" w:color="auto"/>
                    <w:left w:val="none" w:sz="0" w:space="0" w:color="auto"/>
                    <w:bottom w:val="none" w:sz="0" w:space="0" w:color="auto"/>
                    <w:right w:val="none" w:sz="0" w:space="0" w:color="auto"/>
                  </w:divBdr>
                </w:div>
                <w:div w:id="708645267">
                  <w:marLeft w:val="0"/>
                  <w:marRight w:val="0"/>
                  <w:marTop w:val="0"/>
                  <w:marBottom w:val="0"/>
                  <w:divBdr>
                    <w:top w:val="none" w:sz="0" w:space="0" w:color="auto"/>
                    <w:left w:val="none" w:sz="0" w:space="0" w:color="auto"/>
                    <w:bottom w:val="none" w:sz="0" w:space="0" w:color="auto"/>
                    <w:right w:val="none" w:sz="0" w:space="0" w:color="auto"/>
                  </w:divBdr>
                </w:div>
                <w:div w:id="1038823048">
                  <w:marLeft w:val="0"/>
                  <w:marRight w:val="0"/>
                  <w:marTop w:val="0"/>
                  <w:marBottom w:val="0"/>
                  <w:divBdr>
                    <w:top w:val="none" w:sz="0" w:space="0" w:color="auto"/>
                    <w:left w:val="none" w:sz="0" w:space="0" w:color="auto"/>
                    <w:bottom w:val="none" w:sz="0" w:space="0" w:color="auto"/>
                    <w:right w:val="none" w:sz="0" w:space="0" w:color="auto"/>
                  </w:divBdr>
                </w:div>
                <w:div w:id="561058762">
                  <w:marLeft w:val="0"/>
                  <w:marRight w:val="0"/>
                  <w:marTop w:val="0"/>
                  <w:marBottom w:val="0"/>
                  <w:divBdr>
                    <w:top w:val="none" w:sz="0" w:space="0" w:color="auto"/>
                    <w:left w:val="none" w:sz="0" w:space="0" w:color="auto"/>
                    <w:bottom w:val="none" w:sz="0" w:space="0" w:color="auto"/>
                    <w:right w:val="none" w:sz="0" w:space="0" w:color="auto"/>
                  </w:divBdr>
                </w:div>
                <w:div w:id="862285616">
                  <w:marLeft w:val="0"/>
                  <w:marRight w:val="0"/>
                  <w:marTop w:val="0"/>
                  <w:marBottom w:val="0"/>
                  <w:divBdr>
                    <w:top w:val="none" w:sz="0" w:space="0" w:color="auto"/>
                    <w:left w:val="none" w:sz="0" w:space="0" w:color="auto"/>
                    <w:bottom w:val="none" w:sz="0" w:space="0" w:color="auto"/>
                    <w:right w:val="none" w:sz="0" w:space="0" w:color="auto"/>
                  </w:divBdr>
                </w:div>
                <w:div w:id="1048992068">
                  <w:marLeft w:val="0"/>
                  <w:marRight w:val="0"/>
                  <w:marTop w:val="0"/>
                  <w:marBottom w:val="0"/>
                  <w:divBdr>
                    <w:top w:val="none" w:sz="0" w:space="0" w:color="auto"/>
                    <w:left w:val="none" w:sz="0" w:space="0" w:color="auto"/>
                    <w:bottom w:val="none" w:sz="0" w:space="0" w:color="auto"/>
                    <w:right w:val="none" w:sz="0" w:space="0" w:color="auto"/>
                  </w:divBdr>
                </w:div>
                <w:div w:id="859464334">
                  <w:marLeft w:val="0"/>
                  <w:marRight w:val="0"/>
                  <w:marTop w:val="0"/>
                  <w:marBottom w:val="0"/>
                  <w:divBdr>
                    <w:top w:val="none" w:sz="0" w:space="0" w:color="auto"/>
                    <w:left w:val="none" w:sz="0" w:space="0" w:color="auto"/>
                    <w:bottom w:val="none" w:sz="0" w:space="0" w:color="auto"/>
                    <w:right w:val="none" w:sz="0" w:space="0" w:color="auto"/>
                  </w:divBdr>
                </w:div>
                <w:div w:id="144126957">
                  <w:marLeft w:val="0"/>
                  <w:marRight w:val="0"/>
                  <w:marTop w:val="0"/>
                  <w:marBottom w:val="0"/>
                  <w:divBdr>
                    <w:top w:val="none" w:sz="0" w:space="0" w:color="auto"/>
                    <w:left w:val="none" w:sz="0" w:space="0" w:color="auto"/>
                    <w:bottom w:val="none" w:sz="0" w:space="0" w:color="auto"/>
                    <w:right w:val="none" w:sz="0" w:space="0" w:color="auto"/>
                  </w:divBdr>
                </w:div>
                <w:div w:id="460802632">
                  <w:marLeft w:val="0"/>
                  <w:marRight w:val="0"/>
                  <w:marTop w:val="0"/>
                  <w:marBottom w:val="0"/>
                  <w:divBdr>
                    <w:top w:val="none" w:sz="0" w:space="0" w:color="auto"/>
                    <w:left w:val="none" w:sz="0" w:space="0" w:color="auto"/>
                    <w:bottom w:val="none" w:sz="0" w:space="0" w:color="auto"/>
                    <w:right w:val="none" w:sz="0" w:space="0" w:color="auto"/>
                  </w:divBdr>
                </w:div>
                <w:div w:id="1091775791">
                  <w:marLeft w:val="0"/>
                  <w:marRight w:val="0"/>
                  <w:marTop w:val="0"/>
                  <w:marBottom w:val="0"/>
                  <w:divBdr>
                    <w:top w:val="none" w:sz="0" w:space="0" w:color="auto"/>
                    <w:left w:val="none" w:sz="0" w:space="0" w:color="auto"/>
                    <w:bottom w:val="none" w:sz="0" w:space="0" w:color="auto"/>
                    <w:right w:val="none" w:sz="0" w:space="0" w:color="auto"/>
                  </w:divBdr>
                </w:div>
                <w:div w:id="4870227">
                  <w:marLeft w:val="0"/>
                  <w:marRight w:val="0"/>
                  <w:marTop w:val="0"/>
                  <w:marBottom w:val="0"/>
                  <w:divBdr>
                    <w:top w:val="none" w:sz="0" w:space="0" w:color="auto"/>
                    <w:left w:val="none" w:sz="0" w:space="0" w:color="auto"/>
                    <w:bottom w:val="none" w:sz="0" w:space="0" w:color="auto"/>
                    <w:right w:val="none" w:sz="0" w:space="0" w:color="auto"/>
                  </w:divBdr>
                </w:div>
                <w:div w:id="79352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A7C649-5479-4843-83E3-88F9D5BB2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49</Pages>
  <Words>18212</Words>
  <Characters>109274</Characters>
  <Application>Microsoft Office Word</Application>
  <DocSecurity>0</DocSecurity>
  <Lines>910</Lines>
  <Paragraphs>254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Designum</dc:creator>
  <cp:lastModifiedBy>Natalia Marlica</cp:lastModifiedBy>
  <cp:revision>6</cp:revision>
  <cp:lastPrinted>2024-11-18T06:41:00Z</cp:lastPrinted>
  <dcterms:created xsi:type="dcterms:W3CDTF">2024-11-17T20:49:00Z</dcterms:created>
  <dcterms:modified xsi:type="dcterms:W3CDTF">2024-11-18T06:42:00Z</dcterms:modified>
</cp:coreProperties>
</file>